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122B3A" w14:textId="77777777" w:rsidR="000C3B68" w:rsidRPr="00786AC8" w:rsidRDefault="000C3B68" w:rsidP="000C3B68">
      <w:pPr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786AC8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14:paraId="33113227" w14:textId="77777777" w:rsidR="000C3B68" w:rsidRPr="00350DEE" w:rsidRDefault="000C3B68" w:rsidP="000C3B68">
      <w:pPr>
        <w:rPr>
          <w:rFonts w:ascii="Sylfaen" w:hAnsi="Sylfaen"/>
          <w:sz w:val="24"/>
          <w:szCs w:val="24"/>
          <w:lang w:val="ka-GE"/>
        </w:rPr>
      </w:pPr>
    </w:p>
    <w:p w14:paraId="35BDD32B" w14:textId="77777777" w:rsidR="000C3B68" w:rsidRPr="00350DEE" w:rsidRDefault="000C3B68" w:rsidP="000C3B68">
      <w:pPr>
        <w:jc w:val="center"/>
        <w:rPr>
          <w:rFonts w:ascii="Sylfaen" w:hAnsi="Sylfaen"/>
          <w:sz w:val="24"/>
          <w:szCs w:val="24"/>
          <w:lang w:val="ka-GE"/>
        </w:rPr>
      </w:pPr>
      <w:r w:rsidRPr="00350DEE">
        <w:rPr>
          <w:rFonts w:ascii="Sylfaen" w:hAnsi="Sylfaen"/>
          <w:sz w:val="24"/>
          <w:szCs w:val="24"/>
          <w:lang w:val="ka-GE"/>
        </w:rPr>
        <w:t>საქართველო კანონი</w:t>
      </w:r>
    </w:p>
    <w:p w14:paraId="4E5AD9A9" w14:textId="584799F4" w:rsidR="000C3B68" w:rsidRPr="00350DEE" w:rsidRDefault="000C3B68" w:rsidP="000C3B68">
      <w:pPr>
        <w:jc w:val="center"/>
        <w:rPr>
          <w:rFonts w:ascii="Sylfaen" w:hAnsi="Sylfaen"/>
          <w:sz w:val="24"/>
          <w:szCs w:val="24"/>
          <w:lang w:val="ka-GE"/>
        </w:rPr>
      </w:pPr>
      <w:r w:rsidRPr="00350DEE">
        <w:rPr>
          <w:rFonts w:ascii="Sylfaen" w:hAnsi="Sylfaen"/>
          <w:sz w:val="24"/>
          <w:szCs w:val="24"/>
          <w:lang w:val="ka-GE"/>
        </w:rPr>
        <w:t>საქართველოს სივრცის დაგეგმარების, არქიტექტურული და სამშენებლო საქმიანობის კოდექსში ცვლილების შეტანის შესახებ</w:t>
      </w:r>
      <w:r w:rsidRPr="00350DEE">
        <w:rPr>
          <w:rFonts w:ascii="Sylfaen" w:hAnsi="Sylfaen"/>
          <w:sz w:val="24"/>
          <w:szCs w:val="24"/>
          <w:lang w:val="ka-GE"/>
        </w:rPr>
        <w:tab/>
      </w:r>
    </w:p>
    <w:p w14:paraId="0E5CF559" w14:textId="77777777" w:rsidR="000C3B68" w:rsidRPr="00350DEE" w:rsidRDefault="000C3B68" w:rsidP="000C3B68">
      <w:pPr>
        <w:rPr>
          <w:rFonts w:ascii="Sylfaen" w:hAnsi="Sylfaen"/>
          <w:sz w:val="24"/>
          <w:szCs w:val="24"/>
          <w:lang w:val="ka-GE"/>
        </w:rPr>
      </w:pPr>
    </w:p>
    <w:p w14:paraId="1F3D1FB7" w14:textId="77777777" w:rsidR="000C3B68" w:rsidRPr="00350DEE" w:rsidRDefault="000C3B68" w:rsidP="000C3B68">
      <w:pPr>
        <w:ind w:firstLine="270"/>
        <w:jc w:val="both"/>
        <w:rPr>
          <w:rFonts w:ascii="Sylfaen" w:hAnsi="Sylfaen"/>
          <w:sz w:val="24"/>
          <w:szCs w:val="24"/>
          <w:lang w:val="ka-GE"/>
        </w:rPr>
      </w:pPr>
      <w:r w:rsidRPr="003F5B0B">
        <w:rPr>
          <w:rFonts w:ascii="Sylfaen" w:hAnsi="Sylfaen"/>
          <w:bCs/>
          <w:sz w:val="24"/>
          <w:szCs w:val="24"/>
          <w:lang w:val="ka-GE"/>
        </w:rPr>
        <w:t>მუხლი 1</w:t>
      </w:r>
      <w:r w:rsidRPr="003F5B0B">
        <w:rPr>
          <w:rFonts w:ascii="Sylfaen" w:hAnsi="Sylfaen"/>
          <w:sz w:val="24"/>
          <w:szCs w:val="24"/>
          <w:lang w:val="ka-GE"/>
        </w:rPr>
        <w:t>.</w:t>
      </w:r>
      <w:r w:rsidRPr="00350DEE">
        <w:rPr>
          <w:rFonts w:ascii="Sylfaen" w:hAnsi="Sylfaen"/>
          <w:sz w:val="24"/>
          <w:szCs w:val="24"/>
          <w:lang w:val="ka-GE"/>
        </w:rPr>
        <w:t xml:space="preserve"> საქართველოს სივრცის დაგეგმარების, არქიტექტურული და სამშენებლო საქმიანობის კოდექსში (საქართველოს საკანონმდებლო მაცნე (www.matsne.gov.ge), 13.08.2018, სარეგისტრაციო კოდი: 330090000.05.001.019104) შეტანილ  იქნეს შემდეგი ცვლილება:</w:t>
      </w:r>
    </w:p>
    <w:p w14:paraId="06F674CB" w14:textId="77777777" w:rsidR="000C3B68" w:rsidRPr="00350DEE" w:rsidRDefault="000C3B68" w:rsidP="000C3B68">
      <w:pPr>
        <w:spacing w:line="360" w:lineRule="auto"/>
        <w:ind w:firstLine="270"/>
        <w:jc w:val="both"/>
        <w:rPr>
          <w:rFonts w:ascii="Sylfaen" w:hAnsi="Sylfaen"/>
          <w:sz w:val="24"/>
          <w:szCs w:val="24"/>
          <w:lang w:val="ka-GE"/>
        </w:rPr>
      </w:pPr>
      <w:r w:rsidRPr="00350DEE">
        <w:rPr>
          <w:rFonts w:ascii="Sylfaen" w:hAnsi="Sylfaen"/>
          <w:sz w:val="24"/>
          <w:szCs w:val="24"/>
          <w:lang w:val="ka-GE"/>
        </w:rPr>
        <w:t>1.</w:t>
      </w:r>
      <w:r w:rsidRPr="00350DEE">
        <w:rPr>
          <w:rFonts w:ascii="Sylfaen" w:hAnsi="Sylfaen"/>
          <w:sz w:val="24"/>
          <w:szCs w:val="24"/>
          <w:lang w:val="ka-GE"/>
        </w:rPr>
        <w:tab/>
        <w:t xml:space="preserve">141-ე მუხლის მე-9 ნაწილი ჩამოყალიბდეს შემდეგი რედაქციით: </w:t>
      </w:r>
    </w:p>
    <w:p w14:paraId="37EB43E6" w14:textId="7329E79C" w:rsidR="000C3B68" w:rsidRPr="00350DEE" w:rsidRDefault="000C3B68" w:rsidP="000C3B68">
      <w:pPr>
        <w:spacing w:line="276" w:lineRule="auto"/>
        <w:ind w:firstLine="270"/>
        <w:jc w:val="both"/>
        <w:rPr>
          <w:rFonts w:ascii="Sylfaen" w:hAnsi="Sylfaen"/>
          <w:sz w:val="24"/>
          <w:szCs w:val="24"/>
          <w:lang w:val="ka-GE"/>
        </w:rPr>
      </w:pPr>
      <w:r w:rsidRPr="00350DEE">
        <w:rPr>
          <w:rFonts w:ascii="Sylfaen" w:hAnsi="Sylfaen"/>
          <w:sz w:val="24"/>
          <w:szCs w:val="24"/>
          <w:lang w:val="ka-GE"/>
        </w:rPr>
        <w:t xml:space="preserve">„9. 2026 წლის </w:t>
      </w:r>
      <w:r>
        <w:rPr>
          <w:rFonts w:ascii="Sylfaen" w:hAnsi="Sylfaen"/>
          <w:sz w:val="24"/>
          <w:szCs w:val="24"/>
          <w:lang w:val="ka-GE"/>
        </w:rPr>
        <w:t>20</w:t>
      </w:r>
      <w:r w:rsidRPr="00350DEE">
        <w:rPr>
          <w:rFonts w:ascii="Sylfaen" w:hAnsi="Sylfaen"/>
          <w:sz w:val="24"/>
          <w:szCs w:val="24"/>
          <w:lang w:val="ka-GE"/>
        </w:rPr>
        <w:t xml:space="preserve"> დეკემბრამდე ამ კოდექსით განსაზღვრული სანებართვო დოკუმენტაციის </w:t>
      </w:r>
      <w:proofErr w:type="spellStart"/>
      <w:r w:rsidRPr="00350DEE">
        <w:rPr>
          <w:rFonts w:ascii="Sylfaen" w:hAnsi="Sylfaen"/>
          <w:sz w:val="24"/>
          <w:szCs w:val="24"/>
          <w:lang w:val="ka-GE"/>
        </w:rPr>
        <w:t>საექსპერტო</w:t>
      </w:r>
      <w:proofErr w:type="spellEnd"/>
      <w:r w:rsidRPr="00350DEE">
        <w:rPr>
          <w:rFonts w:ascii="Sylfaen" w:hAnsi="Sylfaen"/>
          <w:sz w:val="24"/>
          <w:szCs w:val="24"/>
          <w:lang w:val="ka-GE"/>
        </w:rPr>
        <w:t xml:space="preserve"> შეფასებასა და ტექნიკურ ზედამხედველობას აკრედიტებულ ინსპექტირების ორგანოებ</w:t>
      </w:r>
      <w:r w:rsidR="004B674C">
        <w:rPr>
          <w:rFonts w:ascii="Sylfaen" w:hAnsi="Sylfaen"/>
          <w:sz w:val="24"/>
          <w:szCs w:val="24"/>
          <w:lang w:val="ka-GE"/>
        </w:rPr>
        <w:t>სა</w:t>
      </w:r>
      <w:r w:rsidRPr="00350DEE">
        <w:rPr>
          <w:rFonts w:ascii="Sylfaen" w:hAnsi="Sylfaen"/>
          <w:sz w:val="24"/>
          <w:szCs w:val="24"/>
          <w:lang w:val="ka-GE"/>
        </w:rPr>
        <w:t xml:space="preserve"> და სერტიფიცირებულ ექსპერტებთან ერთად ახორციელებენ სანებართვო დოკუმენტაციის </w:t>
      </w:r>
      <w:proofErr w:type="spellStart"/>
      <w:r w:rsidRPr="00350DEE">
        <w:rPr>
          <w:rFonts w:ascii="Sylfaen" w:hAnsi="Sylfaen"/>
          <w:sz w:val="24"/>
          <w:szCs w:val="24"/>
          <w:lang w:val="ka-GE"/>
        </w:rPr>
        <w:t>საექსპერტო</w:t>
      </w:r>
      <w:proofErr w:type="spellEnd"/>
      <w:r w:rsidRPr="00350DEE">
        <w:rPr>
          <w:rFonts w:ascii="Sylfaen" w:hAnsi="Sylfaen"/>
          <w:sz w:val="24"/>
          <w:szCs w:val="24"/>
          <w:lang w:val="ka-GE"/>
        </w:rPr>
        <w:t xml:space="preserve"> შეფასებისა და ტექნიკური ზედამხედველობის განხორციელების დროებითი წესით განსაზღვრული პირები“.</w:t>
      </w:r>
    </w:p>
    <w:p w14:paraId="57989237" w14:textId="77777777" w:rsidR="000C3B68" w:rsidRPr="00350DEE" w:rsidRDefault="000C3B68" w:rsidP="000C3B68">
      <w:pPr>
        <w:spacing w:line="276" w:lineRule="auto"/>
        <w:ind w:firstLine="270"/>
        <w:jc w:val="both"/>
        <w:rPr>
          <w:rFonts w:ascii="Sylfaen" w:hAnsi="Sylfaen"/>
          <w:sz w:val="24"/>
          <w:szCs w:val="24"/>
          <w:lang w:val="ka-GE"/>
        </w:rPr>
      </w:pPr>
      <w:r w:rsidRPr="00350DEE">
        <w:rPr>
          <w:rFonts w:ascii="Sylfaen" w:hAnsi="Sylfaen"/>
          <w:sz w:val="24"/>
          <w:szCs w:val="24"/>
          <w:lang w:val="ka-GE"/>
        </w:rPr>
        <w:t>2. 144-ე მუხლის მე-7 ნაწილი ჩამოყალიბდეს შემდეგი რედაქციით:</w:t>
      </w:r>
    </w:p>
    <w:p w14:paraId="132E22A6" w14:textId="77777777" w:rsidR="000C3B68" w:rsidRPr="00350DEE" w:rsidRDefault="000C3B68" w:rsidP="000C3B68">
      <w:pPr>
        <w:spacing w:line="276" w:lineRule="auto"/>
        <w:ind w:firstLine="270"/>
        <w:jc w:val="both"/>
        <w:rPr>
          <w:rFonts w:ascii="Sylfaen" w:hAnsi="Sylfaen"/>
          <w:sz w:val="24"/>
          <w:szCs w:val="24"/>
          <w:lang w:val="ka-GE"/>
        </w:rPr>
      </w:pPr>
      <w:r w:rsidRPr="00350DEE">
        <w:rPr>
          <w:rFonts w:ascii="Sylfaen" w:hAnsi="Sylfaen"/>
          <w:sz w:val="24"/>
          <w:szCs w:val="24"/>
          <w:lang w:val="ka-GE"/>
        </w:rPr>
        <w:t>„</w:t>
      </w:r>
      <w:r w:rsidRPr="00350DEE">
        <w:rPr>
          <w:rFonts w:ascii="Sylfaen" w:hAnsi="Sylfaen"/>
          <w:sz w:val="24"/>
          <w:szCs w:val="24"/>
        </w:rPr>
        <w:t>7</w:t>
      </w:r>
      <w:r w:rsidRPr="00350DEE">
        <w:rPr>
          <w:rFonts w:ascii="Sylfaen" w:hAnsi="Sylfaen"/>
          <w:sz w:val="24"/>
          <w:szCs w:val="24"/>
          <w:lang w:val="ka-GE"/>
        </w:rPr>
        <w:t xml:space="preserve">. ამ კოდექსის 140-ე მუხლის მოქმედება შეჩერდეს 2026 წლის </w:t>
      </w:r>
      <w:r>
        <w:rPr>
          <w:rFonts w:ascii="Sylfaen" w:hAnsi="Sylfaen"/>
          <w:sz w:val="24"/>
          <w:szCs w:val="24"/>
          <w:lang w:val="ka-GE"/>
        </w:rPr>
        <w:t>20</w:t>
      </w:r>
      <w:r w:rsidRPr="00350DEE">
        <w:rPr>
          <w:rFonts w:ascii="Sylfaen" w:hAnsi="Sylfaen"/>
          <w:sz w:val="24"/>
          <w:szCs w:val="24"/>
          <w:lang w:val="ka-GE"/>
        </w:rPr>
        <w:t xml:space="preserve"> დეკემბრამდე.“. </w:t>
      </w:r>
    </w:p>
    <w:p w14:paraId="6BF3E589" w14:textId="77777777" w:rsidR="000C3B68" w:rsidRPr="00350DEE" w:rsidRDefault="000C3B68" w:rsidP="000C3B68">
      <w:pPr>
        <w:ind w:firstLine="270"/>
        <w:jc w:val="both"/>
        <w:rPr>
          <w:rFonts w:ascii="Sylfaen" w:hAnsi="Sylfaen"/>
          <w:sz w:val="24"/>
          <w:szCs w:val="24"/>
          <w:lang w:val="ka-GE"/>
        </w:rPr>
      </w:pPr>
      <w:r w:rsidRPr="00350DEE">
        <w:rPr>
          <w:rFonts w:ascii="Sylfaen" w:hAnsi="Sylfaen"/>
          <w:sz w:val="24"/>
          <w:szCs w:val="24"/>
          <w:lang w:val="ka-GE"/>
        </w:rPr>
        <w:t xml:space="preserve">მუხლი 2. ეს კანონი ამოქმედდეს გამოქვეყნებისთანავე. </w:t>
      </w:r>
    </w:p>
    <w:p w14:paraId="06B9B18F" w14:textId="77777777" w:rsidR="000C3B68" w:rsidRPr="00350DEE" w:rsidRDefault="000C3B68" w:rsidP="000C3B68">
      <w:pPr>
        <w:jc w:val="both"/>
        <w:rPr>
          <w:rFonts w:ascii="Sylfaen" w:hAnsi="Sylfaen"/>
          <w:sz w:val="24"/>
          <w:szCs w:val="24"/>
          <w:lang w:val="ka-GE"/>
        </w:rPr>
      </w:pPr>
    </w:p>
    <w:p w14:paraId="6B085C63" w14:textId="7F0354B6" w:rsidR="000C3B68" w:rsidRDefault="000C3B68" w:rsidP="00FE72B5">
      <w:pPr>
        <w:ind w:firstLine="270"/>
        <w:jc w:val="both"/>
        <w:rPr>
          <w:rFonts w:ascii="Sylfaen" w:hAnsi="Sylfaen"/>
          <w:b/>
          <w:lang w:val="ka-GE"/>
        </w:rPr>
      </w:pPr>
      <w:r w:rsidRPr="00350DEE">
        <w:rPr>
          <w:rFonts w:ascii="Sylfaen" w:hAnsi="Sylfaen"/>
          <w:b/>
          <w:bCs/>
          <w:sz w:val="24"/>
          <w:szCs w:val="24"/>
          <w:lang w:val="ka-GE"/>
        </w:rPr>
        <w:t>საქართველოს პრეზიდენტი                                         მიხეილ ყაველაშვილი</w:t>
      </w:r>
      <w:bookmarkStart w:id="0" w:name="_GoBack"/>
      <w:bookmarkEnd w:id="0"/>
    </w:p>
    <w:sectPr w:rsidR="000C3B68" w:rsidSect="00C627AA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793A93A8" w16cex:dateUtc="2026-05-28T13:44:56.867Z"/>
  <w16cex:commentExtensible w16cex:durableId="7AF2E8B7" w16cex:dateUtc="2026-05-28T13:47:04.209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7154A0F6" w16cid:durableId="22A12F33"/>
  <w16cid:commentId w16cid:paraId="302DEA9A" w16cid:durableId="69316FB7"/>
  <w16cid:commentId w16cid:paraId="6AD8ECB5" w16cid:durableId="47612EA9"/>
  <w16cid:commentId w16cid:paraId="7B49C06B" w16cid:durableId="793A93A8"/>
  <w16cid:commentId w16cid:paraId="06CB2C35" w16cid:durableId="7AF2E8B7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5A1"/>
    <w:rsid w:val="00082EA7"/>
    <w:rsid w:val="000C3B68"/>
    <w:rsid w:val="00104E66"/>
    <w:rsid w:val="00334C63"/>
    <w:rsid w:val="003F5B0B"/>
    <w:rsid w:val="0042361D"/>
    <w:rsid w:val="00424818"/>
    <w:rsid w:val="004B674C"/>
    <w:rsid w:val="004E1B57"/>
    <w:rsid w:val="00501FF0"/>
    <w:rsid w:val="006425A1"/>
    <w:rsid w:val="00704D06"/>
    <w:rsid w:val="00786AC8"/>
    <w:rsid w:val="00AB16AE"/>
    <w:rsid w:val="00C306FE"/>
    <w:rsid w:val="00C627AA"/>
    <w:rsid w:val="00CD05C2"/>
    <w:rsid w:val="00DC4C81"/>
    <w:rsid w:val="00E07906"/>
    <w:rsid w:val="00E07F43"/>
    <w:rsid w:val="00FE72B5"/>
    <w:rsid w:val="08070151"/>
    <w:rsid w:val="5677FF56"/>
    <w:rsid w:val="728B8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69736"/>
  <w15:chartTrackingRefBased/>
  <w15:docId w15:val="{50E21845-4337-4A1F-8CA6-872742B79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E1B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C4C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C4C8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C4C8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4C8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4C8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4C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4C81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306F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a79ea1f400d4447f" Type="http://schemas.microsoft.com/office/2016/09/relationships/commentsIds" Target="commentsId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031c35187d19433a" Type="http://schemas.microsoft.com/office/2018/08/relationships/commentsExtensible" Target="commentsExtensib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PBO - პარლამენტის საბიუჯეტო ოფისი</dc:creator>
  <cp:keywords/>
  <dc:description/>
  <cp:lastModifiedBy>Manana Ghviniashvili</cp:lastModifiedBy>
  <cp:revision>25</cp:revision>
  <cp:lastPrinted>2026-06-02T10:57:00Z</cp:lastPrinted>
  <dcterms:created xsi:type="dcterms:W3CDTF">2026-05-28T07:49:00Z</dcterms:created>
  <dcterms:modified xsi:type="dcterms:W3CDTF">2026-06-08T06:12:00Z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5aa8f672-22de-47ef-a5bf-32014f65bd77</vt:lpwstr>
  </property>
</Properties>
</file>