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0DFC" w:rsidRPr="00240DFC" w:rsidRDefault="00240DFC" w:rsidP="00240DFC">
      <w:pPr>
        <w:rPr>
          <w:b/>
          <w:lang w:val="ka-GE"/>
        </w:rPr>
      </w:pPr>
    </w:p>
    <w:p w:rsidR="00240DFC" w:rsidRPr="00240DFC" w:rsidRDefault="00240DFC" w:rsidP="00240DFC">
      <w:pPr>
        <w:rPr>
          <w:b/>
          <w:lang w:val="ka-GE"/>
        </w:rPr>
      </w:pPr>
    </w:p>
    <w:p w:rsidR="00240DFC" w:rsidRPr="00240DFC" w:rsidRDefault="00240DFC" w:rsidP="00240DFC">
      <w:pPr>
        <w:jc w:val="center"/>
        <w:rPr>
          <w:b/>
          <w:sz w:val="28"/>
          <w:szCs w:val="28"/>
          <w:lang w:val="ka-GE"/>
        </w:rPr>
      </w:pPr>
      <w:r w:rsidRPr="00240DFC">
        <w:rPr>
          <w:b/>
          <w:sz w:val="28"/>
          <w:szCs w:val="28"/>
          <w:lang w:val="ka-GE"/>
        </w:rPr>
        <w:t>ალტერნატიული წინადადება</w:t>
      </w:r>
    </w:p>
    <w:p w:rsidR="00240DFC" w:rsidRPr="00240DFC" w:rsidRDefault="00240DFC" w:rsidP="00240DFC">
      <w:pPr>
        <w:jc w:val="center"/>
        <w:rPr>
          <w:lang w:val="ka-GE"/>
        </w:rPr>
      </w:pPr>
      <w:r w:rsidRPr="00240DFC">
        <w:rPr>
          <w:lang w:val="ka-GE"/>
        </w:rPr>
        <w:t>საქართველოს კანონის პროექტზე „საქართველოს საგადასახადო კოდექსში ცვლილების თაობაზე“</w:t>
      </w:r>
    </w:p>
    <w:p w:rsidR="00521CC7" w:rsidRPr="001D4D3A" w:rsidRDefault="00240DFC" w:rsidP="001D4D3A">
      <w:pPr>
        <w:jc w:val="center"/>
        <w:rPr>
          <w:sz w:val="16"/>
          <w:szCs w:val="16"/>
          <w:lang w:val="ka-GE"/>
        </w:rPr>
      </w:pPr>
      <w:r w:rsidRPr="00240DFC">
        <w:rPr>
          <w:sz w:val="16"/>
          <w:szCs w:val="16"/>
          <w:lang w:val="ka-GE"/>
        </w:rPr>
        <w:t>(კანონპროექტის ავტორები: პაატა კვიჟინაძე, ირაკლი ხელაძე, ბეჟან წაქაძე, გიორგი ბარვენაშვილი, ლევან მაჭავარიანი, ზურაბ რურუა, ილია ინჯია; კოდი:264/3-XIმპ; თარიღი:10-03-2026 )</w:t>
      </w:r>
    </w:p>
    <w:p w:rsidR="00521CC7" w:rsidRDefault="00521CC7" w:rsidP="009A7AC1">
      <w:pPr>
        <w:jc w:val="both"/>
        <w:rPr>
          <w:b/>
          <w:lang w:val="ka-GE"/>
        </w:rPr>
      </w:pPr>
    </w:p>
    <w:p w:rsidR="00B13208" w:rsidRDefault="00B13208" w:rsidP="009A7AC1">
      <w:pPr>
        <w:jc w:val="both"/>
        <w:rPr>
          <w:lang w:val="ka-GE"/>
        </w:rPr>
      </w:pPr>
      <w:r>
        <w:rPr>
          <w:lang w:val="ka-GE"/>
        </w:rPr>
        <w:t xml:space="preserve">საქართველოს პარლამენტის რეგლამენტის 104 -ე მუხლის საფუძველზე, რომლის მიხედვითაც </w:t>
      </w:r>
      <w:r w:rsidRPr="00B13208">
        <w:rPr>
          <w:lang w:val="ka-GE"/>
        </w:rPr>
        <w:t>კანონპროექტის ცალკეული ნორმების თაობაზე შეიძლება წარდგენილ იქნეს ალტერნატიული წინადადება</w:t>
      </w:r>
      <w:r>
        <w:rPr>
          <w:lang w:val="ka-GE"/>
        </w:rPr>
        <w:t>, საპარლამენტო ფრაქცია „საქართველოსთვის“ წ</w:t>
      </w:r>
      <w:r w:rsidR="008761B1">
        <w:rPr>
          <w:lang w:val="ka-GE"/>
        </w:rPr>
        <w:t>ა</w:t>
      </w:r>
      <w:r>
        <w:rPr>
          <w:lang w:val="ka-GE"/>
        </w:rPr>
        <w:t xml:space="preserve">რმოგიდგენთ ალტერნატიულ წინადადებას, </w:t>
      </w:r>
      <w:r w:rsidRPr="00B13208">
        <w:rPr>
          <w:lang w:val="ka-GE"/>
        </w:rPr>
        <w:t>საქართველოს კანონის პროექტზე „საქართველოს საგადასახადო კოდექსში ცვლილების თაობაზე</w:t>
      </w:r>
      <w:r>
        <w:rPr>
          <w:lang w:val="ka-GE"/>
        </w:rPr>
        <w:t xml:space="preserve">“ </w:t>
      </w:r>
      <w:r w:rsidRPr="00B13208">
        <w:rPr>
          <w:lang w:val="ka-GE"/>
        </w:rPr>
        <w:t>(კანონპროექტის ავტორები: პაატა კვიჟინაძე, ირაკლი ხელაძე, ბეჟან წაქაძე, გიორგი ბარვენაშვილი, ლევან მაჭავარიანი, ზურაბ რურუა, ილია ინჯია; კოდი:</w:t>
      </w:r>
      <w:r>
        <w:rPr>
          <w:lang w:val="ka-GE"/>
        </w:rPr>
        <w:t xml:space="preserve"> </w:t>
      </w:r>
      <w:r w:rsidR="001205AB">
        <w:rPr>
          <w:lang w:val="ka-GE"/>
        </w:rPr>
        <w:t>27</w:t>
      </w:r>
      <w:r w:rsidR="0019214C">
        <w:rPr>
          <w:lang w:val="ka-GE"/>
        </w:rPr>
        <w:t>6/3</w:t>
      </w:r>
      <w:bookmarkStart w:id="0" w:name="_GoBack"/>
      <w:bookmarkEnd w:id="0"/>
      <w:r w:rsidRPr="00B13208">
        <w:rPr>
          <w:lang w:val="ka-GE"/>
        </w:rPr>
        <w:t>-XIმპ; თარიღი</w:t>
      </w:r>
      <w:r w:rsidR="001205AB">
        <w:rPr>
          <w:lang w:val="ka-GE"/>
        </w:rPr>
        <w:t>:25</w:t>
      </w:r>
      <w:r w:rsidRPr="00B13208">
        <w:rPr>
          <w:lang w:val="ka-GE"/>
        </w:rPr>
        <w:t>-03-2026 )</w:t>
      </w:r>
      <w:r>
        <w:rPr>
          <w:lang w:val="ka-GE"/>
        </w:rPr>
        <w:t>.</w:t>
      </w:r>
    </w:p>
    <w:p w:rsidR="00B13208" w:rsidRDefault="00B13208" w:rsidP="009A7AC1">
      <w:pPr>
        <w:jc w:val="both"/>
        <w:rPr>
          <w:b/>
          <w:lang w:val="ka-GE"/>
        </w:rPr>
      </w:pPr>
    </w:p>
    <w:p w:rsidR="00521CC7" w:rsidRDefault="00521CC7" w:rsidP="009A7AC1">
      <w:pPr>
        <w:jc w:val="both"/>
        <w:rPr>
          <w:b/>
          <w:lang w:val="ka-GE"/>
        </w:rPr>
      </w:pPr>
      <w:r>
        <w:rPr>
          <w:b/>
          <w:lang w:val="ka-GE"/>
        </w:rPr>
        <w:t>ალტერნატიული წინადადება:</w:t>
      </w:r>
    </w:p>
    <w:p w:rsidR="00EC3C67" w:rsidRPr="00EC3C67" w:rsidRDefault="00925F4C" w:rsidP="009A7AC1">
      <w:pPr>
        <w:jc w:val="both"/>
        <w:rPr>
          <w:lang w:val="ka-GE"/>
        </w:rPr>
      </w:pPr>
      <w:r>
        <w:rPr>
          <w:lang w:val="ka-GE"/>
        </w:rPr>
        <w:t>„</w:t>
      </w:r>
      <w:r w:rsidR="00EC3C67" w:rsidRPr="00EC3C67">
        <w:rPr>
          <w:lang w:val="ka-GE"/>
        </w:rPr>
        <w:t xml:space="preserve">კანონპროექტის 1-ლი მუხლის მე-2 პუნქტი </w:t>
      </w:r>
      <w:r w:rsidR="00EC3C67">
        <w:rPr>
          <w:lang w:val="ka-GE"/>
        </w:rPr>
        <w:t>ჩამოყალიბდეს</w:t>
      </w:r>
      <w:r w:rsidR="00EC3C67" w:rsidRPr="00EC3C67">
        <w:rPr>
          <w:lang w:val="ka-GE"/>
        </w:rPr>
        <w:t xml:space="preserve"> შემდეგი რედაქციით :</w:t>
      </w:r>
    </w:p>
    <w:p w:rsidR="00EC3C67" w:rsidRPr="00EC3C67" w:rsidRDefault="00EC3C67" w:rsidP="009A7AC1">
      <w:pPr>
        <w:jc w:val="both"/>
        <w:rPr>
          <w:lang w:val="ka-GE"/>
        </w:rPr>
      </w:pPr>
      <w:r w:rsidRPr="00EC3C67">
        <w:rPr>
          <w:lang w:val="ka-GE"/>
        </w:rPr>
        <w:t>188-ე მუხლის:</w:t>
      </w:r>
    </w:p>
    <w:p w:rsidR="00EC3C67" w:rsidRPr="00F94900" w:rsidRDefault="00EC3C67" w:rsidP="009A7AC1">
      <w:pPr>
        <w:jc w:val="both"/>
        <w:rPr>
          <w:lang w:val="ka-GE"/>
        </w:rPr>
      </w:pPr>
      <w:r w:rsidRPr="00EC3C67">
        <w:rPr>
          <w:lang w:val="ka-GE"/>
        </w:rPr>
        <w:t>ა) პირველი ნაწილის ცხრილის მე-4 გრაფა ჩამოყალიბდეს შემდეგი რედაქციით:</w:t>
      </w:r>
    </w:p>
    <w:p w:rsidR="00EC3C67" w:rsidRDefault="00EC3C67" w:rsidP="00F94900">
      <w:pPr>
        <w:jc w:val="both"/>
        <w:rPr>
          <w:lang w:val="ka-GE"/>
        </w:rPr>
      </w:pPr>
    </w:p>
    <w:tbl>
      <w:tblPr>
        <w:tblW w:w="0" w:type="auto"/>
        <w:tblBorders>
          <w:top w:val="outset" w:sz="6" w:space="0" w:color="auto"/>
          <w:left w:val="outset" w:sz="6" w:space="0" w:color="auto"/>
          <w:bottom w:val="outset" w:sz="6" w:space="0" w:color="auto"/>
          <w:right w:val="outset" w:sz="6" w:space="0" w:color="auto"/>
        </w:tblBorders>
        <w:shd w:val="clear" w:color="auto" w:fill="EAEAEA"/>
        <w:tblCellMar>
          <w:top w:w="30" w:type="dxa"/>
          <w:left w:w="30" w:type="dxa"/>
          <w:bottom w:w="30" w:type="dxa"/>
          <w:right w:w="30" w:type="dxa"/>
        </w:tblCellMar>
        <w:tblLook w:val="04A0" w:firstRow="1" w:lastRow="0" w:firstColumn="1" w:lastColumn="0" w:noHBand="0" w:noVBand="1"/>
      </w:tblPr>
      <w:tblGrid>
        <w:gridCol w:w="315"/>
        <w:gridCol w:w="4268"/>
        <w:gridCol w:w="3288"/>
        <w:gridCol w:w="945"/>
        <w:gridCol w:w="857"/>
      </w:tblGrid>
      <w:tr w:rsidR="00AF639A" w:rsidRPr="00AF639A" w:rsidTr="00AF639A">
        <w:tc>
          <w:tcPr>
            <w:tcW w:w="315" w:type="dxa"/>
            <w:vMerge w:val="restart"/>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4"/>
                <w:szCs w:val="24"/>
              </w:rPr>
              <w:t> </w:t>
            </w:r>
          </w:p>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4"/>
                <w:szCs w:val="24"/>
              </w:rPr>
              <w:t> </w:t>
            </w:r>
          </w:p>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4"/>
                <w:szCs w:val="24"/>
              </w:rPr>
              <w:t> </w:t>
            </w:r>
          </w:p>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4"/>
                <w:szCs w:val="24"/>
              </w:rPr>
              <w:t> </w:t>
            </w:r>
          </w:p>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b/>
                <w:bCs/>
                <w:color w:val="333333"/>
                <w:sz w:val="20"/>
                <w:szCs w:val="20"/>
              </w:rPr>
              <w:t>4</w:t>
            </w:r>
          </w:p>
        </w:tc>
        <w:tc>
          <w:tcPr>
            <w:tcW w:w="10455" w:type="dxa"/>
            <w:gridSpan w:val="4"/>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jc w:val="center"/>
              <w:rPr>
                <w:rFonts w:ascii="Helvetica" w:eastAsia="Times New Roman" w:hAnsi="Helvetica" w:cs="Helvetica"/>
                <w:color w:val="333333"/>
                <w:sz w:val="24"/>
                <w:szCs w:val="24"/>
              </w:rPr>
            </w:pPr>
            <w:r w:rsidRPr="00AF639A">
              <w:rPr>
                <w:rFonts w:ascii="Sylfaen" w:eastAsia="Times New Roman" w:hAnsi="Sylfaen" w:cs="Sylfaen"/>
                <w:b/>
                <w:bCs/>
                <w:color w:val="333333"/>
                <w:sz w:val="20"/>
                <w:szCs w:val="20"/>
              </w:rPr>
              <w:t>მსუბუქი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ავტომობილი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გარდა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სპორტული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დანიშნულების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ავტომობილისა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და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კლასიკური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ავტომობილისა</w:t>
            </w:r>
            <w:r w:rsidRPr="00AF639A">
              <w:rPr>
                <w:rFonts w:ascii="Helvetica" w:eastAsia="Times New Roman" w:hAnsi="Helvetica" w:cs="Helvetica"/>
                <w:b/>
                <w:bCs/>
                <w:color w:val="333333"/>
                <w:sz w:val="20"/>
                <w:szCs w:val="20"/>
              </w:rPr>
              <w:t>) (</w:t>
            </w:r>
            <w:r w:rsidRPr="00AF639A">
              <w:rPr>
                <w:rFonts w:ascii="Sylfaen" w:eastAsia="Times New Roman" w:hAnsi="Sylfaen" w:cs="Sylfaen"/>
                <w:b/>
                <w:bCs/>
                <w:color w:val="333333"/>
                <w:sz w:val="20"/>
                <w:szCs w:val="20"/>
              </w:rPr>
              <w:t>დასაბეგრი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ოპერაციის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განხორციელების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წელსა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და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მსუბუქი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ავტომობილის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გამოშვების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წელს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შორის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სხვაობის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მიხედვით</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ხოლო</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იმპორტის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შემთხვევაში</w:t>
            </w:r>
            <w:r w:rsidRPr="00AF639A">
              <w:rPr>
                <w:rFonts w:ascii="Helvetica" w:eastAsia="Times New Roman" w:hAnsi="Helvetica" w:cs="Helvetica"/>
                <w:b/>
                <w:bCs/>
                <w:color w:val="333333"/>
                <w:sz w:val="20"/>
                <w:szCs w:val="20"/>
              </w:rPr>
              <w:t xml:space="preserve"> – </w:t>
            </w:r>
            <w:r w:rsidRPr="00AF639A">
              <w:rPr>
                <w:rFonts w:ascii="Sylfaen" w:eastAsia="Times New Roman" w:hAnsi="Sylfaen" w:cs="Sylfaen"/>
                <w:b/>
                <w:bCs/>
                <w:color w:val="333333"/>
                <w:sz w:val="20"/>
                <w:szCs w:val="20"/>
              </w:rPr>
              <w:t>საბაჟო</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დეკლარაციის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რეგისტრაციის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წელსა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და</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მსუბუქი</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ავტომობილის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გამოშვების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წელს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შორის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სხვაობის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მიხედვით</w:t>
            </w:r>
            <w:r w:rsidRPr="00AF639A">
              <w:rPr>
                <w:rFonts w:ascii="Helvetica" w:eastAsia="Times New Roman" w:hAnsi="Helvetica" w:cs="Helvetica"/>
                <w:b/>
                <w:bCs/>
                <w:color w:val="333333"/>
                <w:sz w:val="20"/>
                <w:szCs w:val="20"/>
              </w:rPr>
              <w:t>),  </w:t>
            </w:r>
            <w:r w:rsidRPr="00AF639A">
              <w:rPr>
                <w:rFonts w:ascii="Sylfaen" w:eastAsia="Times New Roman" w:hAnsi="Sylfaen" w:cs="Sylfaen"/>
                <w:b/>
                <w:bCs/>
                <w:color w:val="333333"/>
                <w:sz w:val="20"/>
                <w:szCs w:val="20"/>
              </w:rPr>
              <w:t>ძრავის</w:t>
            </w:r>
            <w:r w:rsidRPr="00AF639A">
              <w:rPr>
                <w:rFonts w:ascii="Helvetica" w:eastAsia="Times New Roman" w:hAnsi="Helvetica" w:cs="Helvetica"/>
                <w:b/>
                <w:bCs/>
                <w:color w:val="333333"/>
                <w:sz w:val="20"/>
                <w:szCs w:val="20"/>
              </w:rPr>
              <w:t xml:space="preserve">  </w:t>
            </w:r>
            <w:r w:rsidRPr="00AF639A">
              <w:rPr>
                <w:rFonts w:ascii="Sylfaen" w:eastAsia="Times New Roman" w:hAnsi="Sylfaen" w:cs="Sylfaen"/>
                <w:b/>
                <w:bCs/>
                <w:color w:val="333333"/>
                <w:sz w:val="20"/>
                <w:szCs w:val="20"/>
              </w:rPr>
              <w:t>მოცულობის</w:t>
            </w:r>
            <w:r w:rsidRPr="00AF639A">
              <w:rPr>
                <w:rFonts w:ascii="Helvetica" w:eastAsia="Times New Roman" w:hAnsi="Helvetica" w:cs="Helvetica"/>
                <w:b/>
                <w:bCs/>
                <w:color w:val="333333"/>
                <w:sz w:val="20"/>
                <w:szCs w:val="20"/>
              </w:rPr>
              <w:t xml:space="preserve"> 1 </w:t>
            </w:r>
            <w:r w:rsidRPr="00AF639A">
              <w:rPr>
                <w:rFonts w:ascii="Sylfaen" w:eastAsia="Times New Roman" w:hAnsi="Sylfaen" w:cs="Sylfaen"/>
                <w:b/>
                <w:bCs/>
                <w:color w:val="333333"/>
                <w:sz w:val="20"/>
                <w:szCs w:val="20"/>
              </w:rPr>
              <w:t>სმ</w:t>
            </w:r>
            <w:r w:rsidRPr="00AF639A">
              <w:rPr>
                <w:rFonts w:ascii="Helvetica" w:eastAsia="Times New Roman" w:hAnsi="Helvetica" w:cs="Helvetica"/>
                <w:b/>
                <w:bCs/>
                <w:color w:val="333333"/>
                <w:sz w:val="15"/>
                <w:szCs w:val="15"/>
                <w:vertAlign w:val="superscript"/>
              </w:rPr>
              <w:t>​3</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1950" w:type="dxa"/>
            <w:vMerge w:val="restart"/>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8703</w:t>
            </w: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ა</w:t>
            </w:r>
            <w:r w:rsidRPr="00AF639A">
              <w:rPr>
                <w:rFonts w:ascii="Helvetica" w:eastAsia="Times New Roman" w:hAnsi="Helvetica" w:cs="Helvetica"/>
                <w:color w:val="333333"/>
                <w:sz w:val="20"/>
                <w:szCs w:val="20"/>
              </w:rPr>
              <w:t xml:space="preserve">) 1 </w:t>
            </w:r>
            <w:r w:rsidRPr="00AF639A">
              <w:rPr>
                <w:rFonts w:ascii="Sylfaen" w:eastAsia="Times New Roman" w:hAnsi="Sylfaen" w:cs="Sylfaen"/>
                <w:color w:val="333333"/>
                <w:sz w:val="20"/>
                <w:szCs w:val="20"/>
              </w:rPr>
              <w:t>წლამდე</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1.5</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ბ</w:t>
            </w:r>
            <w:r w:rsidRPr="00AF639A">
              <w:rPr>
                <w:rFonts w:ascii="Helvetica" w:eastAsia="Times New Roman" w:hAnsi="Helvetica" w:cs="Helvetica"/>
                <w:color w:val="333333"/>
                <w:sz w:val="20"/>
                <w:szCs w:val="20"/>
              </w:rPr>
              <w:t xml:space="preserve">) 1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1.5</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გ</w:t>
            </w:r>
            <w:r w:rsidRPr="00AF639A">
              <w:rPr>
                <w:rFonts w:ascii="Helvetica" w:eastAsia="Times New Roman" w:hAnsi="Helvetica" w:cs="Helvetica"/>
                <w:color w:val="333333"/>
                <w:sz w:val="20"/>
                <w:szCs w:val="20"/>
              </w:rPr>
              <w:t xml:space="preserve">) 2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1.5</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დ</w:t>
            </w:r>
            <w:r w:rsidRPr="00AF639A">
              <w:rPr>
                <w:rFonts w:ascii="Helvetica" w:eastAsia="Times New Roman" w:hAnsi="Helvetica" w:cs="Helvetica"/>
                <w:color w:val="333333"/>
                <w:sz w:val="20"/>
                <w:szCs w:val="20"/>
              </w:rPr>
              <w:t xml:space="preserve">) 3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1.4</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ე</w:t>
            </w:r>
            <w:r w:rsidRPr="00AF639A">
              <w:rPr>
                <w:rFonts w:ascii="Helvetica" w:eastAsia="Times New Roman" w:hAnsi="Helvetica" w:cs="Helvetica"/>
                <w:color w:val="333333"/>
                <w:sz w:val="20"/>
                <w:szCs w:val="20"/>
              </w:rPr>
              <w:t xml:space="preserve">) 4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1.2</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ვ</w:t>
            </w:r>
            <w:r w:rsidRPr="00AF639A">
              <w:rPr>
                <w:rFonts w:ascii="Helvetica" w:eastAsia="Times New Roman" w:hAnsi="Helvetica" w:cs="Helvetica"/>
                <w:color w:val="333333"/>
                <w:sz w:val="20"/>
                <w:szCs w:val="20"/>
              </w:rPr>
              <w:t xml:space="preserve">) 5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1.0</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ზ</w:t>
            </w:r>
            <w:r w:rsidRPr="00AF639A">
              <w:rPr>
                <w:rFonts w:ascii="Helvetica" w:eastAsia="Times New Roman" w:hAnsi="Helvetica" w:cs="Helvetica"/>
                <w:color w:val="333333"/>
                <w:sz w:val="20"/>
                <w:szCs w:val="20"/>
              </w:rPr>
              <w:t xml:space="preserve">) 6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0.8</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თ</w:t>
            </w:r>
            <w:r w:rsidRPr="00AF639A">
              <w:rPr>
                <w:rFonts w:ascii="Helvetica" w:eastAsia="Times New Roman" w:hAnsi="Helvetica" w:cs="Helvetica"/>
                <w:color w:val="333333"/>
                <w:sz w:val="20"/>
                <w:szCs w:val="20"/>
              </w:rPr>
              <w:t xml:space="preserve">) 7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0.8</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ი</w:t>
            </w:r>
            <w:r w:rsidRPr="00AF639A">
              <w:rPr>
                <w:rFonts w:ascii="Helvetica" w:eastAsia="Times New Roman" w:hAnsi="Helvetica" w:cs="Helvetica"/>
                <w:color w:val="333333"/>
                <w:sz w:val="20"/>
                <w:szCs w:val="20"/>
              </w:rPr>
              <w:t xml:space="preserve">) 8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0.8</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კ</w:t>
            </w:r>
            <w:r w:rsidRPr="00AF639A">
              <w:rPr>
                <w:rFonts w:ascii="Helvetica" w:eastAsia="Times New Roman" w:hAnsi="Helvetica" w:cs="Helvetica"/>
                <w:color w:val="333333"/>
                <w:sz w:val="20"/>
                <w:szCs w:val="20"/>
              </w:rPr>
              <w:t xml:space="preserve">) 9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0.9</w:t>
            </w:r>
          </w:p>
        </w:tc>
      </w:tr>
      <w:tr w:rsidR="00AF639A" w:rsidRPr="00AF639A" w:rsidTr="00AF639A">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EAEAEA"/>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p>
        </w:tc>
        <w:tc>
          <w:tcPr>
            <w:tcW w:w="0" w:type="auto"/>
            <w:tcBorders>
              <w:top w:val="outset" w:sz="6" w:space="0" w:color="auto"/>
              <w:left w:val="outset" w:sz="6" w:space="0" w:color="auto"/>
              <w:bottom w:val="outset" w:sz="6" w:space="0" w:color="auto"/>
              <w:right w:val="outset" w:sz="6" w:space="0" w:color="auto"/>
            </w:tcBorders>
            <w:shd w:val="clear" w:color="auto" w:fill="EAEAEA"/>
            <w:noWrap/>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Sylfaen" w:eastAsia="Times New Roman" w:hAnsi="Sylfaen" w:cs="Sylfaen"/>
                <w:color w:val="333333"/>
                <w:sz w:val="20"/>
                <w:szCs w:val="20"/>
              </w:rPr>
              <w:t>ლ</w:t>
            </w:r>
            <w:r w:rsidRPr="00AF639A">
              <w:rPr>
                <w:rFonts w:ascii="Helvetica" w:eastAsia="Times New Roman" w:hAnsi="Helvetica" w:cs="Helvetica"/>
                <w:color w:val="333333"/>
                <w:sz w:val="20"/>
                <w:szCs w:val="20"/>
              </w:rPr>
              <w:t xml:space="preserve">) 10 </w:t>
            </w:r>
            <w:r w:rsidRPr="00AF639A">
              <w:rPr>
                <w:rFonts w:ascii="Sylfaen" w:eastAsia="Times New Roman" w:hAnsi="Sylfaen" w:cs="Sylfaen"/>
                <w:color w:val="333333"/>
                <w:sz w:val="20"/>
                <w:szCs w:val="20"/>
              </w:rPr>
              <w:t>წლის</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 xml:space="preserve">1 </w:t>
            </w:r>
            <w:r w:rsidRPr="00AF639A">
              <w:rPr>
                <w:rFonts w:ascii="Sylfaen" w:eastAsia="Times New Roman" w:hAnsi="Sylfaen" w:cs="Sylfaen"/>
                <w:color w:val="333333"/>
                <w:sz w:val="20"/>
                <w:szCs w:val="20"/>
              </w:rPr>
              <w:t>სმ</w:t>
            </w:r>
            <w:r w:rsidRPr="00AF639A">
              <w:rPr>
                <w:rFonts w:ascii="Helvetica" w:eastAsia="Times New Roman" w:hAnsi="Helvetica" w:cs="Helvetica"/>
                <w:color w:val="333333"/>
                <w:sz w:val="15"/>
                <w:szCs w:val="15"/>
                <w:vertAlign w:val="superscript"/>
              </w:rPr>
              <w:t>​3</w:t>
            </w:r>
          </w:p>
        </w:tc>
        <w:tc>
          <w:tcPr>
            <w:tcW w:w="0" w:type="auto"/>
            <w:tcBorders>
              <w:top w:val="outset" w:sz="6" w:space="0" w:color="auto"/>
              <w:left w:val="outset" w:sz="6" w:space="0" w:color="auto"/>
              <w:bottom w:val="outset" w:sz="6" w:space="0" w:color="auto"/>
              <w:right w:val="outset" w:sz="6" w:space="0" w:color="auto"/>
            </w:tcBorders>
            <w:shd w:val="clear" w:color="auto" w:fill="EAEAEA"/>
            <w:tcMar>
              <w:top w:w="0" w:type="dxa"/>
              <w:left w:w="0" w:type="dxa"/>
              <w:bottom w:w="0" w:type="dxa"/>
              <w:right w:w="0" w:type="dxa"/>
            </w:tcMar>
            <w:vAlign w:val="center"/>
            <w:hideMark/>
          </w:tcPr>
          <w:p w:rsidR="00AF639A" w:rsidRPr="00AF639A" w:rsidRDefault="00AF639A" w:rsidP="00AF639A">
            <w:pPr>
              <w:spacing w:after="0" w:line="240" w:lineRule="auto"/>
              <w:rPr>
                <w:rFonts w:ascii="Helvetica" w:eastAsia="Times New Roman" w:hAnsi="Helvetica" w:cs="Helvetica"/>
                <w:color w:val="333333"/>
                <w:sz w:val="24"/>
                <w:szCs w:val="24"/>
              </w:rPr>
            </w:pPr>
            <w:r w:rsidRPr="00AF639A">
              <w:rPr>
                <w:rFonts w:ascii="Helvetica" w:eastAsia="Times New Roman" w:hAnsi="Helvetica" w:cs="Helvetica"/>
                <w:color w:val="333333"/>
                <w:sz w:val="20"/>
                <w:szCs w:val="20"/>
              </w:rPr>
              <w:t>1.1</w:t>
            </w:r>
          </w:p>
        </w:tc>
      </w:tr>
    </w:tbl>
    <w:p w:rsidR="00AF639A" w:rsidRPr="00F94900" w:rsidRDefault="00AF639A" w:rsidP="00F94900">
      <w:pPr>
        <w:jc w:val="both"/>
        <w:rPr>
          <w:lang w:val="ka-GE"/>
        </w:rPr>
      </w:pPr>
    </w:p>
    <w:p w:rsidR="00F94900" w:rsidRPr="00F94900" w:rsidRDefault="00A53919" w:rsidP="00F94900">
      <w:pPr>
        <w:jc w:val="both"/>
        <w:rPr>
          <w:lang w:val="ka-GE"/>
        </w:rPr>
      </w:pPr>
      <w:r>
        <w:rPr>
          <w:lang w:val="ka-GE"/>
        </w:rPr>
        <w:lastRenderedPageBreak/>
        <w:t>ბ</w:t>
      </w:r>
      <w:r w:rsidR="00F94900" w:rsidRPr="00F94900">
        <w:rPr>
          <w:lang w:val="ka-GE"/>
        </w:rPr>
        <w:t>) მე-11 ნაწილის შემდეგ დაემატოს მე-12-მე-1</w:t>
      </w:r>
      <w:r w:rsidR="003A3A27">
        <w:rPr>
          <w:lang w:val="ka-GE"/>
        </w:rPr>
        <w:t xml:space="preserve">5 </w:t>
      </w:r>
      <w:r w:rsidR="00F94900" w:rsidRPr="00F94900">
        <w:rPr>
          <w:lang w:val="ka-GE"/>
        </w:rPr>
        <w:t>ნაწილები შემდეგი რედაქციით</w:t>
      </w:r>
      <w:r w:rsidR="00F94900">
        <w:rPr>
          <w:lang w:val="ka-GE"/>
        </w:rPr>
        <w:t>:</w:t>
      </w:r>
    </w:p>
    <w:p w:rsidR="00F94900" w:rsidRPr="00F94900" w:rsidRDefault="00F94900" w:rsidP="00F94900">
      <w:pPr>
        <w:jc w:val="both"/>
        <w:rPr>
          <w:lang w:val="ka-GE"/>
        </w:rPr>
      </w:pPr>
      <w:r w:rsidRPr="00F94900">
        <w:rPr>
          <w:lang w:val="ka-GE"/>
        </w:rPr>
        <w:t>1</w:t>
      </w:r>
      <w:r w:rsidR="003A3A27">
        <w:rPr>
          <w:lang w:val="ka-GE"/>
        </w:rPr>
        <w:t>2</w:t>
      </w:r>
      <w:r w:rsidR="008761B1">
        <w:rPr>
          <w:lang w:val="ka-GE"/>
        </w:rPr>
        <w:t xml:space="preserve">. </w:t>
      </w:r>
      <w:r w:rsidR="008761B1" w:rsidRPr="008761B1">
        <w:rPr>
          <w:lang w:val="ka-GE"/>
        </w:rPr>
        <w:t xml:space="preserve">სეს ესნ 8703 სასაქონლო პოზიციით გათვალისწინებული </w:t>
      </w:r>
      <w:r w:rsidR="008761B1">
        <w:rPr>
          <w:lang w:val="ka-GE"/>
        </w:rPr>
        <w:t>10</w:t>
      </w:r>
      <w:r w:rsidR="008761B1" w:rsidRPr="008761B1">
        <w:rPr>
          <w:lang w:val="ka-GE"/>
        </w:rPr>
        <w:t xml:space="preserve"> წელზე მეტი ასაკის მსუბუქი ავტომობილისთვის აქციზის განაკვეთია 4.50 ლარი ძრავის მოცულობის 1 სმ3-ზე.</w:t>
      </w:r>
    </w:p>
    <w:p w:rsidR="00F94900" w:rsidRPr="00F94900" w:rsidRDefault="00F94900" w:rsidP="00F94900">
      <w:pPr>
        <w:jc w:val="both"/>
        <w:rPr>
          <w:lang w:val="ka-GE"/>
        </w:rPr>
      </w:pPr>
      <w:r w:rsidRPr="00F94900">
        <w:rPr>
          <w:lang w:val="ka-GE"/>
        </w:rPr>
        <w:t>1</w:t>
      </w:r>
      <w:r w:rsidR="003A3A27">
        <w:rPr>
          <w:lang w:val="ka-GE"/>
        </w:rPr>
        <w:t>3</w:t>
      </w:r>
      <w:r w:rsidRPr="00F94900">
        <w:rPr>
          <w:lang w:val="ka-GE"/>
        </w:rPr>
        <w:t>.</w:t>
      </w:r>
      <w:r w:rsidR="00324767" w:rsidRPr="00324767">
        <w:rPr>
          <w:lang w:val="ka-GE"/>
        </w:rPr>
        <w:t xml:space="preserve"> </w:t>
      </w:r>
      <w:r w:rsidR="008761B1" w:rsidRPr="008761B1">
        <w:rPr>
          <w:lang w:val="ka-GE"/>
        </w:rPr>
        <w:t xml:space="preserve">სეს ესნ 8703 სასაქონლო პოზიციით </w:t>
      </w:r>
      <w:r w:rsidR="00324767" w:rsidRPr="00324767">
        <w:rPr>
          <w:lang w:val="ka-GE"/>
        </w:rPr>
        <w:t>მსუბუქი ავტომობილებისა</w:t>
      </w:r>
      <w:r w:rsidRPr="00F94900">
        <w:rPr>
          <w:lang w:val="ka-GE"/>
        </w:rPr>
        <w:t xml:space="preserve"> დადგენილი აქციზის განაკვეთი </w:t>
      </w:r>
      <w:r w:rsidR="00C46628">
        <w:rPr>
          <w:lang w:val="ka-GE"/>
        </w:rPr>
        <w:t>10</w:t>
      </w:r>
      <w:r w:rsidRPr="00F94900">
        <w:rPr>
          <w:lang w:val="ka-GE"/>
        </w:rPr>
        <w:t xml:space="preserve"> წელზე მეტი ასაკის</w:t>
      </w:r>
      <w:r>
        <w:rPr>
          <w:lang w:val="ka-GE"/>
        </w:rPr>
        <w:t xml:space="preserve"> </w:t>
      </w:r>
      <w:r w:rsidRPr="00F94900">
        <w:rPr>
          <w:lang w:val="ka-GE"/>
        </w:rPr>
        <w:t>მსუბუქი ავტომობილისთვის, რომელსაც საჭე მარჯვენა მხარეს აქვს ან გადატანილი აქვს</w:t>
      </w:r>
      <w:r>
        <w:rPr>
          <w:lang w:val="ka-GE"/>
        </w:rPr>
        <w:t xml:space="preserve">, </w:t>
      </w:r>
      <w:r w:rsidRPr="00F94900">
        <w:rPr>
          <w:lang w:val="ka-GE"/>
        </w:rPr>
        <w:t>შეადგენს იმავე</w:t>
      </w:r>
      <w:r>
        <w:rPr>
          <w:lang w:val="ka-GE"/>
        </w:rPr>
        <w:t xml:space="preserve"> </w:t>
      </w:r>
      <w:r w:rsidRPr="00F94900">
        <w:rPr>
          <w:lang w:val="ka-GE"/>
        </w:rPr>
        <w:t>ნაწილით განსაზღვრული აქციზის განაკვეთის სამმაგ ოდენობას.</w:t>
      </w:r>
    </w:p>
    <w:p w:rsidR="00925F4C" w:rsidRDefault="00F94900" w:rsidP="00F94900">
      <w:pPr>
        <w:jc w:val="both"/>
        <w:rPr>
          <w:lang w:val="ka-GE"/>
        </w:rPr>
      </w:pPr>
      <w:r w:rsidRPr="00F94900">
        <w:rPr>
          <w:lang w:val="ka-GE"/>
        </w:rPr>
        <w:t>1</w:t>
      </w:r>
      <w:r w:rsidR="003A3A27">
        <w:rPr>
          <w:lang w:val="ka-GE"/>
        </w:rPr>
        <w:t>4</w:t>
      </w:r>
      <w:r w:rsidRPr="00F94900">
        <w:rPr>
          <w:lang w:val="ka-GE"/>
        </w:rPr>
        <w:t xml:space="preserve">. </w:t>
      </w:r>
      <w:r w:rsidR="008761B1" w:rsidRPr="008761B1">
        <w:rPr>
          <w:lang w:val="ka-GE"/>
        </w:rPr>
        <w:t xml:space="preserve">სეს ესნ 8703 სასაქონლო პოზიციით გათვალისწინებული 10 წელზე მეტი ასაკის </w:t>
      </w:r>
      <w:r w:rsidRPr="00F94900">
        <w:rPr>
          <w:lang w:val="ka-GE"/>
        </w:rPr>
        <w:t>ელექტროძრავიანი</w:t>
      </w:r>
      <w:r>
        <w:rPr>
          <w:lang w:val="ka-GE"/>
        </w:rPr>
        <w:t xml:space="preserve"> </w:t>
      </w:r>
      <w:r w:rsidRPr="00F94900">
        <w:rPr>
          <w:lang w:val="ka-GE"/>
        </w:rPr>
        <w:t>მსუბუქი</w:t>
      </w:r>
      <w:r>
        <w:rPr>
          <w:lang w:val="ka-GE"/>
        </w:rPr>
        <w:t xml:space="preserve"> </w:t>
      </w:r>
      <w:r w:rsidRPr="00F94900">
        <w:rPr>
          <w:lang w:val="ka-GE"/>
        </w:rPr>
        <w:t>ავტომობილისთვის, რომელსაც საჭე მარჯვენა მხარეს აქვს ან გადატანილი აქვს</w:t>
      </w:r>
      <w:r>
        <w:rPr>
          <w:lang w:val="ka-GE"/>
        </w:rPr>
        <w:t xml:space="preserve">, </w:t>
      </w:r>
      <w:r w:rsidRPr="00F94900">
        <w:rPr>
          <w:lang w:val="ka-GE"/>
        </w:rPr>
        <w:t>აქციზის განაკვეთი შეადგენს 3000 ლარს.</w:t>
      </w:r>
    </w:p>
    <w:p w:rsidR="00F94900" w:rsidRDefault="00F94900" w:rsidP="00F94900">
      <w:pPr>
        <w:jc w:val="both"/>
        <w:rPr>
          <w:lang w:val="ka-GE"/>
        </w:rPr>
      </w:pPr>
      <w:r w:rsidRPr="00F94900">
        <w:rPr>
          <w:lang w:val="ka-GE"/>
        </w:rPr>
        <w:t>1</w:t>
      </w:r>
      <w:r w:rsidR="003A3A27">
        <w:rPr>
          <w:lang w:val="ka-GE"/>
        </w:rPr>
        <w:t>5</w:t>
      </w:r>
      <w:r w:rsidRPr="00F94900">
        <w:rPr>
          <w:lang w:val="ka-GE"/>
        </w:rPr>
        <w:t>. ამ მუხლის მიზნისთვის მსუბუქი ავტომობილის (გარდა სპორტული დანიშნულების</w:t>
      </w:r>
      <w:r>
        <w:rPr>
          <w:lang w:val="ka-GE"/>
        </w:rPr>
        <w:t xml:space="preserve"> </w:t>
      </w:r>
      <w:r w:rsidRPr="00F94900">
        <w:rPr>
          <w:lang w:val="ka-GE"/>
        </w:rPr>
        <w:t>ავტომობილისა) წლოვანება განისაზღვრება, როგორც სხვაობა დასაბეგრი ოპერაციის</w:t>
      </w:r>
      <w:r>
        <w:rPr>
          <w:lang w:val="ka-GE"/>
        </w:rPr>
        <w:t xml:space="preserve"> </w:t>
      </w:r>
      <w:r w:rsidRPr="00F94900">
        <w:rPr>
          <w:lang w:val="ka-GE"/>
        </w:rPr>
        <w:t>განხორციელების წელსა და მსუბუქი ავტომობილის გამოშვების წელს შორის, ხოლო იმპორტის</w:t>
      </w:r>
      <w:r>
        <w:rPr>
          <w:lang w:val="ka-GE"/>
        </w:rPr>
        <w:t xml:space="preserve"> </w:t>
      </w:r>
      <w:r w:rsidRPr="00F94900">
        <w:rPr>
          <w:lang w:val="ka-GE"/>
        </w:rPr>
        <w:t xml:space="preserve">შემთხვევაში </w:t>
      </w:r>
      <w:r>
        <w:rPr>
          <w:lang w:val="ka-GE"/>
        </w:rPr>
        <w:t xml:space="preserve"> - </w:t>
      </w:r>
      <w:r w:rsidRPr="00F94900">
        <w:rPr>
          <w:lang w:val="ka-GE"/>
        </w:rPr>
        <w:t>საბაჟო დეკლარაციის რეგისტრაციის წელსა და მსუბუქი</w:t>
      </w:r>
      <w:r>
        <w:rPr>
          <w:lang w:val="ka-GE"/>
        </w:rPr>
        <w:t xml:space="preserve"> </w:t>
      </w:r>
      <w:r w:rsidRPr="00F94900">
        <w:rPr>
          <w:lang w:val="ka-GE"/>
        </w:rPr>
        <w:t>ავტომობილის გამოშვების წელს შორის სხვაობა.“.</w:t>
      </w:r>
    </w:p>
    <w:p w:rsidR="00925F4C" w:rsidRDefault="00925F4C" w:rsidP="00F94900">
      <w:pPr>
        <w:jc w:val="both"/>
        <w:rPr>
          <w:lang w:val="ka-GE"/>
        </w:rPr>
      </w:pPr>
    </w:p>
    <w:p w:rsidR="00925F4C" w:rsidRDefault="00925F4C" w:rsidP="00F94900">
      <w:pPr>
        <w:jc w:val="both"/>
        <w:rPr>
          <w:b/>
          <w:lang w:val="ka-GE"/>
        </w:rPr>
      </w:pPr>
    </w:p>
    <w:p w:rsidR="00925F4C" w:rsidRPr="00925F4C" w:rsidRDefault="00925F4C" w:rsidP="00F94900">
      <w:pPr>
        <w:jc w:val="both"/>
        <w:rPr>
          <w:b/>
          <w:lang w:val="ka-GE"/>
        </w:rPr>
      </w:pPr>
      <w:r w:rsidRPr="00925F4C">
        <w:rPr>
          <w:b/>
          <w:lang w:val="ka-GE"/>
        </w:rPr>
        <w:t xml:space="preserve">წარდგენილი კანონპროექტის </w:t>
      </w:r>
      <w:r w:rsidR="008761B1">
        <w:rPr>
          <w:b/>
          <w:lang w:val="ka-GE"/>
        </w:rPr>
        <w:t>ძირითადი</w:t>
      </w:r>
      <w:r w:rsidRPr="00925F4C">
        <w:rPr>
          <w:b/>
          <w:lang w:val="ka-GE"/>
        </w:rPr>
        <w:t xml:space="preserve"> რედაქცია: </w:t>
      </w:r>
    </w:p>
    <w:p w:rsidR="00925F4C" w:rsidRPr="00925F4C" w:rsidRDefault="00925F4C" w:rsidP="00925F4C">
      <w:pPr>
        <w:jc w:val="both"/>
        <w:rPr>
          <w:lang w:val="ka-GE"/>
        </w:rPr>
      </w:pPr>
      <w:r w:rsidRPr="00925F4C">
        <w:rPr>
          <w:lang w:val="ka-GE"/>
        </w:rPr>
        <w:t>2. 188-ე მუხლის:</w:t>
      </w:r>
    </w:p>
    <w:p w:rsidR="00925F4C" w:rsidRPr="00925F4C" w:rsidRDefault="00925F4C" w:rsidP="00925F4C">
      <w:pPr>
        <w:jc w:val="both"/>
        <w:rPr>
          <w:lang w:val="ka-GE"/>
        </w:rPr>
      </w:pPr>
      <w:r w:rsidRPr="00925F4C">
        <w:rPr>
          <w:lang w:val="ka-GE"/>
        </w:rPr>
        <w:t>ა) პირველი ნაწილის ცხრილის მე-4 გრაფა ამოღებულ იქნეს;</w:t>
      </w:r>
    </w:p>
    <w:p w:rsidR="00925F4C" w:rsidRPr="00925F4C" w:rsidRDefault="00925F4C" w:rsidP="00925F4C">
      <w:pPr>
        <w:jc w:val="both"/>
        <w:rPr>
          <w:lang w:val="ka-GE"/>
        </w:rPr>
      </w:pPr>
      <w:r w:rsidRPr="00925F4C">
        <w:rPr>
          <w:lang w:val="ka-GE"/>
        </w:rPr>
        <w:t>ბ) პირველი ნაწილის შენიშვნის მე-3-მე-5 ნაწილები ამოღებულ იქნეს;</w:t>
      </w:r>
    </w:p>
    <w:p w:rsidR="00925F4C" w:rsidRPr="00925F4C" w:rsidRDefault="00925F4C" w:rsidP="00925F4C">
      <w:pPr>
        <w:jc w:val="both"/>
        <w:rPr>
          <w:lang w:val="ka-GE"/>
        </w:rPr>
      </w:pPr>
      <w:r w:rsidRPr="00925F4C">
        <w:rPr>
          <w:lang w:val="ka-GE"/>
        </w:rPr>
        <w:t>გ) მე-11 ნაწილის შემდეგ დაემატოს მე-12-მე-18 ნაწილები შემდეგი რედაქციით:</w:t>
      </w:r>
    </w:p>
    <w:p w:rsidR="00925F4C" w:rsidRPr="00925F4C" w:rsidRDefault="00925F4C" w:rsidP="00925F4C">
      <w:pPr>
        <w:jc w:val="both"/>
        <w:rPr>
          <w:lang w:val="ka-GE"/>
        </w:rPr>
      </w:pPr>
      <w:r w:rsidRPr="00925F4C">
        <w:rPr>
          <w:lang w:val="ka-GE"/>
        </w:rPr>
        <w:t xml:space="preserve">„12. </w:t>
      </w:r>
      <w:bookmarkStart w:id="1" w:name="_Hlk222916897"/>
      <w:r w:rsidRPr="00925F4C">
        <w:rPr>
          <w:lang w:val="ka-GE"/>
        </w:rPr>
        <w:t xml:space="preserve">სეს ესნ 8703 სასაქონლო პოზიციით გათვალისწინებული 0-დან 6 წლის ასაკის ჩათვლით მსუბუქი ავტომობილისთვის </w:t>
      </w:r>
      <w:bookmarkEnd w:id="1"/>
      <w:r w:rsidRPr="00925F4C">
        <w:rPr>
          <w:lang w:val="ka-GE"/>
        </w:rPr>
        <w:t xml:space="preserve">აქციზის განაკვეთია 1.50 ლარი ძრავის მოცულობის </w:t>
      </w:r>
      <w:r w:rsidRPr="00925F4C">
        <w:rPr>
          <w:bCs/>
          <w:lang w:val="ka-GE"/>
        </w:rPr>
        <w:t>1 სმ​</w:t>
      </w:r>
      <w:r w:rsidRPr="00925F4C">
        <w:rPr>
          <w:bCs/>
          <w:vertAlign w:val="superscript"/>
          <w:lang w:val="ka-GE"/>
        </w:rPr>
        <w:t>3</w:t>
      </w:r>
      <w:r w:rsidRPr="00925F4C">
        <w:rPr>
          <w:lang w:val="ka-GE"/>
        </w:rPr>
        <w:t>-ზე, თუ ამ მუხლით სხვა რამ არ არის გათვალისწინებული.</w:t>
      </w:r>
    </w:p>
    <w:p w:rsidR="00925F4C" w:rsidRPr="00925F4C" w:rsidRDefault="00925F4C" w:rsidP="00925F4C">
      <w:pPr>
        <w:jc w:val="both"/>
        <w:rPr>
          <w:lang w:val="ka-GE"/>
        </w:rPr>
      </w:pPr>
      <w:r w:rsidRPr="00925F4C">
        <w:rPr>
          <w:lang w:val="ka-GE"/>
        </w:rPr>
        <w:t xml:space="preserve">13. სეს ესნ 8703 სასაქონლო პოზიციით გათვალისწინებული 6 წელზე მეტი ასაკის მსუბუქი ავტომობილისთვის აქციზის განაკვეთია 4.50 ლარი ძრავის მოცულობის </w:t>
      </w:r>
      <w:r w:rsidRPr="00925F4C">
        <w:rPr>
          <w:bCs/>
          <w:lang w:val="ka-GE"/>
        </w:rPr>
        <w:t>1 სმ​</w:t>
      </w:r>
      <w:r w:rsidRPr="00925F4C">
        <w:rPr>
          <w:bCs/>
          <w:vertAlign w:val="superscript"/>
          <w:lang w:val="ka-GE"/>
        </w:rPr>
        <w:t>3</w:t>
      </w:r>
      <w:r w:rsidRPr="00925F4C">
        <w:rPr>
          <w:lang w:val="ka-GE"/>
        </w:rPr>
        <w:t>-ზე.</w:t>
      </w:r>
    </w:p>
    <w:p w:rsidR="00925F4C" w:rsidRPr="00925F4C" w:rsidRDefault="00925F4C" w:rsidP="00925F4C">
      <w:pPr>
        <w:jc w:val="both"/>
        <w:rPr>
          <w:lang w:val="ka-GE"/>
        </w:rPr>
      </w:pPr>
      <w:r w:rsidRPr="00925F4C">
        <w:rPr>
          <w:lang w:val="ka-GE"/>
        </w:rPr>
        <w:t>14. სეს ესნ 8703 სასაქონლო პოზიციით გათვალისწინებული 0-დან 6 წლის ასაკის ჩათვლით  მსუბუქი ავტომობილისთვის ამ მუხლის მე-12 ნაწილით დადგენილი აქციზის განაკვეთი მარცხენასაჭიანი ჰიბრიდული მსუბუქი ავტომობილის შემთხვევაში მცირდება 60 პროცენტით.</w:t>
      </w:r>
    </w:p>
    <w:p w:rsidR="00925F4C" w:rsidRPr="00925F4C" w:rsidRDefault="00925F4C" w:rsidP="00925F4C">
      <w:pPr>
        <w:jc w:val="both"/>
        <w:rPr>
          <w:lang w:val="ka-GE"/>
        </w:rPr>
      </w:pPr>
      <w:r w:rsidRPr="00925F4C">
        <w:rPr>
          <w:lang w:val="ka-GE"/>
        </w:rPr>
        <w:t>15. ამ მუხლის მე-12 ნაწილით დადგენილი აქციზის განაკვეთი 0-დან 6 წლის ასაკის ჩათვლით მსუბუქი ავტომობილისთვის, რომელსაც საჭე მარჯვენა მხარეს აქვს ან გადატანილი აქვს,  შეადგენს იმავე ნაწილით განსაზღვრული აქციზის განაკვეთის სამმაგ ოდენობას.</w:t>
      </w:r>
    </w:p>
    <w:p w:rsidR="00925F4C" w:rsidRPr="00925F4C" w:rsidRDefault="00925F4C" w:rsidP="00925F4C">
      <w:pPr>
        <w:jc w:val="both"/>
        <w:rPr>
          <w:lang w:val="ka-GE"/>
        </w:rPr>
      </w:pPr>
      <w:r w:rsidRPr="00925F4C">
        <w:rPr>
          <w:lang w:val="ka-GE"/>
        </w:rPr>
        <w:t>16.  ამ მუხლის მე-13 ნაწილით დადგენილი აქციზის განაკვეთი  6 წელზე მეტი ასაკის მსუბუქი ავტომობილისთვის, რომელსაც საჭე მარჯვენა მხარეს აქვს ან გადატანილი აქვს,  შეადგენს იმავე ნაწილით განსაზღვრული აქციზის განაკვეთის სამმაგ ოდენობას.</w:t>
      </w:r>
    </w:p>
    <w:p w:rsidR="00925F4C" w:rsidRPr="00925F4C" w:rsidRDefault="00925F4C" w:rsidP="00925F4C">
      <w:pPr>
        <w:jc w:val="both"/>
        <w:rPr>
          <w:lang w:val="ka-GE"/>
        </w:rPr>
      </w:pPr>
      <w:r w:rsidRPr="00925F4C">
        <w:rPr>
          <w:lang w:val="ka-GE"/>
        </w:rPr>
        <w:lastRenderedPageBreak/>
        <w:t>17. სეს ესნ 8703 სასაქონლო პოზიციით გათვალისწინებული, ელექტროძრავიანი მსუბუქი ავტომობილისთვის, რომელსაც საჭე მარჯვენა მხარეს აქვს ან გადატანილი აქვს, აქციზის განაკვეთი შეადგენს 3000 ლარს.</w:t>
      </w:r>
    </w:p>
    <w:p w:rsidR="00925F4C" w:rsidRPr="00925F4C" w:rsidRDefault="00925F4C" w:rsidP="00925F4C">
      <w:pPr>
        <w:jc w:val="both"/>
        <w:rPr>
          <w:lang w:val="ka-GE"/>
        </w:rPr>
      </w:pPr>
      <w:r w:rsidRPr="00925F4C">
        <w:rPr>
          <w:lang w:val="ka-GE"/>
        </w:rPr>
        <w:t>18. ამ მუხლის მიზნისთვის მსუბუქი ავტომობილის (გარდა სპორტული დანიშნულების ავტომობილისა) წლოვანება განისაზღვრება, როგორც სხვაობა დასაბეგრი ოპერაციის განხორციელების წელსა და მსუბუქი ავტომობილის გამოშვების წელს შორის, ხოლო იმპორტის შემთხვევაში – საბაჟო დეკლარაციის რეგისტრაციის წელსა და მსუბუქი ავტომობილის  გამოშვების  წელს  შორის  სხვაობა.“.</w:t>
      </w:r>
    </w:p>
    <w:p w:rsidR="00521CC7" w:rsidRDefault="00521CC7" w:rsidP="009A7AC1">
      <w:pPr>
        <w:jc w:val="both"/>
        <w:rPr>
          <w:b/>
          <w:lang w:val="ka-GE"/>
        </w:rPr>
      </w:pPr>
    </w:p>
    <w:p w:rsidR="00521CC7" w:rsidRDefault="00521CC7" w:rsidP="009A7AC1">
      <w:pPr>
        <w:jc w:val="both"/>
        <w:rPr>
          <w:b/>
          <w:lang w:val="ka-GE"/>
        </w:rPr>
      </w:pPr>
    </w:p>
    <w:p w:rsidR="00521CC7" w:rsidRDefault="00521CC7" w:rsidP="009A7AC1">
      <w:pPr>
        <w:jc w:val="both"/>
        <w:rPr>
          <w:b/>
          <w:lang w:val="ka-GE"/>
        </w:rPr>
      </w:pPr>
    </w:p>
    <w:p w:rsidR="00521CC7" w:rsidRDefault="00521CC7" w:rsidP="009A7AC1">
      <w:pPr>
        <w:jc w:val="both"/>
        <w:rPr>
          <w:b/>
          <w:lang w:val="ka-GE"/>
        </w:rPr>
      </w:pPr>
    </w:p>
    <w:p w:rsidR="00221110" w:rsidRPr="004F7E8D" w:rsidRDefault="00521CC7" w:rsidP="009A7AC1">
      <w:pPr>
        <w:jc w:val="both"/>
      </w:pPr>
      <w:r w:rsidRPr="00521CC7">
        <w:rPr>
          <w:b/>
          <w:lang w:val="ka-GE"/>
        </w:rPr>
        <w:t xml:space="preserve">ზოგადი ინფორმაცია </w:t>
      </w:r>
      <w:r>
        <w:rPr>
          <w:b/>
          <w:lang w:val="ka-GE"/>
        </w:rPr>
        <w:t xml:space="preserve">და მოტივაცია </w:t>
      </w:r>
      <w:r w:rsidRPr="00521CC7">
        <w:rPr>
          <w:b/>
          <w:lang w:val="ka-GE"/>
        </w:rPr>
        <w:t>ალტერნატიული წინადადების შესახებ:</w:t>
      </w:r>
      <w:r>
        <w:rPr>
          <w:lang w:val="ka-GE"/>
        </w:rPr>
        <w:t xml:space="preserve"> </w:t>
      </w:r>
      <w:r w:rsidR="00221110" w:rsidRPr="004F7E8D">
        <w:rPr>
          <w:lang w:val="ka-GE"/>
        </w:rPr>
        <w:t>დაინიცირებული ცვლილება -  საქართველოს კანონის პროექტზე „საქართველოს საგადასახადო კოდექსში ცვლილების თაობაზე“ ეყრ</w:t>
      </w:r>
      <w:r w:rsidR="008C3203">
        <w:rPr>
          <w:lang w:val="ka-GE"/>
        </w:rPr>
        <w:t>დ</w:t>
      </w:r>
      <w:r w:rsidR="00221110" w:rsidRPr="004F7E8D">
        <w:rPr>
          <w:lang w:val="ka-GE"/>
        </w:rPr>
        <w:t>ნობა</w:t>
      </w:r>
      <w:r w:rsidR="00FA760C" w:rsidRPr="004F7E8D">
        <w:rPr>
          <w:lang w:val="ka-GE"/>
        </w:rPr>
        <w:t xml:space="preserve"> </w:t>
      </w:r>
      <w:r w:rsidR="00221110" w:rsidRPr="004F7E8D">
        <w:t>დაშვებას</w:t>
      </w:r>
      <w:r w:rsidR="00FA760C" w:rsidRPr="004F7E8D">
        <w:rPr>
          <w:lang w:val="ka-GE"/>
        </w:rPr>
        <w:t xml:space="preserve"> თითქოს </w:t>
      </w:r>
      <w:r w:rsidR="00221110" w:rsidRPr="004F7E8D">
        <w:t>აქციზის მკვეთრი ზრდა ავტომატურად გამოიწვევს ავტოპარკის გაახალგაზრდავებას</w:t>
      </w:r>
      <w:r w:rsidR="00FB7D1E" w:rsidRPr="004F7E8D">
        <w:rPr>
          <w:lang w:val="ka-GE"/>
        </w:rPr>
        <w:t>.</w:t>
      </w:r>
      <w:r w:rsidR="00C238CB" w:rsidRPr="004F7E8D">
        <w:rPr>
          <w:lang w:val="ka-GE"/>
        </w:rPr>
        <w:t xml:space="preserve"> </w:t>
      </w:r>
      <w:r w:rsidR="00FB7D1E" w:rsidRPr="004F7E8D">
        <w:rPr>
          <w:lang w:val="ka-GE"/>
        </w:rPr>
        <w:t>პროექტის თანახმად</w:t>
      </w:r>
      <w:r w:rsidR="00C238CB" w:rsidRPr="004F7E8D">
        <w:rPr>
          <w:lang w:val="ka-GE"/>
        </w:rPr>
        <w:t xml:space="preserve"> 6 წელზე მეტი ასაკის ავტომობილებისთვის აქციზის განაკვეთი თი</w:t>
      </w:r>
      <w:r w:rsidR="00FB7D1E" w:rsidRPr="004F7E8D">
        <w:rPr>
          <w:lang w:val="ka-GE"/>
        </w:rPr>
        <w:t>თ</w:t>
      </w:r>
      <w:r w:rsidR="00C238CB" w:rsidRPr="004F7E8D">
        <w:rPr>
          <w:lang w:val="ka-GE"/>
        </w:rPr>
        <w:t>ქმის 6-ჯერ იზრდება და განისაზღვრება 4.5 ლარით ძრავის მოცულობის ყოველ 1 სმ</w:t>
      </w:r>
      <w:r w:rsidR="00C238CB" w:rsidRPr="004F7E8D">
        <w:rPr>
          <w:vertAlign w:val="superscript"/>
          <w:lang w:val="ka-GE"/>
        </w:rPr>
        <w:t>3</w:t>
      </w:r>
      <w:r w:rsidR="00C238CB" w:rsidRPr="004F7E8D">
        <w:rPr>
          <w:lang w:val="ka-GE"/>
        </w:rPr>
        <w:t xml:space="preserve"> - ზე</w:t>
      </w:r>
      <w:r w:rsidR="00BA1135">
        <w:rPr>
          <w:lang w:val="ka-GE"/>
        </w:rPr>
        <w:t xml:space="preserve">, ხოლო </w:t>
      </w:r>
      <w:r w:rsidR="00981F7F">
        <w:rPr>
          <w:lang w:val="ka-GE"/>
        </w:rPr>
        <w:t>1</w:t>
      </w:r>
      <w:r w:rsidR="00BA1135">
        <w:rPr>
          <w:lang w:val="ka-GE"/>
        </w:rPr>
        <w:t xml:space="preserve"> -6 წლამდე </w:t>
      </w:r>
      <w:r w:rsidR="00F541B2">
        <w:rPr>
          <w:lang w:val="ka-GE"/>
        </w:rPr>
        <w:t>ავტომობილთათვის - 27 პროცენტით</w:t>
      </w:r>
      <w:r w:rsidR="00981F7F">
        <w:rPr>
          <w:lang w:val="ka-GE"/>
        </w:rPr>
        <w:t xml:space="preserve"> იზრდება</w:t>
      </w:r>
      <w:r w:rsidR="00F541B2">
        <w:rPr>
          <w:lang w:val="ka-GE"/>
        </w:rPr>
        <w:t>.</w:t>
      </w:r>
      <w:r w:rsidR="00C238CB" w:rsidRPr="004F7E8D">
        <w:rPr>
          <w:lang w:val="ka-GE"/>
        </w:rPr>
        <w:t xml:space="preserve"> ინიციატორის განმარტებით, აღნიშნული ნაბიჯი მიზნად ისახავს ეფექტიანი ფინანსური ბარიერის შექმნას ხანდაზმული ავტოპარკის იმპორტის შესაზღუდად, რადგან მოქმედი დაბალი განაკვეთები ეკონომიკურად ხელსაყრელს ხდის მოძველებული და გარემოსთვის საზიანო ტრანსპორტის შემოყვანას, თუმცა რეალობა აბსოლუტურად სხვაა და აღნიშნული ცვლილება წარმოადგენს არა ეკოლოგიურ ან ურბანულ ზრუნვას, არამედ პირდაპირ სოციალურ დისკრიმინაციას და საზოგადოების მკვეთრ სეგრეგაციას. აღნიშნული ინიციატივა საჭიროებს ალტერნატიული წინადადების წარდგენას, რაც რეგულირდება საქართველოს პარლამენტის რეგლამენტის 104-ე მუხლით.</w:t>
      </w:r>
      <w:r w:rsidR="00FB7D1E" w:rsidRPr="004F7E8D">
        <w:rPr>
          <w:lang w:val="ka-GE"/>
        </w:rPr>
        <w:t xml:space="preserve"> აღნიშნული ცვლილება რომ საზოგადოების სეგრეგაციას ემსახურება დასტურდება ირაკლი კობახიძის მიერ გაკეთებული</w:t>
      </w:r>
      <w:r w:rsidR="00221110" w:rsidRPr="004F7E8D">
        <w:t xml:space="preserve"> </w:t>
      </w:r>
      <w:r w:rsidR="00FB7D1E" w:rsidRPr="004F7E8D">
        <w:rPr>
          <w:lang w:val="ka-GE"/>
        </w:rPr>
        <w:t xml:space="preserve">განცხადებით საქართველოში </w:t>
      </w:r>
      <w:r w:rsidR="00FB7D1E" w:rsidRPr="004F7E8D">
        <w:t xml:space="preserve">რეგისტრირებულ </w:t>
      </w:r>
      <w:r w:rsidR="00FB7D1E" w:rsidRPr="004F7E8D">
        <w:rPr>
          <w:lang w:val="ka-GE"/>
        </w:rPr>
        <w:t xml:space="preserve">ავტომობილებთან დაკავშირებით - </w:t>
      </w:r>
      <w:r w:rsidR="00221110" w:rsidRPr="004F7E8D">
        <w:t xml:space="preserve">თითქოს ავტოპარკის ზრდაა საცობების ერთადერთი მიზეზი. საცობების რეალური მიზეზი არა მანქანების რაოდენობა, არამედ ჩავარდნილი ურბანული დაგეგმარება, გაუმართავი ინფრასტრუქტურა და არაეფექტური საზოგადოებრივი ტრანსპორტია. </w:t>
      </w:r>
      <w:r w:rsidR="00981F7F">
        <w:rPr>
          <w:lang w:val="ka-GE"/>
        </w:rPr>
        <w:t>ხელისუფლებას</w:t>
      </w:r>
      <w:r w:rsidR="00221110" w:rsidRPr="004F7E8D">
        <w:t xml:space="preserve"> სურს საკუთარი უუნარობა მოქალაქეებს გადააბრალოს და გზები მხოლოდ პრივილეგირებული ფენისთვის</w:t>
      </w:r>
      <w:r w:rsidR="00FB7D1E" w:rsidRPr="004F7E8D">
        <w:rPr>
          <w:lang w:val="ka-GE"/>
        </w:rPr>
        <w:t xml:space="preserve">: </w:t>
      </w:r>
      <w:r w:rsidR="00221110" w:rsidRPr="004F7E8D">
        <w:t xml:space="preserve">მდიდრებისა და ჩინოვნიკებისთვის </w:t>
      </w:r>
      <w:r w:rsidR="00FB7D1E" w:rsidRPr="004F7E8D">
        <w:rPr>
          <w:lang w:val="ka-GE"/>
        </w:rPr>
        <w:t xml:space="preserve"> </w:t>
      </w:r>
      <w:r w:rsidR="00221110" w:rsidRPr="004F7E8D">
        <w:t xml:space="preserve"> გაათავისუფლოს, ხოლო დაბალი და საშუალო შემოსავლის მქონე მოსახლეობას გადაადგილების ფუნდამენტური უფლება წაართვას. </w:t>
      </w:r>
      <w:r w:rsidR="002552F8" w:rsidRPr="004F7E8D">
        <w:rPr>
          <w:lang w:val="ka-GE"/>
        </w:rPr>
        <w:t xml:space="preserve"> დღეს </w:t>
      </w:r>
      <w:r w:rsidR="00221110" w:rsidRPr="004F7E8D">
        <w:t xml:space="preserve"> 6-დან 10 წლამდე ასაკის </w:t>
      </w:r>
      <w:r w:rsidR="002552F8" w:rsidRPr="004F7E8D">
        <w:rPr>
          <w:lang w:val="ka-GE"/>
        </w:rPr>
        <w:t>ავტომობილებზე აქციზის გადასახადი ძრავის მოცულობის ყოველ 1 სმ</w:t>
      </w:r>
      <w:r w:rsidR="002552F8" w:rsidRPr="004F7E8D">
        <w:rPr>
          <w:vertAlign w:val="superscript"/>
          <w:lang w:val="ka-GE"/>
        </w:rPr>
        <w:t>3</w:t>
      </w:r>
      <w:r w:rsidR="002552F8" w:rsidRPr="004F7E8D">
        <w:rPr>
          <w:lang w:val="ka-GE"/>
        </w:rPr>
        <w:t xml:space="preserve"> - ზე</w:t>
      </w:r>
      <w:r w:rsidR="00221110" w:rsidRPr="004F7E8D">
        <w:t xml:space="preserve"> 0.8 </w:t>
      </w:r>
      <w:r w:rsidR="00981F7F">
        <w:rPr>
          <w:lang w:val="ka-GE"/>
        </w:rPr>
        <w:t xml:space="preserve"> - 0.9 </w:t>
      </w:r>
      <w:r w:rsidR="00221110" w:rsidRPr="004F7E8D">
        <w:t>ლარი</w:t>
      </w:r>
      <w:r w:rsidR="002552F8" w:rsidRPr="004F7E8D">
        <w:rPr>
          <w:lang w:val="ka-GE"/>
        </w:rPr>
        <w:t>ა</w:t>
      </w:r>
      <w:r w:rsidR="00221110" w:rsidRPr="004F7E8D">
        <w:t>, ახალი გეგმით 6 წელზე უფროსი ყველა ავტომობილისთვის ეს განაკვეთი 4.5 ლარამდე იზრდება. ეს ნიშნავს, რომ 7-10 წლ</w:t>
      </w:r>
      <w:r w:rsidR="00422C8A">
        <w:rPr>
          <w:lang w:val="ka-GE"/>
        </w:rPr>
        <w:t>ის</w:t>
      </w:r>
      <w:r w:rsidR="00221110" w:rsidRPr="004F7E8D">
        <w:t xml:space="preserve"> ასაკის ავტომობილების სეგმენტში აქციზის გადასახადი 462.5 პროცენტით მატულობს. ეს არის უხეში მეთოდი, რომელიც ეუბნება მოქალაქეს, რომ თუ ის არ არის მდიდარი, მისი ადგილი გზაზე არ არის. 6 წლის ავტომობილიც და 10 წლისაც შეიძლება იყოს იდეალურ ტექნიკურ მდგომარეობაში, თუ ტექინსპექტირება მუშაობს გამართულად, ამიტომ ასაკობრივი ბარიერი არის არა ეკოლოგიური სტანდარტი, არამედ საზოგადოების მკვეთრი სეგრეგაციის ინსტრუმენტი</w:t>
      </w:r>
      <w:r w:rsidR="002552F8" w:rsidRPr="004F7E8D">
        <w:rPr>
          <w:lang w:val="ka-GE"/>
        </w:rPr>
        <w:t>ა</w:t>
      </w:r>
      <w:r w:rsidR="00221110" w:rsidRPr="004F7E8D">
        <w:t xml:space="preserve">.   </w:t>
      </w:r>
    </w:p>
    <w:p w:rsidR="009A7AC1" w:rsidRPr="004F7E8D" w:rsidRDefault="00221110" w:rsidP="009A7AC1">
      <w:pPr>
        <w:jc w:val="both"/>
      </w:pPr>
      <w:r w:rsidRPr="004F7E8D">
        <w:t>ევროკავშირის მიერ დადგენილი Euro ემისიის</w:t>
      </w:r>
      <w:r w:rsidR="002552F8" w:rsidRPr="004F7E8D">
        <w:t xml:space="preserve">, </w:t>
      </w:r>
      <w:r w:rsidR="002552F8" w:rsidRPr="004F7E8D">
        <w:rPr>
          <w:lang w:val="ka-GE"/>
        </w:rPr>
        <w:t>ავტომობილის გამონაბოლქვის ეკონომიკური სტანდარტის</w:t>
      </w:r>
      <w:r w:rsidRPr="004F7E8D">
        <w:t xml:space="preserve"> ნორმები წარმოადგენს ყველაზე სრულყოფილ ჩარჩოს გამონაბოლქვის </w:t>
      </w:r>
      <w:r w:rsidRPr="004F7E8D">
        <w:lastRenderedPageBreak/>
        <w:t>რეგულირებისთვის. Euro 6 სტანდარტის ავტომობილი, რომელიც 201</w:t>
      </w:r>
      <w:r w:rsidR="00422C8A">
        <w:rPr>
          <w:lang w:val="ka-GE"/>
        </w:rPr>
        <w:t>6</w:t>
      </w:r>
      <w:r w:rsidRPr="004F7E8D">
        <w:t xml:space="preserve"> წლი</w:t>
      </w:r>
      <w:r w:rsidR="00422C8A">
        <w:rPr>
          <w:lang w:val="ka-GE"/>
        </w:rPr>
        <w:t>დან</w:t>
      </w:r>
      <w:r w:rsidRPr="004F7E8D">
        <w:t xml:space="preserve"> იწარმოება შეიძლება იყოს </w:t>
      </w:r>
      <w:r w:rsidR="00603F46" w:rsidRPr="004F7E8D">
        <w:rPr>
          <w:lang w:val="ka-GE"/>
        </w:rPr>
        <w:t>10</w:t>
      </w:r>
      <w:r w:rsidRPr="004F7E8D">
        <w:t xml:space="preserve"> წლის, მაგრამ ეკოლოგიურად </w:t>
      </w:r>
      <w:r w:rsidR="00422C8A">
        <w:t>უსაფრთხო</w:t>
      </w:r>
      <w:r w:rsidR="00603F46" w:rsidRPr="004F7E8D">
        <w:t xml:space="preserve">. </w:t>
      </w:r>
      <w:r w:rsidRPr="004F7E8D">
        <w:t>ამ მონაცემების საფუძველზე, 6</w:t>
      </w:r>
      <w:r w:rsidR="00603F46" w:rsidRPr="004F7E8D">
        <w:rPr>
          <w:lang w:val="ka-GE"/>
        </w:rPr>
        <w:t xml:space="preserve"> </w:t>
      </w:r>
      <w:r w:rsidRPr="004F7E8D">
        <w:t>წლიანი ზღვარი მოკლებულია ტექნოლოგიურ ლოგიკას და 201</w:t>
      </w:r>
      <w:r w:rsidR="00422C8A">
        <w:rPr>
          <w:lang w:val="ka-GE"/>
        </w:rPr>
        <w:t xml:space="preserve">6 - </w:t>
      </w:r>
      <w:r w:rsidRPr="004F7E8D">
        <w:t>20</w:t>
      </w:r>
      <w:r w:rsidR="009A7AC1" w:rsidRPr="004F7E8D">
        <w:rPr>
          <w:lang w:val="ka-GE"/>
        </w:rPr>
        <w:t>20</w:t>
      </w:r>
      <w:r w:rsidRPr="004F7E8D">
        <w:t xml:space="preserve"> წლების </w:t>
      </w:r>
      <w:r w:rsidR="00603F46" w:rsidRPr="004F7E8D">
        <w:rPr>
          <w:lang w:val="ka-GE"/>
        </w:rPr>
        <w:t>„</w:t>
      </w:r>
      <w:r w:rsidRPr="004F7E8D">
        <w:t>Euro 6 სეგმენტის</w:t>
      </w:r>
      <w:r w:rsidR="00603F46" w:rsidRPr="004F7E8D">
        <w:rPr>
          <w:lang w:val="ka-GE"/>
        </w:rPr>
        <w:t xml:space="preserve">“ </w:t>
      </w:r>
      <w:r w:rsidRPr="004F7E8D">
        <w:t>მაღალ დაბეგვრაში მოქცევა მხოლოდ მოსახლეობის მობილობის შემცირებას ემსახურება</w:t>
      </w:r>
      <w:r w:rsidR="009A7AC1" w:rsidRPr="004F7E8D">
        <w:t>. ამას</w:t>
      </w:r>
      <w:r w:rsidR="009A7AC1" w:rsidRPr="004F7E8D">
        <w:rPr>
          <w:lang w:val="ka-GE"/>
        </w:rPr>
        <w:t xml:space="preserve">თან, რაც კრიტიკულად საგანგაშოა </w:t>
      </w:r>
      <w:r w:rsidRPr="004F7E8D">
        <w:t xml:space="preserve">ამ გადაწყვეტილებას ექნება მკვეთრად ნეგატიური ეკონომიკური და სოციალური შედეგები, რადგან დაზიანდება თვითდასაქმების მთელი სექტორი: ტაქსის მძღოლები, კურიერები და მცირე დისტრიბუტორები, რომლებიც არსებობის წყაროდ სწორედ ხელმისაწვდომ მეორად ავტომობილებს იყენებენ. </w:t>
      </w:r>
      <w:r w:rsidR="009A7AC1" w:rsidRPr="004F7E8D">
        <w:rPr>
          <w:lang w:val="ka-GE"/>
        </w:rPr>
        <w:t>„</w:t>
      </w:r>
      <w:r w:rsidR="00603F46" w:rsidRPr="004F7E8D">
        <w:rPr>
          <w:lang w:val="ka-GE"/>
        </w:rPr>
        <w:t>6</w:t>
      </w:r>
      <w:r w:rsidR="00422C8A">
        <w:rPr>
          <w:lang w:val="ka-GE"/>
        </w:rPr>
        <w:t xml:space="preserve"> წლიანი</w:t>
      </w:r>
      <w:r w:rsidR="00603F46" w:rsidRPr="004F7E8D">
        <w:rPr>
          <w:lang w:val="ka-GE"/>
        </w:rPr>
        <w:t xml:space="preserve"> </w:t>
      </w:r>
      <w:r w:rsidRPr="004F7E8D">
        <w:t>ბარიერი</w:t>
      </w:r>
      <w:r w:rsidR="009A7AC1" w:rsidRPr="004F7E8D">
        <w:rPr>
          <w:lang w:val="ka-GE"/>
        </w:rPr>
        <w:t>“</w:t>
      </w:r>
      <w:r w:rsidRPr="004F7E8D">
        <w:t xml:space="preserve"> ამ ადამიანებს შრომის ბაზართან წვდომას ურთულებს, რაც გამოიწვევს უმუშევრობის ზრდას, სიღარიბის გაღრმავებას და პროდუქტების ფასების ჯაჭვურ მატებას</w:t>
      </w:r>
      <w:r w:rsidR="009A7AC1" w:rsidRPr="004F7E8D">
        <w:t xml:space="preserve">. </w:t>
      </w:r>
      <w:r w:rsidRPr="004F7E8D">
        <w:t>რეალური პრობლემა საქართველოში არის არა ავტომობილის ასაკი, არამედ კატალიზატორების არარსებობა. ბოლო 9 წლის განმავლობაში ქვეყნიდან 97.8 მილიონი აშშ დოლარის ღირებულების კატალიზატორი იქნა გატანილი ექსპორტზე.</w:t>
      </w:r>
    </w:p>
    <w:p w:rsidR="00221110" w:rsidRPr="004F7E8D" w:rsidRDefault="00221110" w:rsidP="00144101">
      <w:pPr>
        <w:jc w:val="both"/>
        <w:rPr>
          <w:lang w:val="ka-GE"/>
        </w:rPr>
      </w:pPr>
      <w:r w:rsidRPr="004F7E8D">
        <w:t xml:space="preserve"> ათიათასობით ავტომობილი მოძრაობს გამონაბოლქვის გამწმენდი სისტემის გარეშე, რადგან ტექინსპექტირებისას მათი დაქირავებაა შესაძლებელი. აქციზის მკვეთრი ზრდა ვერ გამოიღებს ეფექტს, თუ არ მოხდება კატალიზატორების შენარჩუნების რეალური კონტროლი. სახელმწიფო მოქალაქეებს აიძულებს უარი თქვან კერძო ტრანსპორტზე ისე, რომ არ სთავაზობს რეალურ ალტერნატივას</w:t>
      </w:r>
      <w:r w:rsidR="004F7E8D" w:rsidRPr="004F7E8D">
        <w:rPr>
          <w:lang w:val="ka-GE"/>
        </w:rPr>
        <w:t>.</w:t>
      </w:r>
    </w:p>
    <w:p w:rsidR="004F7E8D" w:rsidRDefault="004F7E8D" w:rsidP="004F7E8D">
      <w:pPr>
        <w:jc w:val="both"/>
      </w:pPr>
      <w:r w:rsidRPr="004F7E8D">
        <w:rPr>
          <w:lang w:val="ka-GE"/>
        </w:rPr>
        <w:t xml:space="preserve">ასევე, </w:t>
      </w:r>
      <w:r w:rsidRPr="004F7E8D">
        <w:t>აღნიშნული რეგულაცია წარმოშობს სერიოზულ სოციალურ და უსაფრთხოების რისკებს, რადგან დაბალი და საშუალო შემოსავლის მქონე მოქალაქეებს არ აქვთ ფინანსური რესურსი 0</w:t>
      </w:r>
      <w:r w:rsidRPr="004F7E8D">
        <w:rPr>
          <w:lang w:val="ka-GE"/>
        </w:rPr>
        <w:t xml:space="preserve"> - </w:t>
      </w:r>
      <w:r w:rsidRPr="004F7E8D">
        <w:t>დან 6 წლამდე ასაკის მაღალტექნოლოგიური და ხარისხიანი ავტომობილის შესაძენად. აქციზის ასეთი არაპროპორციული ზრდის პირობებში, განბაჟების ღირებულება ხშირ შემთხვევაში უთანაბრდება თავად ტრანსპორტის საბაზრო ფასს, რაც ადამიანებს აიძულებს, პრიორიტეტი მიანიჭონ არა რეალურ ტექნიკურ მდგომარეობას, არამედ მხოლოდ გამოშვების წელს. ეს გამოიწვევს ბაზარზე დაბალხარისხიანი და საფრთხის შემცველი „ახალგაზრდა“ ავტომობილების მოზღვავებას</w:t>
      </w:r>
      <w:r w:rsidRPr="004F7E8D">
        <w:rPr>
          <w:lang w:val="ka-GE"/>
        </w:rPr>
        <w:t xml:space="preserve"> (შეიძენენ მკვეთრი დაზიანების მქონე, კონსტრუქცის პროპორციიის დარღვეულ ა/მანქანებს) </w:t>
      </w:r>
      <w:r w:rsidRPr="004F7E8D">
        <w:t>, რაც პირდაპირ კავშირშია საგზაო შემთხვევების დროს ფატალური შედეგების ზრდასთან, ვინაიდან მგზავრთა გადარჩენა დამოკიდებულია კონსტრუქციულ გამძლეობაზე და არა ფორმალურ წლოვანებაზე. ნაცვლად დეკლარირებული მიზნისა</w:t>
      </w:r>
      <w:r w:rsidRPr="004F7E8D">
        <w:rPr>
          <w:lang w:val="ka-GE"/>
        </w:rPr>
        <w:t>:</w:t>
      </w:r>
      <w:r w:rsidRPr="004F7E8D">
        <w:t xml:space="preserve"> ავტოპარკის განახლებისა</w:t>
      </w:r>
      <w:r w:rsidRPr="004F7E8D">
        <w:rPr>
          <w:lang w:val="ka-GE"/>
        </w:rPr>
        <w:t xml:space="preserve">,  </w:t>
      </w:r>
      <w:r w:rsidRPr="004F7E8D">
        <w:t xml:space="preserve"> რეფორმა ხელოვნურად გაახანგრძლივებს 20</w:t>
      </w:r>
      <w:r w:rsidRPr="004F7E8D">
        <w:rPr>
          <w:lang w:val="ka-GE"/>
        </w:rPr>
        <w:t xml:space="preserve"> - </w:t>
      </w:r>
      <w:r w:rsidRPr="004F7E8D">
        <w:t>25 წლის მანქანების ექსპლუატაციის ვადას, რადგან მფლობელები ალტერნატივის არქონის გამო მათ დაშლილებში ჩაბარების ნაცვლად მაქსიმალურად შეეცდებიან ამორტიზებული ტრანსპორტის შენარჩუნებას. საბოლოო ჯამში, მსგავსი მიდგომა, რომელიც უსაფრთხოებისა და ეკოლოგიის სტანდარტებს მხოლოდ წლოვანების მაჩვენებლით ანაცვლებს, ხელს შეუწყობს ავტოპარკის ხარისხობრივ რეგრესს, რაზეც სრული პასუხისმგებლობა შესაძლო მძიმე შედეგებთან ერთად კანონპროექტის ავტორებს დაეკისრებათ.</w:t>
      </w:r>
    </w:p>
    <w:p w:rsidR="00875172" w:rsidRDefault="00983136" w:rsidP="00983136">
      <w:pPr>
        <w:jc w:val="both"/>
      </w:pPr>
      <w:r w:rsidRPr="00983136">
        <w:t xml:space="preserve">საქართველოს საგადასახადო კოდექსში შესატანი ცვლილების ალტერნატიული </w:t>
      </w:r>
      <w:r>
        <w:rPr>
          <w:lang w:val="ka-GE"/>
        </w:rPr>
        <w:t xml:space="preserve">წინადადება </w:t>
      </w:r>
      <w:r w:rsidRPr="00983136">
        <w:t xml:space="preserve">ითვალისწინებს </w:t>
      </w:r>
      <w:r w:rsidR="00654AB2">
        <w:rPr>
          <w:lang w:val="ka-GE"/>
        </w:rPr>
        <w:t>0</w:t>
      </w:r>
      <w:r w:rsidRPr="00983136">
        <w:t xml:space="preserve">-დან 10 წლამდე ასაკის მსუბუქი ავტომობილების იმპორტისთვის მოქმედი სააქციზო განაკვეთის უცვლელად შენარჩუნებას, ხოლო 4.5 ლარიანი ტარიფის გავრცელებას მხოლოდ 10 წელზე უფროსი ასაკის სატრანსპორტო საშუალებებზე. აღნიშნული ინიციატივა წარმოადგენს სოციალურად სამართლიან და ეკონომიკურად დასაბუთებულ მოდელს, რომელიც ეფუძნება თანაზომიერების პრინციპს და მიზნად ისახავს თავიდან აიცილოს მოსახლეობის დაბალი და საშუალო შემოსავლის მქონე ფენების დისკრიმინაცია. კანონპროექტის </w:t>
      </w:r>
      <w:r>
        <w:rPr>
          <w:lang w:val="ka-GE"/>
        </w:rPr>
        <w:t>შემოთავაზებული</w:t>
      </w:r>
      <w:r w:rsidRPr="00983136">
        <w:t xml:space="preserve"> რედაქციით გათვალისწინებული აქციზის 462.5-პროცენტიანი ზრდა </w:t>
      </w:r>
      <w:r w:rsidR="002179DF">
        <w:rPr>
          <w:lang w:val="ka-GE"/>
        </w:rPr>
        <w:t>7</w:t>
      </w:r>
      <w:r w:rsidRPr="00983136">
        <w:t xml:space="preserve"> წლის ასაკიდან, მოკლებულია ობიექტურ ტექნოლოგიურ საფუძველს, ვინაიდან 201</w:t>
      </w:r>
      <w:r w:rsidR="002179DF">
        <w:rPr>
          <w:lang w:val="ka-GE"/>
        </w:rPr>
        <w:t>6</w:t>
      </w:r>
      <w:r>
        <w:rPr>
          <w:lang w:val="ka-GE"/>
        </w:rPr>
        <w:t xml:space="preserve"> - </w:t>
      </w:r>
      <w:r w:rsidRPr="00983136">
        <w:t xml:space="preserve">2020 წლებში გამოშვებული ავტომობილები სრულად აკმაყოფილებენ Euro 6-ის მკაცრ ეკოლოგიურ სტანდარტებს და მათი ასეთი მასშტაბური დაბეგვრა ვერ იქნება გამართლებული გარემოს დაცვის მოტივით. </w:t>
      </w:r>
      <w:r w:rsidR="006A7F9D">
        <w:rPr>
          <w:lang w:val="ka-GE"/>
        </w:rPr>
        <w:t xml:space="preserve">ჩვენს მიერ </w:t>
      </w:r>
      <w:r w:rsidRPr="00983136">
        <w:t xml:space="preserve">შემოთავაზებული </w:t>
      </w:r>
      <w:r w:rsidRPr="00983136">
        <w:lastRenderedPageBreak/>
        <w:t xml:space="preserve">ალტერნატივა იცავს თვითდასაქმებულთა სექტორს, მცირე მეწარმეებსა და იმ მოქალაქეებს, რომელთათვისაც ავტომობილი გადაადგილების ერთადერთი საშუალებაა, რადგან </w:t>
      </w:r>
      <w:r w:rsidR="00144101">
        <w:rPr>
          <w:lang w:val="ka-GE"/>
        </w:rPr>
        <w:t>7</w:t>
      </w:r>
      <w:r w:rsidR="006A7F9D">
        <w:rPr>
          <w:lang w:val="ka-GE"/>
        </w:rPr>
        <w:t xml:space="preserve"> - </w:t>
      </w:r>
      <w:r w:rsidRPr="00983136">
        <w:t>10 წლ</w:t>
      </w:r>
      <w:r w:rsidR="00144101">
        <w:rPr>
          <w:lang w:val="ka-GE"/>
        </w:rPr>
        <w:t xml:space="preserve">ის </w:t>
      </w:r>
      <w:r w:rsidRPr="00983136">
        <w:t>ასაკობრივი კატეგორია წარმოადგენს ბაზრის ყველაზე მოთხოვნად და ხელმისაწვდომ სეგმენტს.  10</w:t>
      </w:r>
      <w:r w:rsidR="006A7F9D">
        <w:rPr>
          <w:lang w:val="ka-GE"/>
        </w:rPr>
        <w:t xml:space="preserve"> - </w:t>
      </w:r>
      <w:r w:rsidRPr="00983136">
        <w:t xml:space="preserve">წლიანი ზღვარის დაწესება სახელმწიფოს აძლევს საშუალებას, შექმნას რეალური ფინანსური ბარიერი მართლაც მოძველებული და ამორტიზებული ავტოპარკის წინააღმდეგ, ისე, რომ არ შელახოს მოქალაქეთა მობილობის უფლება და არ გამოიწვიოს ბაზარზე ფასების კატასტროფული მატება. ამასთან, აღნიშნული მიდგომა პასუხობს საგზაო უსაფრთხოების ინტერესებს, რადგან მოქალაქეებს უნარჩუნებს ფინანსურ შესაძლებლობას, პრიორიტეტი მიანიჭონ ტექნიკურად გამართულ, უსაფრთხოების თანამედროვე სისტემებით აღჭურვილ </w:t>
      </w:r>
      <w:r w:rsidR="002179DF">
        <w:rPr>
          <w:lang w:val="ka-GE"/>
        </w:rPr>
        <w:t>7</w:t>
      </w:r>
      <w:r w:rsidR="006A7F9D">
        <w:rPr>
          <w:lang w:val="ka-GE"/>
        </w:rPr>
        <w:t xml:space="preserve"> - 10</w:t>
      </w:r>
      <w:r w:rsidRPr="00983136">
        <w:t xml:space="preserve"> წლის ავტომობილებს და არ აიძულებს მათ არჩევანი გააკეთონ </w:t>
      </w:r>
      <w:r w:rsidR="006A7F9D">
        <w:rPr>
          <w:lang w:val="ka-GE"/>
        </w:rPr>
        <w:t>დაზიანებულ</w:t>
      </w:r>
      <w:r w:rsidRPr="00983136">
        <w:t>, მაგრამ ფორმალურად უფრო „ახალგაზრდა“ ტრანსპორტზე. შესაბამისად, წარმოდგენილი რედაქცია არის ოქროს შუალედი სახელმწიფო ინტერესსა და სოციალურ სტაბილურობას შორის, რაც უზრუნველყოფს საკანონმდებლო ცვლილების მაღალ ლეგიტიმაციასა და აღსრულებადობას.</w:t>
      </w:r>
    </w:p>
    <w:p w:rsidR="00654AB2" w:rsidRDefault="00654AB2" w:rsidP="00654AB2">
      <w:pPr>
        <w:jc w:val="both"/>
      </w:pPr>
      <w:r>
        <w:t>წარმოდგენილი კანონპროექტით დაგეგმილი აქციზის განაკვეთების ზრდა 0</w:t>
      </w:r>
      <w:r>
        <w:rPr>
          <w:lang w:val="ka-GE"/>
        </w:rPr>
        <w:t xml:space="preserve"> - </w:t>
      </w:r>
      <w:r>
        <w:t>დან 6 წლამდე ასაკის ავტომობილების კატეგორიაში (რაც საშუალოდ 27</w:t>
      </w:r>
      <w:r>
        <w:rPr>
          <w:lang w:val="ka-GE"/>
        </w:rPr>
        <w:t xml:space="preserve"> </w:t>
      </w:r>
      <w:r>
        <w:t>პროცენტიან მატებას, ხოლო 6 წლის ავტომობილის შემთხვევაში ტარიფის 87.5-პროცენტიან ზრდას გულისხმობს) პირდაპირ წინააღმდეგობაში მოდის ხელისუფლების მიერ გაცხადებულ მიზანთან</w:t>
      </w:r>
      <w:r>
        <w:rPr>
          <w:lang w:val="ka-GE"/>
        </w:rPr>
        <w:t xml:space="preserve"> -</w:t>
      </w:r>
      <w:r>
        <w:t xml:space="preserve"> ავტოპარკის გაახალგაზრდავების წახალისებასთან დაკავშირებით. ალოგიკურია მტკიცება, თითქოს ეკოლოგიურად ყველაზე სუფთა და უსაფრთხოების თანამედროვე სისტემებით აღჭურვილი ავტომობილების განბაჟების გაძვირება ხელს უწყობს პარკის განახლებას. ნებისმიერი ფინანსური ბარიერის დაწესება „ახალგაზრდა“ ავტომობილების სეგმენტში წარმოადგენს არა წახალისებას, არამედ განახლების პროცესის შეფერხებას და დამატებით ფისკალურ ტვირთს იმ მოქალაქეებისთვის, რომლებიც ცდილობენ მოძველებული ტრანსპორტი შედარებით ახალი მოდელებით ჩაანაცვლონ.</w:t>
      </w:r>
    </w:p>
    <w:p w:rsidR="00654AB2" w:rsidRDefault="00654AB2" w:rsidP="00654AB2">
      <w:pPr>
        <w:jc w:val="both"/>
      </w:pPr>
      <w:r>
        <w:t>ტრანსპორტის იმპორტისთვის, აღნიშნული ცვლილება „ახალგაზრდა“ ავტომობილებს საშუალო ფენისთვის ნაკლებად ხელმისაწვდომს ხდის. შესაბამისად, 0</w:t>
      </w:r>
      <w:r>
        <w:rPr>
          <w:lang w:val="ka-GE"/>
        </w:rPr>
        <w:t xml:space="preserve"> - </w:t>
      </w:r>
      <w:r>
        <w:t>დან 6 წლამდე კატეგორიაში ტარიფების შენარჩუნება არის ერთადერთი გზა, რათა სახელმწიფომ რეალურად დაუჭიროს მხარი ეკოლოგიურად უსაფრთხო ტრანსპორტის იმპორტს და არ გადააქციოს დეკლარირებული „მწვანე პოლიტიკა“ ბიუჯეტის შევსების დამატებით წყაროდ მოსახლეობის ხარჯზე.</w:t>
      </w:r>
    </w:p>
    <w:p w:rsidR="00BD3CB3" w:rsidRDefault="00925F4C">
      <w:pPr>
        <w:jc w:val="both"/>
        <w:rPr>
          <w:lang w:val="ka-GE"/>
        </w:rPr>
      </w:pPr>
      <w:r w:rsidRPr="00925F4C">
        <w:rPr>
          <w:b/>
          <w:lang w:val="ka-GE"/>
        </w:rPr>
        <w:t>ფინანსური გავლენა ბიუჯეტზე:</w:t>
      </w:r>
      <w:r>
        <w:rPr>
          <w:lang w:val="ka-GE"/>
        </w:rPr>
        <w:t xml:space="preserve"> ალტერნატიული წინადადების გათვალიწინება </w:t>
      </w:r>
      <w:r w:rsidRPr="00925F4C">
        <w:t xml:space="preserve"> არ გამოიწვევს მიმდინარე წლის სახელმწიფო ბიუჯეტის ხარჯვითი ნაწილის ზრდას ან საშემოსავლო ნაწილის ცვლილებას. წარმოდგენილი ალტერნატიული წინადადება სრულად შეესაბამება „საქართველოს 2026 წლის სახელმწიფო ბიუჯეტის შესახებ“ საქართველოს კანონით განსაზღვრულ პარამეტრებსა და ასიგნებების ფარგლებს</w:t>
      </w:r>
      <w:r>
        <w:rPr>
          <w:lang w:val="ka-GE"/>
        </w:rPr>
        <w:t>.</w:t>
      </w:r>
    </w:p>
    <w:p w:rsidR="00925F4C" w:rsidRDefault="00925F4C">
      <w:pPr>
        <w:jc w:val="both"/>
        <w:rPr>
          <w:lang w:val="ka-GE"/>
        </w:rPr>
      </w:pPr>
    </w:p>
    <w:p w:rsidR="00925F4C" w:rsidRPr="00925F4C" w:rsidRDefault="00925F4C" w:rsidP="00925F4C">
      <w:pPr>
        <w:jc w:val="both"/>
        <w:rPr>
          <w:b/>
          <w:lang w:val="ka-GE"/>
        </w:rPr>
      </w:pPr>
      <w:r w:rsidRPr="00925F4C">
        <w:rPr>
          <w:b/>
          <w:lang w:val="ka-GE"/>
        </w:rPr>
        <w:t>ალტერნატიული წინადადების პროექტის ავტორი:</w:t>
      </w:r>
    </w:p>
    <w:p w:rsidR="00925F4C" w:rsidRPr="00925F4C" w:rsidRDefault="00925F4C" w:rsidP="00925F4C">
      <w:pPr>
        <w:jc w:val="both"/>
        <w:rPr>
          <w:lang w:val="ka-GE"/>
        </w:rPr>
      </w:pPr>
      <w:r w:rsidRPr="00925F4C">
        <w:rPr>
          <w:lang w:val="ka-GE"/>
        </w:rPr>
        <w:t>საპარლამენტო ფრაქცია „საქართველოსთვის“.</w:t>
      </w:r>
    </w:p>
    <w:p w:rsidR="00925F4C" w:rsidRPr="00925F4C" w:rsidRDefault="00925F4C" w:rsidP="00925F4C">
      <w:pPr>
        <w:jc w:val="both"/>
        <w:rPr>
          <w:b/>
          <w:lang w:val="ka-GE"/>
        </w:rPr>
      </w:pPr>
      <w:r w:rsidRPr="00925F4C">
        <w:rPr>
          <w:b/>
          <w:lang w:val="ka-GE"/>
        </w:rPr>
        <w:t>ალტერნატიული წინადადების პროექტის ინიციატორი :</w:t>
      </w:r>
    </w:p>
    <w:p w:rsidR="00925F4C" w:rsidRDefault="00925F4C" w:rsidP="00925F4C">
      <w:pPr>
        <w:jc w:val="both"/>
        <w:rPr>
          <w:lang w:val="ka-GE"/>
        </w:rPr>
      </w:pPr>
      <w:r w:rsidRPr="00925F4C">
        <w:rPr>
          <w:lang w:val="ka-GE"/>
        </w:rPr>
        <w:t>ფრაქცია „საქართველოსთვის“ .</w:t>
      </w:r>
    </w:p>
    <w:p w:rsidR="00B13208" w:rsidRDefault="00B13208" w:rsidP="00925F4C">
      <w:pPr>
        <w:jc w:val="both"/>
        <w:rPr>
          <w:lang w:val="ka-GE"/>
        </w:rPr>
      </w:pPr>
    </w:p>
    <w:p w:rsidR="00B13208" w:rsidRPr="00925F4C" w:rsidRDefault="00B13208" w:rsidP="00925F4C">
      <w:pPr>
        <w:jc w:val="both"/>
        <w:rPr>
          <w:lang w:val="ka-GE"/>
        </w:rPr>
      </w:pPr>
    </w:p>
    <w:sectPr w:rsidR="00B13208" w:rsidRPr="00925F4C">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05F"/>
    <w:rsid w:val="000427FD"/>
    <w:rsid w:val="00084821"/>
    <w:rsid w:val="001205AB"/>
    <w:rsid w:val="00144101"/>
    <w:rsid w:val="00182B7C"/>
    <w:rsid w:val="0019214C"/>
    <w:rsid w:val="001D4D3A"/>
    <w:rsid w:val="002179DF"/>
    <w:rsid w:val="00221110"/>
    <w:rsid w:val="00240DFC"/>
    <w:rsid w:val="002552F8"/>
    <w:rsid w:val="00324767"/>
    <w:rsid w:val="003A3A27"/>
    <w:rsid w:val="00422C8A"/>
    <w:rsid w:val="004F7E8D"/>
    <w:rsid w:val="00521CC7"/>
    <w:rsid w:val="00603F46"/>
    <w:rsid w:val="00654AB2"/>
    <w:rsid w:val="006A7F9D"/>
    <w:rsid w:val="00875172"/>
    <w:rsid w:val="008761B1"/>
    <w:rsid w:val="008C3203"/>
    <w:rsid w:val="00925F4C"/>
    <w:rsid w:val="00981F7F"/>
    <w:rsid w:val="00983136"/>
    <w:rsid w:val="009A7AC1"/>
    <w:rsid w:val="00A53919"/>
    <w:rsid w:val="00AF639A"/>
    <w:rsid w:val="00B13208"/>
    <w:rsid w:val="00B812FB"/>
    <w:rsid w:val="00BA1135"/>
    <w:rsid w:val="00BD3CB3"/>
    <w:rsid w:val="00C238CB"/>
    <w:rsid w:val="00C46628"/>
    <w:rsid w:val="00CB105F"/>
    <w:rsid w:val="00EC3C67"/>
    <w:rsid w:val="00F541B2"/>
    <w:rsid w:val="00F94900"/>
    <w:rsid w:val="00FA760C"/>
    <w:rsid w:val="00FB7D1E"/>
    <w:rsid w:val="00FE0E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FAB22"/>
  <w15:chartTrackingRefBased/>
  <w15:docId w15:val="{4DC42E7C-A48F-493A-9446-3FC2142FC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230481">
      <w:bodyDiv w:val="1"/>
      <w:marLeft w:val="0"/>
      <w:marRight w:val="0"/>
      <w:marTop w:val="0"/>
      <w:marBottom w:val="0"/>
      <w:divBdr>
        <w:top w:val="none" w:sz="0" w:space="0" w:color="auto"/>
        <w:left w:val="none" w:sz="0" w:space="0" w:color="auto"/>
        <w:bottom w:val="none" w:sz="0" w:space="0" w:color="auto"/>
        <w:right w:val="none" w:sz="0" w:space="0" w:color="auto"/>
      </w:divBdr>
      <w:divsChild>
        <w:div w:id="1940723311">
          <w:marLeft w:val="0"/>
          <w:marRight w:val="0"/>
          <w:marTop w:val="0"/>
          <w:marBottom w:val="0"/>
          <w:divBdr>
            <w:top w:val="none" w:sz="0" w:space="0" w:color="auto"/>
            <w:left w:val="none" w:sz="0" w:space="0" w:color="auto"/>
            <w:bottom w:val="none" w:sz="0" w:space="0" w:color="auto"/>
            <w:right w:val="none" w:sz="0" w:space="0" w:color="auto"/>
          </w:divBdr>
        </w:div>
        <w:div w:id="1004668757">
          <w:marLeft w:val="0"/>
          <w:marRight w:val="0"/>
          <w:marTop w:val="0"/>
          <w:marBottom w:val="0"/>
          <w:divBdr>
            <w:top w:val="none" w:sz="0" w:space="0" w:color="auto"/>
            <w:left w:val="none" w:sz="0" w:space="0" w:color="auto"/>
            <w:bottom w:val="none" w:sz="0" w:space="0" w:color="auto"/>
            <w:right w:val="none" w:sz="0" w:space="0" w:color="auto"/>
          </w:divBdr>
        </w:div>
        <w:div w:id="1228997623">
          <w:marLeft w:val="0"/>
          <w:marRight w:val="0"/>
          <w:marTop w:val="0"/>
          <w:marBottom w:val="0"/>
          <w:divBdr>
            <w:top w:val="none" w:sz="0" w:space="0" w:color="auto"/>
            <w:left w:val="none" w:sz="0" w:space="0" w:color="auto"/>
            <w:bottom w:val="none" w:sz="0" w:space="0" w:color="auto"/>
            <w:right w:val="none" w:sz="0" w:space="0" w:color="auto"/>
          </w:divBdr>
        </w:div>
        <w:div w:id="327561082">
          <w:marLeft w:val="0"/>
          <w:marRight w:val="0"/>
          <w:marTop w:val="0"/>
          <w:marBottom w:val="0"/>
          <w:divBdr>
            <w:top w:val="none" w:sz="0" w:space="0" w:color="auto"/>
            <w:left w:val="none" w:sz="0" w:space="0" w:color="auto"/>
            <w:bottom w:val="none" w:sz="0" w:space="0" w:color="auto"/>
            <w:right w:val="none" w:sz="0" w:space="0" w:color="auto"/>
          </w:divBdr>
        </w:div>
        <w:div w:id="1650280850">
          <w:marLeft w:val="0"/>
          <w:marRight w:val="0"/>
          <w:marTop w:val="0"/>
          <w:marBottom w:val="0"/>
          <w:divBdr>
            <w:top w:val="none" w:sz="0" w:space="0" w:color="auto"/>
            <w:left w:val="none" w:sz="0" w:space="0" w:color="auto"/>
            <w:bottom w:val="none" w:sz="0" w:space="0" w:color="auto"/>
            <w:right w:val="none" w:sz="0" w:space="0" w:color="auto"/>
          </w:divBdr>
        </w:div>
        <w:div w:id="184440872">
          <w:marLeft w:val="0"/>
          <w:marRight w:val="0"/>
          <w:marTop w:val="0"/>
          <w:marBottom w:val="0"/>
          <w:divBdr>
            <w:top w:val="none" w:sz="0" w:space="0" w:color="auto"/>
            <w:left w:val="none" w:sz="0" w:space="0" w:color="auto"/>
            <w:bottom w:val="none" w:sz="0" w:space="0" w:color="auto"/>
            <w:right w:val="none" w:sz="0" w:space="0" w:color="auto"/>
          </w:divBdr>
        </w:div>
        <w:div w:id="441271178">
          <w:marLeft w:val="0"/>
          <w:marRight w:val="0"/>
          <w:marTop w:val="0"/>
          <w:marBottom w:val="0"/>
          <w:divBdr>
            <w:top w:val="none" w:sz="0" w:space="0" w:color="auto"/>
            <w:left w:val="none" w:sz="0" w:space="0" w:color="auto"/>
            <w:bottom w:val="none" w:sz="0" w:space="0" w:color="auto"/>
            <w:right w:val="none" w:sz="0" w:space="0" w:color="auto"/>
          </w:divBdr>
        </w:div>
        <w:div w:id="822090107">
          <w:marLeft w:val="0"/>
          <w:marRight w:val="0"/>
          <w:marTop w:val="0"/>
          <w:marBottom w:val="0"/>
          <w:divBdr>
            <w:top w:val="none" w:sz="0" w:space="0" w:color="auto"/>
            <w:left w:val="none" w:sz="0" w:space="0" w:color="auto"/>
            <w:bottom w:val="none" w:sz="0" w:space="0" w:color="auto"/>
            <w:right w:val="none" w:sz="0" w:space="0" w:color="auto"/>
          </w:divBdr>
        </w:div>
        <w:div w:id="502204717">
          <w:marLeft w:val="0"/>
          <w:marRight w:val="0"/>
          <w:marTop w:val="0"/>
          <w:marBottom w:val="0"/>
          <w:divBdr>
            <w:top w:val="none" w:sz="0" w:space="0" w:color="auto"/>
            <w:left w:val="none" w:sz="0" w:space="0" w:color="auto"/>
            <w:bottom w:val="none" w:sz="0" w:space="0" w:color="auto"/>
            <w:right w:val="none" w:sz="0" w:space="0" w:color="auto"/>
          </w:divBdr>
        </w:div>
        <w:div w:id="45759909">
          <w:marLeft w:val="0"/>
          <w:marRight w:val="0"/>
          <w:marTop w:val="0"/>
          <w:marBottom w:val="0"/>
          <w:divBdr>
            <w:top w:val="none" w:sz="0" w:space="0" w:color="auto"/>
            <w:left w:val="none" w:sz="0" w:space="0" w:color="auto"/>
            <w:bottom w:val="none" w:sz="0" w:space="0" w:color="auto"/>
            <w:right w:val="none" w:sz="0" w:space="0" w:color="auto"/>
          </w:divBdr>
        </w:div>
        <w:div w:id="1893495821">
          <w:marLeft w:val="0"/>
          <w:marRight w:val="0"/>
          <w:marTop w:val="0"/>
          <w:marBottom w:val="0"/>
          <w:divBdr>
            <w:top w:val="none" w:sz="0" w:space="0" w:color="auto"/>
            <w:left w:val="none" w:sz="0" w:space="0" w:color="auto"/>
            <w:bottom w:val="none" w:sz="0" w:space="0" w:color="auto"/>
            <w:right w:val="none" w:sz="0" w:space="0" w:color="auto"/>
          </w:divBdr>
        </w:div>
        <w:div w:id="1183126805">
          <w:marLeft w:val="0"/>
          <w:marRight w:val="0"/>
          <w:marTop w:val="0"/>
          <w:marBottom w:val="0"/>
          <w:divBdr>
            <w:top w:val="none" w:sz="0" w:space="0" w:color="auto"/>
            <w:left w:val="none" w:sz="0" w:space="0" w:color="auto"/>
            <w:bottom w:val="none" w:sz="0" w:space="0" w:color="auto"/>
            <w:right w:val="none" w:sz="0" w:space="0" w:color="auto"/>
          </w:divBdr>
        </w:div>
        <w:div w:id="1326743375">
          <w:marLeft w:val="0"/>
          <w:marRight w:val="0"/>
          <w:marTop w:val="0"/>
          <w:marBottom w:val="0"/>
          <w:divBdr>
            <w:top w:val="none" w:sz="0" w:space="0" w:color="auto"/>
            <w:left w:val="none" w:sz="0" w:space="0" w:color="auto"/>
            <w:bottom w:val="none" w:sz="0" w:space="0" w:color="auto"/>
            <w:right w:val="none" w:sz="0" w:space="0" w:color="auto"/>
          </w:divBdr>
        </w:div>
        <w:div w:id="784688671">
          <w:marLeft w:val="0"/>
          <w:marRight w:val="0"/>
          <w:marTop w:val="0"/>
          <w:marBottom w:val="0"/>
          <w:divBdr>
            <w:top w:val="none" w:sz="0" w:space="0" w:color="auto"/>
            <w:left w:val="none" w:sz="0" w:space="0" w:color="auto"/>
            <w:bottom w:val="none" w:sz="0" w:space="0" w:color="auto"/>
            <w:right w:val="none" w:sz="0" w:space="0" w:color="auto"/>
          </w:divBdr>
        </w:div>
        <w:div w:id="1272322995">
          <w:marLeft w:val="0"/>
          <w:marRight w:val="0"/>
          <w:marTop w:val="0"/>
          <w:marBottom w:val="0"/>
          <w:divBdr>
            <w:top w:val="none" w:sz="0" w:space="0" w:color="auto"/>
            <w:left w:val="none" w:sz="0" w:space="0" w:color="auto"/>
            <w:bottom w:val="none" w:sz="0" w:space="0" w:color="auto"/>
            <w:right w:val="none" w:sz="0" w:space="0" w:color="auto"/>
          </w:divBdr>
        </w:div>
        <w:div w:id="615139736">
          <w:marLeft w:val="0"/>
          <w:marRight w:val="0"/>
          <w:marTop w:val="0"/>
          <w:marBottom w:val="0"/>
          <w:divBdr>
            <w:top w:val="none" w:sz="0" w:space="0" w:color="auto"/>
            <w:left w:val="none" w:sz="0" w:space="0" w:color="auto"/>
            <w:bottom w:val="none" w:sz="0" w:space="0" w:color="auto"/>
            <w:right w:val="none" w:sz="0" w:space="0" w:color="auto"/>
          </w:divBdr>
        </w:div>
        <w:div w:id="1721972571">
          <w:marLeft w:val="0"/>
          <w:marRight w:val="0"/>
          <w:marTop w:val="0"/>
          <w:marBottom w:val="0"/>
          <w:divBdr>
            <w:top w:val="none" w:sz="0" w:space="0" w:color="auto"/>
            <w:left w:val="none" w:sz="0" w:space="0" w:color="auto"/>
            <w:bottom w:val="none" w:sz="0" w:space="0" w:color="auto"/>
            <w:right w:val="none" w:sz="0" w:space="0" w:color="auto"/>
          </w:divBdr>
        </w:div>
        <w:div w:id="868226494">
          <w:marLeft w:val="0"/>
          <w:marRight w:val="0"/>
          <w:marTop w:val="0"/>
          <w:marBottom w:val="0"/>
          <w:divBdr>
            <w:top w:val="none" w:sz="0" w:space="0" w:color="auto"/>
            <w:left w:val="none" w:sz="0" w:space="0" w:color="auto"/>
            <w:bottom w:val="none" w:sz="0" w:space="0" w:color="auto"/>
            <w:right w:val="none" w:sz="0" w:space="0" w:color="auto"/>
          </w:divBdr>
        </w:div>
        <w:div w:id="559948775">
          <w:marLeft w:val="0"/>
          <w:marRight w:val="0"/>
          <w:marTop w:val="0"/>
          <w:marBottom w:val="0"/>
          <w:divBdr>
            <w:top w:val="none" w:sz="0" w:space="0" w:color="auto"/>
            <w:left w:val="none" w:sz="0" w:space="0" w:color="auto"/>
            <w:bottom w:val="none" w:sz="0" w:space="0" w:color="auto"/>
            <w:right w:val="none" w:sz="0" w:space="0" w:color="auto"/>
          </w:divBdr>
        </w:div>
        <w:div w:id="1613783423">
          <w:marLeft w:val="0"/>
          <w:marRight w:val="0"/>
          <w:marTop w:val="0"/>
          <w:marBottom w:val="0"/>
          <w:divBdr>
            <w:top w:val="none" w:sz="0" w:space="0" w:color="auto"/>
            <w:left w:val="none" w:sz="0" w:space="0" w:color="auto"/>
            <w:bottom w:val="none" w:sz="0" w:space="0" w:color="auto"/>
            <w:right w:val="none" w:sz="0" w:space="0" w:color="auto"/>
          </w:divBdr>
        </w:div>
        <w:div w:id="2015299942">
          <w:marLeft w:val="0"/>
          <w:marRight w:val="0"/>
          <w:marTop w:val="0"/>
          <w:marBottom w:val="0"/>
          <w:divBdr>
            <w:top w:val="none" w:sz="0" w:space="0" w:color="auto"/>
            <w:left w:val="none" w:sz="0" w:space="0" w:color="auto"/>
            <w:bottom w:val="none" w:sz="0" w:space="0" w:color="auto"/>
            <w:right w:val="none" w:sz="0" w:space="0" w:color="auto"/>
          </w:divBdr>
        </w:div>
        <w:div w:id="275262384">
          <w:marLeft w:val="0"/>
          <w:marRight w:val="0"/>
          <w:marTop w:val="0"/>
          <w:marBottom w:val="0"/>
          <w:divBdr>
            <w:top w:val="none" w:sz="0" w:space="0" w:color="auto"/>
            <w:left w:val="none" w:sz="0" w:space="0" w:color="auto"/>
            <w:bottom w:val="none" w:sz="0" w:space="0" w:color="auto"/>
            <w:right w:val="none" w:sz="0" w:space="0" w:color="auto"/>
          </w:divBdr>
        </w:div>
        <w:div w:id="373694584">
          <w:marLeft w:val="0"/>
          <w:marRight w:val="0"/>
          <w:marTop w:val="0"/>
          <w:marBottom w:val="0"/>
          <w:divBdr>
            <w:top w:val="none" w:sz="0" w:space="0" w:color="auto"/>
            <w:left w:val="none" w:sz="0" w:space="0" w:color="auto"/>
            <w:bottom w:val="none" w:sz="0" w:space="0" w:color="auto"/>
            <w:right w:val="none" w:sz="0" w:space="0" w:color="auto"/>
          </w:divBdr>
        </w:div>
        <w:div w:id="971447505">
          <w:marLeft w:val="0"/>
          <w:marRight w:val="0"/>
          <w:marTop w:val="0"/>
          <w:marBottom w:val="0"/>
          <w:divBdr>
            <w:top w:val="none" w:sz="0" w:space="0" w:color="auto"/>
            <w:left w:val="none" w:sz="0" w:space="0" w:color="auto"/>
            <w:bottom w:val="none" w:sz="0" w:space="0" w:color="auto"/>
            <w:right w:val="none" w:sz="0" w:space="0" w:color="auto"/>
          </w:divBdr>
        </w:div>
        <w:div w:id="2099910482">
          <w:marLeft w:val="0"/>
          <w:marRight w:val="0"/>
          <w:marTop w:val="0"/>
          <w:marBottom w:val="0"/>
          <w:divBdr>
            <w:top w:val="none" w:sz="0" w:space="0" w:color="auto"/>
            <w:left w:val="none" w:sz="0" w:space="0" w:color="auto"/>
            <w:bottom w:val="none" w:sz="0" w:space="0" w:color="auto"/>
            <w:right w:val="none" w:sz="0" w:space="0" w:color="auto"/>
          </w:divBdr>
        </w:div>
        <w:div w:id="723329983">
          <w:marLeft w:val="0"/>
          <w:marRight w:val="0"/>
          <w:marTop w:val="0"/>
          <w:marBottom w:val="0"/>
          <w:divBdr>
            <w:top w:val="none" w:sz="0" w:space="0" w:color="auto"/>
            <w:left w:val="none" w:sz="0" w:space="0" w:color="auto"/>
            <w:bottom w:val="none" w:sz="0" w:space="0" w:color="auto"/>
            <w:right w:val="none" w:sz="0" w:space="0" w:color="auto"/>
          </w:divBdr>
        </w:div>
        <w:div w:id="1563327645">
          <w:marLeft w:val="0"/>
          <w:marRight w:val="0"/>
          <w:marTop w:val="0"/>
          <w:marBottom w:val="0"/>
          <w:divBdr>
            <w:top w:val="none" w:sz="0" w:space="0" w:color="auto"/>
            <w:left w:val="none" w:sz="0" w:space="0" w:color="auto"/>
            <w:bottom w:val="none" w:sz="0" w:space="0" w:color="auto"/>
            <w:right w:val="none" w:sz="0" w:space="0" w:color="auto"/>
          </w:divBdr>
        </w:div>
        <w:div w:id="1121799642">
          <w:marLeft w:val="0"/>
          <w:marRight w:val="0"/>
          <w:marTop w:val="0"/>
          <w:marBottom w:val="0"/>
          <w:divBdr>
            <w:top w:val="none" w:sz="0" w:space="0" w:color="auto"/>
            <w:left w:val="none" w:sz="0" w:space="0" w:color="auto"/>
            <w:bottom w:val="none" w:sz="0" w:space="0" w:color="auto"/>
            <w:right w:val="none" w:sz="0" w:space="0" w:color="auto"/>
          </w:divBdr>
        </w:div>
      </w:divsChild>
    </w:div>
    <w:div w:id="240257016">
      <w:bodyDiv w:val="1"/>
      <w:marLeft w:val="0"/>
      <w:marRight w:val="0"/>
      <w:marTop w:val="0"/>
      <w:marBottom w:val="0"/>
      <w:divBdr>
        <w:top w:val="none" w:sz="0" w:space="0" w:color="auto"/>
        <w:left w:val="none" w:sz="0" w:space="0" w:color="auto"/>
        <w:bottom w:val="none" w:sz="0" w:space="0" w:color="auto"/>
        <w:right w:val="none" w:sz="0" w:space="0" w:color="auto"/>
      </w:divBdr>
      <w:divsChild>
        <w:div w:id="740563355">
          <w:marLeft w:val="0"/>
          <w:marRight w:val="0"/>
          <w:marTop w:val="0"/>
          <w:marBottom w:val="0"/>
          <w:divBdr>
            <w:top w:val="none" w:sz="0" w:space="0" w:color="auto"/>
            <w:left w:val="none" w:sz="0" w:space="0" w:color="auto"/>
            <w:bottom w:val="none" w:sz="0" w:space="0" w:color="auto"/>
            <w:right w:val="none" w:sz="0" w:space="0" w:color="auto"/>
          </w:divBdr>
        </w:div>
        <w:div w:id="1560439159">
          <w:marLeft w:val="0"/>
          <w:marRight w:val="0"/>
          <w:marTop w:val="0"/>
          <w:marBottom w:val="0"/>
          <w:divBdr>
            <w:top w:val="none" w:sz="0" w:space="0" w:color="auto"/>
            <w:left w:val="none" w:sz="0" w:space="0" w:color="auto"/>
            <w:bottom w:val="none" w:sz="0" w:space="0" w:color="auto"/>
            <w:right w:val="none" w:sz="0" w:space="0" w:color="auto"/>
          </w:divBdr>
        </w:div>
        <w:div w:id="527183701">
          <w:marLeft w:val="0"/>
          <w:marRight w:val="0"/>
          <w:marTop w:val="0"/>
          <w:marBottom w:val="0"/>
          <w:divBdr>
            <w:top w:val="none" w:sz="0" w:space="0" w:color="auto"/>
            <w:left w:val="none" w:sz="0" w:space="0" w:color="auto"/>
            <w:bottom w:val="none" w:sz="0" w:space="0" w:color="auto"/>
            <w:right w:val="none" w:sz="0" w:space="0" w:color="auto"/>
          </w:divBdr>
        </w:div>
        <w:div w:id="1727797333">
          <w:marLeft w:val="0"/>
          <w:marRight w:val="0"/>
          <w:marTop w:val="0"/>
          <w:marBottom w:val="0"/>
          <w:divBdr>
            <w:top w:val="none" w:sz="0" w:space="0" w:color="auto"/>
            <w:left w:val="none" w:sz="0" w:space="0" w:color="auto"/>
            <w:bottom w:val="none" w:sz="0" w:space="0" w:color="auto"/>
            <w:right w:val="none" w:sz="0" w:space="0" w:color="auto"/>
          </w:divBdr>
        </w:div>
        <w:div w:id="364066010">
          <w:marLeft w:val="0"/>
          <w:marRight w:val="0"/>
          <w:marTop w:val="0"/>
          <w:marBottom w:val="0"/>
          <w:divBdr>
            <w:top w:val="none" w:sz="0" w:space="0" w:color="auto"/>
            <w:left w:val="none" w:sz="0" w:space="0" w:color="auto"/>
            <w:bottom w:val="none" w:sz="0" w:space="0" w:color="auto"/>
            <w:right w:val="none" w:sz="0" w:space="0" w:color="auto"/>
          </w:divBdr>
        </w:div>
        <w:div w:id="463157345">
          <w:marLeft w:val="0"/>
          <w:marRight w:val="0"/>
          <w:marTop w:val="0"/>
          <w:marBottom w:val="0"/>
          <w:divBdr>
            <w:top w:val="none" w:sz="0" w:space="0" w:color="auto"/>
            <w:left w:val="none" w:sz="0" w:space="0" w:color="auto"/>
            <w:bottom w:val="none" w:sz="0" w:space="0" w:color="auto"/>
            <w:right w:val="none" w:sz="0" w:space="0" w:color="auto"/>
          </w:divBdr>
        </w:div>
        <w:div w:id="1758670167">
          <w:marLeft w:val="0"/>
          <w:marRight w:val="0"/>
          <w:marTop w:val="0"/>
          <w:marBottom w:val="0"/>
          <w:divBdr>
            <w:top w:val="none" w:sz="0" w:space="0" w:color="auto"/>
            <w:left w:val="none" w:sz="0" w:space="0" w:color="auto"/>
            <w:bottom w:val="none" w:sz="0" w:space="0" w:color="auto"/>
            <w:right w:val="none" w:sz="0" w:space="0" w:color="auto"/>
          </w:divBdr>
        </w:div>
        <w:div w:id="1969310792">
          <w:marLeft w:val="0"/>
          <w:marRight w:val="0"/>
          <w:marTop w:val="0"/>
          <w:marBottom w:val="0"/>
          <w:divBdr>
            <w:top w:val="none" w:sz="0" w:space="0" w:color="auto"/>
            <w:left w:val="none" w:sz="0" w:space="0" w:color="auto"/>
            <w:bottom w:val="none" w:sz="0" w:space="0" w:color="auto"/>
            <w:right w:val="none" w:sz="0" w:space="0" w:color="auto"/>
          </w:divBdr>
        </w:div>
        <w:div w:id="337273180">
          <w:marLeft w:val="0"/>
          <w:marRight w:val="0"/>
          <w:marTop w:val="0"/>
          <w:marBottom w:val="0"/>
          <w:divBdr>
            <w:top w:val="none" w:sz="0" w:space="0" w:color="auto"/>
            <w:left w:val="none" w:sz="0" w:space="0" w:color="auto"/>
            <w:bottom w:val="none" w:sz="0" w:space="0" w:color="auto"/>
            <w:right w:val="none" w:sz="0" w:space="0" w:color="auto"/>
          </w:divBdr>
        </w:div>
        <w:div w:id="995913238">
          <w:marLeft w:val="0"/>
          <w:marRight w:val="0"/>
          <w:marTop w:val="0"/>
          <w:marBottom w:val="0"/>
          <w:divBdr>
            <w:top w:val="none" w:sz="0" w:space="0" w:color="auto"/>
            <w:left w:val="none" w:sz="0" w:space="0" w:color="auto"/>
            <w:bottom w:val="none" w:sz="0" w:space="0" w:color="auto"/>
            <w:right w:val="none" w:sz="0" w:space="0" w:color="auto"/>
          </w:divBdr>
        </w:div>
        <w:div w:id="1557467336">
          <w:marLeft w:val="0"/>
          <w:marRight w:val="0"/>
          <w:marTop w:val="0"/>
          <w:marBottom w:val="0"/>
          <w:divBdr>
            <w:top w:val="none" w:sz="0" w:space="0" w:color="auto"/>
            <w:left w:val="none" w:sz="0" w:space="0" w:color="auto"/>
            <w:bottom w:val="none" w:sz="0" w:space="0" w:color="auto"/>
            <w:right w:val="none" w:sz="0" w:space="0" w:color="auto"/>
          </w:divBdr>
        </w:div>
        <w:div w:id="1641425796">
          <w:marLeft w:val="0"/>
          <w:marRight w:val="0"/>
          <w:marTop w:val="0"/>
          <w:marBottom w:val="0"/>
          <w:divBdr>
            <w:top w:val="none" w:sz="0" w:space="0" w:color="auto"/>
            <w:left w:val="none" w:sz="0" w:space="0" w:color="auto"/>
            <w:bottom w:val="none" w:sz="0" w:space="0" w:color="auto"/>
            <w:right w:val="none" w:sz="0" w:space="0" w:color="auto"/>
          </w:divBdr>
        </w:div>
        <w:div w:id="54666937">
          <w:marLeft w:val="0"/>
          <w:marRight w:val="0"/>
          <w:marTop w:val="0"/>
          <w:marBottom w:val="0"/>
          <w:divBdr>
            <w:top w:val="none" w:sz="0" w:space="0" w:color="auto"/>
            <w:left w:val="none" w:sz="0" w:space="0" w:color="auto"/>
            <w:bottom w:val="none" w:sz="0" w:space="0" w:color="auto"/>
            <w:right w:val="none" w:sz="0" w:space="0" w:color="auto"/>
          </w:divBdr>
        </w:div>
        <w:div w:id="698434096">
          <w:marLeft w:val="0"/>
          <w:marRight w:val="0"/>
          <w:marTop w:val="0"/>
          <w:marBottom w:val="0"/>
          <w:divBdr>
            <w:top w:val="none" w:sz="0" w:space="0" w:color="auto"/>
            <w:left w:val="none" w:sz="0" w:space="0" w:color="auto"/>
            <w:bottom w:val="none" w:sz="0" w:space="0" w:color="auto"/>
            <w:right w:val="none" w:sz="0" w:space="0" w:color="auto"/>
          </w:divBdr>
        </w:div>
        <w:div w:id="1414665380">
          <w:marLeft w:val="0"/>
          <w:marRight w:val="0"/>
          <w:marTop w:val="0"/>
          <w:marBottom w:val="0"/>
          <w:divBdr>
            <w:top w:val="none" w:sz="0" w:space="0" w:color="auto"/>
            <w:left w:val="none" w:sz="0" w:space="0" w:color="auto"/>
            <w:bottom w:val="none" w:sz="0" w:space="0" w:color="auto"/>
            <w:right w:val="none" w:sz="0" w:space="0" w:color="auto"/>
          </w:divBdr>
        </w:div>
        <w:div w:id="1854109984">
          <w:marLeft w:val="0"/>
          <w:marRight w:val="0"/>
          <w:marTop w:val="0"/>
          <w:marBottom w:val="0"/>
          <w:divBdr>
            <w:top w:val="none" w:sz="0" w:space="0" w:color="auto"/>
            <w:left w:val="none" w:sz="0" w:space="0" w:color="auto"/>
            <w:bottom w:val="none" w:sz="0" w:space="0" w:color="auto"/>
            <w:right w:val="none" w:sz="0" w:space="0" w:color="auto"/>
          </w:divBdr>
        </w:div>
        <w:div w:id="1789470778">
          <w:marLeft w:val="0"/>
          <w:marRight w:val="0"/>
          <w:marTop w:val="0"/>
          <w:marBottom w:val="0"/>
          <w:divBdr>
            <w:top w:val="none" w:sz="0" w:space="0" w:color="auto"/>
            <w:left w:val="none" w:sz="0" w:space="0" w:color="auto"/>
            <w:bottom w:val="none" w:sz="0" w:space="0" w:color="auto"/>
            <w:right w:val="none" w:sz="0" w:space="0" w:color="auto"/>
          </w:divBdr>
        </w:div>
        <w:div w:id="1208877132">
          <w:marLeft w:val="0"/>
          <w:marRight w:val="0"/>
          <w:marTop w:val="0"/>
          <w:marBottom w:val="0"/>
          <w:divBdr>
            <w:top w:val="none" w:sz="0" w:space="0" w:color="auto"/>
            <w:left w:val="none" w:sz="0" w:space="0" w:color="auto"/>
            <w:bottom w:val="none" w:sz="0" w:space="0" w:color="auto"/>
            <w:right w:val="none" w:sz="0" w:space="0" w:color="auto"/>
          </w:divBdr>
        </w:div>
        <w:div w:id="1616907123">
          <w:marLeft w:val="0"/>
          <w:marRight w:val="0"/>
          <w:marTop w:val="0"/>
          <w:marBottom w:val="0"/>
          <w:divBdr>
            <w:top w:val="none" w:sz="0" w:space="0" w:color="auto"/>
            <w:left w:val="none" w:sz="0" w:space="0" w:color="auto"/>
            <w:bottom w:val="none" w:sz="0" w:space="0" w:color="auto"/>
            <w:right w:val="none" w:sz="0" w:space="0" w:color="auto"/>
          </w:divBdr>
        </w:div>
        <w:div w:id="1170562413">
          <w:marLeft w:val="0"/>
          <w:marRight w:val="0"/>
          <w:marTop w:val="0"/>
          <w:marBottom w:val="0"/>
          <w:divBdr>
            <w:top w:val="none" w:sz="0" w:space="0" w:color="auto"/>
            <w:left w:val="none" w:sz="0" w:space="0" w:color="auto"/>
            <w:bottom w:val="none" w:sz="0" w:space="0" w:color="auto"/>
            <w:right w:val="none" w:sz="0" w:space="0" w:color="auto"/>
          </w:divBdr>
        </w:div>
        <w:div w:id="1181820939">
          <w:marLeft w:val="0"/>
          <w:marRight w:val="0"/>
          <w:marTop w:val="0"/>
          <w:marBottom w:val="0"/>
          <w:divBdr>
            <w:top w:val="none" w:sz="0" w:space="0" w:color="auto"/>
            <w:left w:val="none" w:sz="0" w:space="0" w:color="auto"/>
            <w:bottom w:val="none" w:sz="0" w:space="0" w:color="auto"/>
            <w:right w:val="none" w:sz="0" w:space="0" w:color="auto"/>
          </w:divBdr>
        </w:div>
        <w:div w:id="1030032633">
          <w:marLeft w:val="0"/>
          <w:marRight w:val="0"/>
          <w:marTop w:val="0"/>
          <w:marBottom w:val="0"/>
          <w:divBdr>
            <w:top w:val="none" w:sz="0" w:space="0" w:color="auto"/>
            <w:left w:val="none" w:sz="0" w:space="0" w:color="auto"/>
            <w:bottom w:val="none" w:sz="0" w:space="0" w:color="auto"/>
            <w:right w:val="none" w:sz="0" w:space="0" w:color="auto"/>
          </w:divBdr>
        </w:div>
        <w:div w:id="660349539">
          <w:marLeft w:val="0"/>
          <w:marRight w:val="0"/>
          <w:marTop w:val="0"/>
          <w:marBottom w:val="0"/>
          <w:divBdr>
            <w:top w:val="none" w:sz="0" w:space="0" w:color="auto"/>
            <w:left w:val="none" w:sz="0" w:space="0" w:color="auto"/>
            <w:bottom w:val="none" w:sz="0" w:space="0" w:color="auto"/>
            <w:right w:val="none" w:sz="0" w:space="0" w:color="auto"/>
          </w:divBdr>
        </w:div>
        <w:div w:id="1308969994">
          <w:marLeft w:val="0"/>
          <w:marRight w:val="0"/>
          <w:marTop w:val="0"/>
          <w:marBottom w:val="0"/>
          <w:divBdr>
            <w:top w:val="none" w:sz="0" w:space="0" w:color="auto"/>
            <w:left w:val="none" w:sz="0" w:space="0" w:color="auto"/>
            <w:bottom w:val="none" w:sz="0" w:space="0" w:color="auto"/>
            <w:right w:val="none" w:sz="0" w:space="0" w:color="auto"/>
          </w:divBdr>
        </w:div>
        <w:div w:id="1062145132">
          <w:marLeft w:val="0"/>
          <w:marRight w:val="0"/>
          <w:marTop w:val="0"/>
          <w:marBottom w:val="0"/>
          <w:divBdr>
            <w:top w:val="none" w:sz="0" w:space="0" w:color="auto"/>
            <w:left w:val="none" w:sz="0" w:space="0" w:color="auto"/>
            <w:bottom w:val="none" w:sz="0" w:space="0" w:color="auto"/>
            <w:right w:val="none" w:sz="0" w:space="0" w:color="auto"/>
          </w:divBdr>
        </w:div>
        <w:div w:id="632948863">
          <w:marLeft w:val="0"/>
          <w:marRight w:val="0"/>
          <w:marTop w:val="0"/>
          <w:marBottom w:val="0"/>
          <w:divBdr>
            <w:top w:val="none" w:sz="0" w:space="0" w:color="auto"/>
            <w:left w:val="none" w:sz="0" w:space="0" w:color="auto"/>
            <w:bottom w:val="none" w:sz="0" w:space="0" w:color="auto"/>
            <w:right w:val="none" w:sz="0" w:space="0" w:color="auto"/>
          </w:divBdr>
        </w:div>
        <w:div w:id="30764061">
          <w:marLeft w:val="0"/>
          <w:marRight w:val="0"/>
          <w:marTop w:val="0"/>
          <w:marBottom w:val="0"/>
          <w:divBdr>
            <w:top w:val="none" w:sz="0" w:space="0" w:color="auto"/>
            <w:left w:val="none" w:sz="0" w:space="0" w:color="auto"/>
            <w:bottom w:val="none" w:sz="0" w:space="0" w:color="auto"/>
            <w:right w:val="none" w:sz="0" w:space="0" w:color="auto"/>
          </w:divBdr>
        </w:div>
        <w:div w:id="1027440550">
          <w:marLeft w:val="0"/>
          <w:marRight w:val="0"/>
          <w:marTop w:val="0"/>
          <w:marBottom w:val="0"/>
          <w:divBdr>
            <w:top w:val="none" w:sz="0" w:space="0" w:color="auto"/>
            <w:left w:val="none" w:sz="0" w:space="0" w:color="auto"/>
            <w:bottom w:val="none" w:sz="0" w:space="0" w:color="auto"/>
            <w:right w:val="none" w:sz="0" w:space="0" w:color="auto"/>
          </w:divBdr>
        </w:div>
        <w:div w:id="779491707">
          <w:marLeft w:val="0"/>
          <w:marRight w:val="0"/>
          <w:marTop w:val="0"/>
          <w:marBottom w:val="0"/>
          <w:divBdr>
            <w:top w:val="none" w:sz="0" w:space="0" w:color="auto"/>
            <w:left w:val="none" w:sz="0" w:space="0" w:color="auto"/>
            <w:bottom w:val="none" w:sz="0" w:space="0" w:color="auto"/>
            <w:right w:val="none" w:sz="0" w:space="0" w:color="auto"/>
          </w:divBdr>
        </w:div>
        <w:div w:id="231895342">
          <w:marLeft w:val="0"/>
          <w:marRight w:val="0"/>
          <w:marTop w:val="0"/>
          <w:marBottom w:val="0"/>
          <w:divBdr>
            <w:top w:val="none" w:sz="0" w:space="0" w:color="auto"/>
            <w:left w:val="none" w:sz="0" w:space="0" w:color="auto"/>
            <w:bottom w:val="none" w:sz="0" w:space="0" w:color="auto"/>
            <w:right w:val="none" w:sz="0" w:space="0" w:color="auto"/>
          </w:divBdr>
        </w:div>
        <w:div w:id="626011008">
          <w:marLeft w:val="0"/>
          <w:marRight w:val="0"/>
          <w:marTop w:val="0"/>
          <w:marBottom w:val="0"/>
          <w:divBdr>
            <w:top w:val="none" w:sz="0" w:space="0" w:color="auto"/>
            <w:left w:val="none" w:sz="0" w:space="0" w:color="auto"/>
            <w:bottom w:val="none" w:sz="0" w:space="0" w:color="auto"/>
            <w:right w:val="none" w:sz="0" w:space="0" w:color="auto"/>
          </w:divBdr>
        </w:div>
        <w:div w:id="1792748268">
          <w:marLeft w:val="0"/>
          <w:marRight w:val="0"/>
          <w:marTop w:val="0"/>
          <w:marBottom w:val="0"/>
          <w:divBdr>
            <w:top w:val="none" w:sz="0" w:space="0" w:color="auto"/>
            <w:left w:val="none" w:sz="0" w:space="0" w:color="auto"/>
            <w:bottom w:val="none" w:sz="0" w:space="0" w:color="auto"/>
            <w:right w:val="none" w:sz="0" w:space="0" w:color="auto"/>
          </w:divBdr>
        </w:div>
        <w:div w:id="1106652984">
          <w:marLeft w:val="0"/>
          <w:marRight w:val="0"/>
          <w:marTop w:val="0"/>
          <w:marBottom w:val="0"/>
          <w:divBdr>
            <w:top w:val="none" w:sz="0" w:space="0" w:color="auto"/>
            <w:left w:val="none" w:sz="0" w:space="0" w:color="auto"/>
            <w:bottom w:val="none" w:sz="0" w:space="0" w:color="auto"/>
            <w:right w:val="none" w:sz="0" w:space="0" w:color="auto"/>
          </w:divBdr>
        </w:div>
        <w:div w:id="339964223">
          <w:marLeft w:val="0"/>
          <w:marRight w:val="0"/>
          <w:marTop w:val="0"/>
          <w:marBottom w:val="0"/>
          <w:divBdr>
            <w:top w:val="none" w:sz="0" w:space="0" w:color="auto"/>
            <w:left w:val="none" w:sz="0" w:space="0" w:color="auto"/>
            <w:bottom w:val="none" w:sz="0" w:space="0" w:color="auto"/>
            <w:right w:val="none" w:sz="0" w:space="0" w:color="auto"/>
          </w:divBdr>
        </w:div>
        <w:div w:id="568733830">
          <w:marLeft w:val="0"/>
          <w:marRight w:val="0"/>
          <w:marTop w:val="0"/>
          <w:marBottom w:val="0"/>
          <w:divBdr>
            <w:top w:val="none" w:sz="0" w:space="0" w:color="auto"/>
            <w:left w:val="none" w:sz="0" w:space="0" w:color="auto"/>
            <w:bottom w:val="none" w:sz="0" w:space="0" w:color="auto"/>
            <w:right w:val="none" w:sz="0" w:space="0" w:color="auto"/>
          </w:divBdr>
        </w:div>
        <w:div w:id="177700497">
          <w:marLeft w:val="0"/>
          <w:marRight w:val="0"/>
          <w:marTop w:val="0"/>
          <w:marBottom w:val="0"/>
          <w:divBdr>
            <w:top w:val="none" w:sz="0" w:space="0" w:color="auto"/>
            <w:left w:val="none" w:sz="0" w:space="0" w:color="auto"/>
            <w:bottom w:val="none" w:sz="0" w:space="0" w:color="auto"/>
            <w:right w:val="none" w:sz="0" w:space="0" w:color="auto"/>
          </w:divBdr>
        </w:div>
        <w:div w:id="532840264">
          <w:marLeft w:val="0"/>
          <w:marRight w:val="0"/>
          <w:marTop w:val="0"/>
          <w:marBottom w:val="0"/>
          <w:divBdr>
            <w:top w:val="none" w:sz="0" w:space="0" w:color="auto"/>
            <w:left w:val="none" w:sz="0" w:space="0" w:color="auto"/>
            <w:bottom w:val="none" w:sz="0" w:space="0" w:color="auto"/>
            <w:right w:val="none" w:sz="0" w:space="0" w:color="auto"/>
          </w:divBdr>
        </w:div>
        <w:div w:id="361321542">
          <w:marLeft w:val="0"/>
          <w:marRight w:val="0"/>
          <w:marTop w:val="0"/>
          <w:marBottom w:val="0"/>
          <w:divBdr>
            <w:top w:val="none" w:sz="0" w:space="0" w:color="auto"/>
            <w:left w:val="none" w:sz="0" w:space="0" w:color="auto"/>
            <w:bottom w:val="none" w:sz="0" w:space="0" w:color="auto"/>
            <w:right w:val="none" w:sz="0" w:space="0" w:color="auto"/>
          </w:divBdr>
        </w:div>
        <w:div w:id="414864573">
          <w:marLeft w:val="0"/>
          <w:marRight w:val="0"/>
          <w:marTop w:val="0"/>
          <w:marBottom w:val="0"/>
          <w:divBdr>
            <w:top w:val="none" w:sz="0" w:space="0" w:color="auto"/>
            <w:left w:val="none" w:sz="0" w:space="0" w:color="auto"/>
            <w:bottom w:val="none" w:sz="0" w:space="0" w:color="auto"/>
            <w:right w:val="none" w:sz="0" w:space="0" w:color="auto"/>
          </w:divBdr>
        </w:div>
        <w:div w:id="7609868">
          <w:marLeft w:val="0"/>
          <w:marRight w:val="0"/>
          <w:marTop w:val="0"/>
          <w:marBottom w:val="0"/>
          <w:divBdr>
            <w:top w:val="none" w:sz="0" w:space="0" w:color="auto"/>
            <w:left w:val="none" w:sz="0" w:space="0" w:color="auto"/>
            <w:bottom w:val="none" w:sz="0" w:space="0" w:color="auto"/>
            <w:right w:val="none" w:sz="0" w:space="0" w:color="auto"/>
          </w:divBdr>
        </w:div>
        <w:div w:id="1043411074">
          <w:marLeft w:val="0"/>
          <w:marRight w:val="0"/>
          <w:marTop w:val="0"/>
          <w:marBottom w:val="0"/>
          <w:divBdr>
            <w:top w:val="none" w:sz="0" w:space="0" w:color="auto"/>
            <w:left w:val="none" w:sz="0" w:space="0" w:color="auto"/>
            <w:bottom w:val="none" w:sz="0" w:space="0" w:color="auto"/>
            <w:right w:val="none" w:sz="0" w:space="0" w:color="auto"/>
          </w:divBdr>
        </w:div>
        <w:div w:id="2096051663">
          <w:marLeft w:val="0"/>
          <w:marRight w:val="0"/>
          <w:marTop w:val="0"/>
          <w:marBottom w:val="0"/>
          <w:divBdr>
            <w:top w:val="none" w:sz="0" w:space="0" w:color="auto"/>
            <w:left w:val="none" w:sz="0" w:space="0" w:color="auto"/>
            <w:bottom w:val="none" w:sz="0" w:space="0" w:color="auto"/>
            <w:right w:val="none" w:sz="0" w:space="0" w:color="auto"/>
          </w:divBdr>
        </w:div>
        <w:div w:id="1491403830">
          <w:marLeft w:val="0"/>
          <w:marRight w:val="0"/>
          <w:marTop w:val="0"/>
          <w:marBottom w:val="0"/>
          <w:divBdr>
            <w:top w:val="none" w:sz="0" w:space="0" w:color="auto"/>
            <w:left w:val="none" w:sz="0" w:space="0" w:color="auto"/>
            <w:bottom w:val="none" w:sz="0" w:space="0" w:color="auto"/>
            <w:right w:val="none" w:sz="0" w:space="0" w:color="auto"/>
          </w:divBdr>
        </w:div>
        <w:div w:id="55782665">
          <w:marLeft w:val="0"/>
          <w:marRight w:val="0"/>
          <w:marTop w:val="0"/>
          <w:marBottom w:val="0"/>
          <w:divBdr>
            <w:top w:val="none" w:sz="0" w:space="0" w:color="auto"/>
            <w:left w:val="none" w:sz="0" w:space="0" w:color="auto"/>
            <w:bottom w:val="none" w:sz="0" w:space="0" w:color="auto"/>
            <w:right w:val="none" w:sz="0" w:space="0" w:color="auto"/>
          </w:divBdr>
        </w:div>
        <w:div w:id="1091975156">
          <w:marLeft w:val="0"/>
          <w:marRight w:val="0"/>
          <w:marTop w:val="0"/>
          <w:marBottom w:val="0"/>
          <w:divBdr>
            <w:top w:val="none" w:sz="0" w:space="0" w:color="auto"/>
            <w:left w:val="none" w:sz="0" w:space="0" w:color="auto"/>
            <w:bottom w:val="none" w:sz="0" w:space="0" w:color="auto"/>
            <w:right w:val="none" w:sz="0" w:space="0" w:color="auto"/>
          </w:divBdr>
        </w:div>
        <w:div w:id="446126651">
          <w:marLeft w:val="0"/>
          <w:marRight w:val="0"/>
          <w:marTop w:val="0"/>
          <w:marBottom w:val="0"/>
          <w:divBdr>
            <w:top w:val="none" w:sz="0" w:space="0" w:color="auto"/>
            <w:left w:val="none" w:sz="0" w:space="0" w:color="auto"/>
            <w:bottom w:val="none" w:sz="0" w:space="0" w:color="auto"/>
            <w:right w:val="none" w:sz="0" w:space="0" w:color="auto"/>
          </w:divBdr>
        </w:div>
        <w:div w:id="693924039">
          <w:marLeft w:val="0"/>
          <w:marRight w:val="0"/>
          <w:marTop w:val="0"/>
          <w:marBottom w:val="0"/>
          <w:divBdr>
            <w:top w:val="none" w:sz="0" w:space="0" w:color="auto"/>
            <w:left w:val="none" w:sz="0" w:space="0" w:color="auto"/>
            <w:bottom w:val="none" w:sz="0" w:space="0" w:color="auto"/>
            <w:right w:val="none" w:sz="0" w:space="0" w:color="auto"/>
          </w:divBdr>
        </w:div>
        <w:div w:id="445545445">
          <w:marLeft w:val="0"/>
          <w:marRight w:val="0"/>
          <w:marTop w:val="0"/>
          <w:marBottom w:val="0"/>
          <w:divBdr>
            <w:top w:val="none" w:sz="0" w:space="0" w:color="auto"/>
            <w:left w:val="none" w:sz="0" w:space="0" w:color="auto"/>
            <w:bottom w:val="none" w:sz="0" w:space="0" w:color="auto"/>
            <w:right w:val="none" w:sz="0" w:space="0" w:color="auto"/>
          </w:divBdr>
        </w:div>
        <w:div w:id="509956727">
          <w:marLeft w:val="0"/>
          <w:marRight w:val="0"/>
          <w:marTop w:val="0"/>
          <w:marBottom w:val="0"/>
          <w:divBdr>
            <w:top w:val="none" w:sz="0" w:space="0" w:color="auto"/>
            <w:left w:val="none" w:sz="0" w:space="0" w:color="auto"/>
            <w:bottom w:val="none" w:sz="0" w:space="0" w:color="auto"/>
            <w:right w:val="none" w:sz="0" w:space="0" w:color="auto"/>
          </w:divBdr>
        </w:div>
        <w:div w:id="1143888783">
          <w:marLeft w:val="0"/>
          <w:marRight w:val="0"/>
          <w:marTop w:val="0"/>
          <w:marBottom w:val="0"/>
          <w:divBdr>
            <w:top w:val="none" w:sz="0" w:space="0" w:color="auto"/>
            <w:left w:val="none" w:sz="0" w:space="0" w:color="auto"/>
            <w:bottom w:val="none" w:sz="0" w:space="0" w:color="auto"/>
            <w:right w:val="none" w:sz="0" w:space="0" w:color="auto"/>
          </w:divBdr>
        </w:div>
        <w:div w:id="579756285">
          <w:marLeft w:val="0"/>
          <w:marRight w:val="0"/>
          <w:marTop w:val="0"/>
          <w:marBottom w:val="0"/>
          <w:divBdr>
            <w:top w:val="none" w:sz="0" w:space="0" w:color="auto"/>
            <w:left w:val="none" w:sz="0" w:space="0" w:color="auto"/>
            <w:bottom w:val="none" w:sz="0" w:space="0" w:color="auto"/>
            <w:right w:val="none" w:sz="0" w:space="0" w:color="auto"/>
          </w:divBdr>
        </w:div>
        <w:div w:id="1830900095">
          <w:marLeft w:val="0"/>
          <w:marRight w:val="0"/>
          <w:marTop w:val="0"/>
          <w:marBottom w:val="0"/>
          <w:divBdr>
            <w:top w:val="none" w:sz="0" w:space="0" w:color="auto"/>
            <w:left w:val="none" w:sz="0" w:space="0" w:color="auto"/>
            <w:bottom w:val="none" w:sz="0" w:space="0" w:color="auto"/>
            <w:right w:val="none" w:sz="0" w:space="0" w:color="auto"/>
          </w:divBdr>
        </w:div>
        <w:div w:id="417361651">
          <w:marLeft w:val="0"/>
          <w:marRight w:val="0"/>
          <w:marTop w:val="0"/>
          <w:marBottom w:val="0"/>
          <w:divBdr>
            <w:top w:val="none" w:sz="0" w:space="0" w:color="auto"/>
            <w:left w:val="none" w:sz="0" w:space="0" w:color="auto"/>
            <w:bottom w:val="none" w:sz="0" w:space="0" w:color="auto"/>
            <w:right w:val="none" w:sz="0" w:space="0" w:color="auto"/>
          </w:divBdr>
        </w:div>
        <w:div w:id="420874299">
          <w:marLeft w:val="0"/>
          <w:marRight w:val="0"/>
          <w:marTop w:val="0"/>
          <w:marBottom w:val="0"/>
          <w:divBdr>
            <w:top w:val="none" w:sz="0" w:space="0" w:color="auto"/>
            <w:left w:val="none" w:sz="0" w:space="0" w:color="auto"/>
            <w:bottom w:val="none" w:sz="0" w:space="0" w:color="auto"/>
            <w:right w:val="none" w:sz="0" w:space="0" w:color="auto"/>
          </w:divBdr>
        </w:div>
        <w:div w:id="1152868707">
          <w:marLeft w:val="0"/>
          <w:marRight w:val="0"/>
          <w:marTop w:val="0"/>
          <w:marBottom w:val="0"/>
          <w:divBdr>
            <w:top w:val="none" w:sz="0" w:space="0" w:color="auto"/>
            <w:left w:val="none" w:sz="0" w:space="0" w:color="auto"/>
            <w:bottom w:val="none" w:sz="0" w:space="0" w:color="auto"/>
            <w:right w:val="none" w:sz="0" w:space="0" w:color="auto"/>
          </w:divBdr>
        </w:div>
        <w:div w:id="776220921">
          <w:marLeft w:val="0"/>
          <w:marRight w:val="0"/>
          <w:marTop w:val="0"/>
          <w:marBottom w:val="0"/>
          <w:divBdr>
            <w:top w:val="none" w:sz="0" w:space="0" w:color="auto"/>
            <w:left w:val="none" w:sz="0" w:space="0" w:color="auto"/>
            <w:bottom w:val="none" w:sz="0" w:space="0" w:color="auto"/>
            <w:right w:val="none" w:sz="0" w:space="0" w:color="auto"/>
          </w:divBdr>
        </w:div>
        <w:div w:id="1470705168">
          <w:marLeft w:val="0"/>
          <w:marRight w:val="0"/>
          <w:marTop w:val="0"/>
          <w:marBottom w:val="0"/>
          <w:divBdr>
            <w:top w:val="none" w:sz="0" w:space="0" w:color="auto"/>
            <w:left w:val="none" w:sz="0" w:space="0" w:color="auto"/>
            <w:bottom w:val="none" w:sz="0" w:space="0" w:color="auto"/>
            <w:right w:val="none" w:sz="0" w:space="0" w:color="auto"/>
          </w:divBdr>
        </w:div>
        <w:div w:id="724715483">
          <w:marLeft w:val="0"/>
          <w:marRight w:val="0"/>
          <w:marTop w:val="0"/>
          <w:marBottom w:val="0"/>
          <w:divBdr>
            <w:top w:val="none" w:sz="0" w:space="0" w:color="auto"/>
            <w:left w:val="none" w:sz="0" w:space="0" w:color="auto"/>
            <w:bottom w:val="none" w:sz="0" w:space="0" w:color="auto"/>
            <w:right w:val="none" w:sz="0" w:space="0" w:color="auto"/>
          </w:divBdr>
        </w:div>
        <w:div w:id="824972257">
          <w:marLeft w:val="0"/>
          <w:marRight w:val="0"/>
          <w:marTop w:val="0"/>
          <w:marBottom w:val="0"/>
          <w:divBdr>
            <w:top w:val="none" w:sz="0" w:space="0" w:color="auto"/>
            <w:left w:val="none" w:sz="0" w:space="0" w:color="auto"/>
            <w:bottom w:val="none" w:sz="0" w:space="0" w:color="auto"/>
            <w:right w:val="none" w:sz="0" w:space="0" w:color="auto"/>
          </w:divBdr>
        </w:div>
        <w:div w:id="509610962">
          <w:marLeft w:val="0"/>
          <w:marRight w:val="0"/>
          <w:marTop w:val="0"/>
          <w:marBottom w:val="0"/>
          <w:divBdr>
            <w:top w:val="none" w:sz="0" w:space="0" w:color="auto"/>
            <w:left w:val="none" w:sz="0" w:space="0" w:color="auto"/>
            <w:bottom w:val="none" w:sz="0" w:space="0" w:color="auto"/>
            <w:right w:val="none" w:sz="0" w:space="0" w:color="auto"/>
          </w:divBdr>
        </w:div>
        <w:div w:id="132719505">
          <w:marLeft w:val="0"/>
          <w:marRight w:val="0"/>
          <w:marTop w:val="0"/>
          <w:marBottom w:val="0"/>
          <w:divBdr>
            <w:top w:val="none" w:sz="0" w:space="0" w:color="auto"/>
            <w:left w:val="none" w:sz="0" w:space="0" w:color="auto"/>
            <w:bottom w:val="none" w:sz="0" w:space="0" w:color="auto"/>
            <w:right w:val="none" w:sz="0" w:space="0" w:color="auto"/>
          </w:divBdr>
        </w:div>
        <w:div w:id="82456727">
          <w:marLeft w:val="0"/>
          <w:marRight w:val="0"/>
          <w:marTop w:val="0"/>
          <w:marBottom w:val="0"/>
          <w:divBdr>
            <w:top w:val="none" w:sz="0" w:space="0" w:color="auto"/>
            <w:left w:val="none" w:sz="0" w:space="0" w:color="auto"/>
            <w:bottom w:val="none" w:sz="0" w:space="0" w:color="auto"/>
            <w:right w:val="none" w:sz="0" w:space="0" w:color="auto"/>
          </w:divBdr>
        </w:div>
        <w:div w:id="887649544">
          <w:marLeft w:val="0"/>
          <w:marRight w:val="0"/>
          <w:marTop w:val="0"/>
          <w:marBottom w:val="0"/>
          <w:divBdr>
            <w:top w:val="none" w:sz="0" w:space="0" w:color="auto"/>
            <w:left w:val="none" w:sz="0" w:space="0" w:color="auto"/>
            <w:bottom w:val="none" w:sz="0" w:space="0" w:color="auto"/>
            <w:right w:val="none" w:sz="0" w:space="0" w:color="auto"/>
          </w:divBdr>
        </w:div>
        <w:div w:id="1844976803">
          <w:marLeft w:val="0"/>
          <w:marRight w:val="0"/>
          <w:marTop w:val="0"/>
          <w:marBottom w:val="0"/>
          <w:divBdr>
            <w:top w:val="none" w:sz="0" w:space="0" w:color="auto"/>
            <w:left w:val="none" w:sz="0" w:space="0" w:color="auto"/>
            <w:bottom w:val="none" w:sz="0" w:space="0" w:color="auto"/>
            <w:right w:val="none" w:sz="0" w:space="0" w:color="auto"/>
          </w:divBdr>
        </w:div>
        <w:div w:id="876508504">
          <w:marLeft w:val="0"/>
          <w:marRight w:val="0"/>
          <w:marTop w:val="0"/>
          <w:marBottom w:val="0"/>
          <w:divBdr>
            <w:top w:val="none" w:sz="0" w:space="0" w:color="auto"/>
            <w:left w:val="none" w:sz="0" w:space="0" w:color="auto"/>
            <w:bottom w:val="none" w:sz="0" w:space="0" w:color="auto"/>
            <w:right w:val="none" w:sz="0" w:space="0" w:color="auto"/>
          </w:divBdr>
        </w:div>
        <w:div w:id="1596861668">
          <w:marLeft w:val="0"/>
          <w:marRight w:val="0"/>
          <w:marTop w:val="0"/>
          <w:marBottom w:val="0"/>
          <w:divBdr>
            <w:top w:val="none" w:sz="0" w:space="0" w:color="auto"/>
            <w:left w:val="none" w:sz="0" w:space="0" w:color="auto"/>
            <w:bottom w:val="none" w:sz="0" w:space="0" w:color="auto"/>
            <w:right w:val="none" w:sz="0" w:space="0" w:color="auto"/>
          </w:divBdr>
        </w:div>
        <w:div w:id="1079979385">
          <w:marLeft w:val="0"/>
          <w:marRight w:val="0"/>
          <w:marTop w:val="0"/>
          <w:marBottom w:val="0"/>
          <w:divBdr>
            <w:top w:val="none" w:sz="0" w:space="0" w:color="auto"/>
            <w:left w:val="none" w:sz="0" w:space="0" w:color="auto"/>
            <w:bottom w:val="none" w:sz="0" w:space="0" w:color="auto"/>
            <w:right w:val="none" w:sz="0" w:space="0" w:color="auto"/>
          </w:divBdr>
        </w:div>
        <w:div w:id="521283458">
          <w:marLeft w:val="0"/>
          <w:marRight w:val="0"/>
          <w:marTop w:val="0"/>
          <w:marBottom w:val="0"/>
          <w:divBdr>
            <w:top w:val="none" w:sz="0" w:space="0" w:color="auto"/>
            <w:left w:val="none" w:sz="0" w:space="0" w:color="auto"/>
            <w:bottom w:val="none" w:sz="0" w:space="0" w:color="auto"/>
            <w:right w:val="none" w:sz="0" w:space="0" w:color="auto"/>
          </w:divBdr>
        </w:div>
        <w:div w:id="707528640">
          <w:marLeft w:val="0"/>
          <w:marRight w:val="0"/>
          <w:marTop w:val="0"/>
          <w:marBottom w:val="0"/>
          <w:divBdr>
            <w:top w:val="none" w:sz="0" w:space="0" w:color="auto"/>
            <w:left w:val="none" w:sz="0" w:space="0" w:color="auto"/>
            <w:bottom w:val="none" w:sz="0" w:space="0" w:color="auto"/>
            <w:right w:val="none" w:sz="0" w:space="0" w:color="auto"/>
          </w:divBdr>
        </w:div>
        <w:div w:id="1749424919">
          <w:marLeft w:val="0"/>
          <w:marRight w:val="0"/>
          <w:marTop w:val="0"/>
          <w:marBottom w:val="0"/>
          <w:divBdr>
            <w:top w:val="none" w:sz="0" w:space="0" w:color="auto"/>
            <w:left w:val="none" w:sz="0" w:space="0" w:color="auto"/>
            <w:bottom w:val="none" w:sz="0" w:space="0" w:color="auto"/>
            <w:right w:val="none" w:sz="0" w:space="0" w:color="auto"/>
          </w:divBdr>
        </w:div>
        <w:div w:id="1662733556">
          <w:marLeft w:val="0"/>
          <w:marRight w:val="0"/>
          <w:marTop w:val="0"/>
          <w:marBottom w:val="0"/>
          <w:divBdr>
            <w:top w:val="none" w:sz="0" w:space="0" w:color="auto"/>
            <w:left w:val="none" w:sz="0" w:space="0" w:color="auto"/>
            <w:bottom w:val="none" w:sz="0" w:space="0" w:color="auto"/>
            <w:right w:val="none" w:sz="0" w:space="0" w:color="auto"/>
          </w:divBdr>
        </w:div>
        <w:div w:id="1065759876">
          <w:marLeft w:val="0"/>
          <w:marRight w:val="0"/>
          <w:marTop w:val="0"/>
          <w:marBottom w:val="0"/>
          <w:divBdr>
            <w:top w:val="none" w:sz="0" w:space="0" w:color="auto"/>
            <w:left w:val="none" w:sz="0" w:space="0" w:color="auto"/>
            <w:bottom w:val="none" w:sz="0" w:space="0" w:color="auto"/>
            <w:right w:val="none" w:sz="0" w:space="0" w:color="auto"/>
          </w:divBdr>
        </w:div>
        <w:div w:id="1367562711">
          <w:marLeft w:val="0"/>
          <w:marRight w:val="0"/>
          <w:marTop w:val="0"/>
          <w:marBottom w:val="0"/>
          <w:divBdr>
            <w:top w:val="none" w:sz="0" w:space="0" w:color="auto"/>
            <w:left w:val="none" w:sz="0" w:space="0" w:color="auto"/>
            <w:bottom w:val="none" w:sz="0" w:space="0" w:color="auto"/>
            <w:right w:val="none" w:sz="0" w:space="0" w:color="auto"/>
          </w:divBdr>
        </w:div>
        <w:div w:id="925919554">
          <w:marLeft w:val="0"/>
          <w:marRight w:val="0"/>
          <w:marTop w:val="0"/>
          <w:marBottom w:val="0"/>
          <w:divBdr>
            <w:top w:val="none" w:sz="0" w:space="0" w:color="auto"/>
            <w:left w:val="none" w:sz="0" w:space="0" w:color="auto"/>
            <w:bottom w:val="none" w:sz="0" w:space="0" w:color="auto"/>
            <w:right w:val="none" w:sz="0" w:space="0" w:color="auto"/>
          </w:divBdr>
        </w:div>
        <w:div w:id="661396199">
          <w:marLeft w:val="0"/>
          <w:marRight w:val="0"/>
          <w:marTop w:val="0"/>
          <w:marBottom w:val="0"/>
          <w:divBdr>
            <w:top w:val="none" w:sz="0" w:space="0" w:color="auto"/>
            <w:left w:val="none" w:sz="0" w:space="0" w:color="auto"/>
            <w:bottom w:val="none" w:sz="0" w:space="0" w:color="auto"/>
            <w:right w:val="none" w:sz="0" w:space="0" w:color="auto"/>
          </w:divBdr>
        </w:div>
        <w:div w:id="338315558">
          <w:marLeft w:val="0"/>
          <w:marRight w:val="0"/>
          <w:marTop w:val="0"/>
          <w:marBottom w:val="0"/>
          <w:divBdr>
            <w:top w:val="none" w:sz="0" w:space="0" w:color="auto"/>
            <w:left w:val="none" w:sz="0" w:space="0" w:color="auto"/>
            <w:bottom w:val="none" w:sz="0" w:space="0" w:color="auto"/>
            <w:right w:val="none" w:sz="0" w:space="0" w:color="auto"/>
          </w:divBdr>
        </w:div>
        <w:div w:id="1187325627">
          <w:marLeft w:val="0"/>
          <w:marRight w:val="0"/>
          <w:marTop w:val="0"/>
          <w:marBottom w:val="0"/>
          <w:divBdr>
            <w:top w:val="none" w:sz="0" w:space="0" w:color="auto"/>
            <w:left w:val="none" w:sz="0" w:space="0" w:color="auto"/>
            <w:bottom w:val="none" w:sz="0" w:space="0" w:color="auto"/>
            <w:right w:val="none" w:sz="0" w:space="0" w:color="auto"/>
          </w:divBdr>
        </w:div>
        <w:div w:id="1718895091">
          <w:marLeft w:val="0"/>
          <w:marRight w:val="0"/>
          <w:marTop w:val="0"/>
          <w:marBottom w:val="0"/>
          <w:divBdr>
            <w:top w:val="none" w:sz="0" w:space="0" w:color="auto"/>
            <w:left w:val="none" w:sz="0" w:space="0" w:color="auto"/>
            <w:bottom w:val="none" w:sz="0" w:space="0" w:color="auto"/>
            <w:right w:val="none" w:sz="0" w:space="0" w:color="auto"/>
          </w:divBdr>
        </w:div>
        <w:div w:id="799881229">
          <w:marLeft w:val="0"/>
          <w:marRight w:val="0"/>
          <w:marTop w:val="0"/>
          <w:marBottom w:val="0"/>
          <w:divBdr>
            <w:top w:val="none" w:sz="0" w:space="0" w:color="auto"/>
            <w:left w:val="none" w:sz="0" w:space="0" w:color="auto"/>
            <w:bottom w:val="none" w:sz="0" w:space="0" w:color="auto"/>
            <w:right w:val="none" w:sz="0" w:space="0" w:color="auto"/>
          </w:divBdr>
        </w:div>
        <w:div w:id="1675450974">
          <w:marLeft w:val="0"/>
          <w:marRight w:val="0"/>
          <w:marTop w:val="0"/>
          <w:marBottom w:val="0"/>
          <w:divBdr>
            <w:top w:val="none" w:sz="0" w:space="0" w:color="auto"/>
            <w:left w:val="none" w:sz="0" w:space="0" w:color="auto"/>
            <w:bottom w:val="none" w:sz="0" w:space="0" w:color="auto"/>
            <w:right w:val="none" w:sz="0" w:space="0" w:color="auto"/>
          </w:divBdr>
        </w:div>
      </w:divsChild>
    </w:div>
    <w:div w:id="543248630">
      <w:bodyDiv w:val="1"/>
      <w:marLeft w:val="0"/>
      <w:marRight w:val="0"/>
      <w:marTop w:val="0"/>
      <w:marBottom w:val="0"/>
      <w:divBdr>
        <w:top w:val="none" w:sz="0" w:space="0" w:color="auto"/>
        <w:left w:val="none" w:sz="0" w:space="0" w:color="auto"/>
        <w:bottom w:val="none" w:sz="0" w:space="0" w:color="auto"/>
        <w:right w:val="none" w:sz="0" w:space="0" w:color="auto"/>
      </w:divBdr>
      <w:divsChild>
        <w:div w:id="1447192840">
          <w:marLeft w:val="0"/>
          <w:marRight w:val="0"/>
          <w:marTop w:val="0"/>
          <w:marBottom w:val="0"/>
          <w:divBdr>
            <w:top w:val="none" w:sz="0" w:space="0" w:color="auto"/>
            <w:left w:val="none" w:sz="0" w:space="0" w:color="auto"/>
            <w:bottom w:val="none" w:sz="0" w:space="0" w:color="auto"/>
            <w:right w:val="none" w:sz="0" w:space="0" w:color="auto"/>
          </w:divBdr>
        </w:div>
        <w:div w:id="2000882149">
          <w:marLeft w:val="0"/>
          <w:marRight w:val="0"/>
          <w:marTop w:val="0"/>
          <w:marBottom w:val="0"/>
          <w:divBdr>
            <w:top w:val="none" w:sz="0" w:space="0" w:color="auto"/>
            <w:left w:val="none" w:sz="0" w:space="0" w:color="auto"/>
            <w:bottom w:val="none" w:sz="0" w:space="0" w:color="auto"/>
            <w:right w:val="none" w:sz="0" w:space="0" w:color="auto"/>
          </w:divBdr>
        </w:div>
        <w:div w:id="390930397">
          <w:marLeft w:val="0"/>
          <w:marRight w:val="0"/>
          <w:marTop w:val="0"/>
          <w:marBottom w:val="0"/>
          <w:divBdr>
            <w:top w:val="none" w:sz="0" w:space="0" w:color="auto"/>
            <w:left w:val="none" w:sz="0" w:space="0" w:color="auto"/>
            <w:bottom w:val="none" w:sz="0" w:space="0" w:color="auto"/>
            <w:right w:val="none" w:sz="0" w:space="0" w:color="auto"/>
          </w:divBdr>
        </w:div>
        <w:div w:id="1934895779">
          <w:marLeft w:val="0"/>
          <w:marRight w:val="0"/>
          <w:marTop w:val="0"/>
          <w:marBottom w:val="0"/>
          <w:divBdr>
            <w:top w:val="none" w:sz="0" w:space="0" w:color="auto"/>
            <w:left w:val="none" w:sz="0" w:space="0" w:color="auto"/>
            <w:bottom w:val="none" w:sz="0" w:space="0" w:color="auto"/>
            <w:right w:val="none" w:sz="0" w:space="0" w:color="auto"/>
          </w:divBdr>
        </w:div>
        <w:div w:id="927620658">
          <w:marLeft w:val="0"/>
          <w:marRight w:val="0"/>
          <w:marTop w:val="0"/>
          <w:marBottom w:val="0"/>
          <w:divBdr>
            <w:top w:val="none" w:sz="0" w:space="0" w:color="auto"/>
            <w:left w:val="none" w:sz="0" w:space="0" w:color="auto"/>
            <w:bottom w:val="none" w:sz="0" w:space="0" w:color="auto"/>
            <w:right w:val="none" w:sz="0" w:space="0" w:color="auto"/>
          </w:divBdr>
        </w:div>
        <w:div w:id="920137231">
          <w:marLeft w:val="0"/>
          <w:marRight w:val="0"/>
          <w:marTop w:val="0"/>
          <w:marBottom w:val="0"/>
          <w:divBdr>
            <w:top w:val="none" w:sz="0" w:space="0" w:color="auto"/>
            <w:left w:val="none" w:sz="0" w:space="0" w:color="auto"/>
            <w:bottom w:val="none" w:sz="0" w:space="0" w:color="auto"/>
            <w:right w:val="none" w:sz="0" w:space="0" w:color="auto"/>
          </w:divBdr>
        </w:div>
        <w:div w:id="55974051">
          <w:marLeft w:val="0"/>
          <w:marRight w:val="0"/>
          <w:marTop w:val="0"/>
          <w:marBottom w:val="0"/>
          <w:divBdr>
            <w:top w:val="none" w:sz="0" w:space="0" w:color="auto"/>
            <w:left w:val="none" w:sz="0" w:space="0" w:color="auto"/>
            <w:bottom w:val="none" w:sz="0" w:space="0" w:color="auto"/>
            <w:right w:val="none" w:sz="0" w:space="0" w:color="auto"/>
          </w:divBdr>
        </w:div>
        <w:div w:id="1121068820">
          <w:marLeft w:val="0"/>
          <w:marRight w:val="0"/>
          <w:marTop w:val="0"/>
          <w:marBottom w:val="0"/>
          <w:divBdr>
            <w:top w:val="none" w:sz="0" w:space="0" w:color="auto"/>
            <w:left w:val="none" w:sz="0" w:space="0" w:color="auto"/>
            <w:bottom w:val="none" w:sz="0" w:space="0" w:color="auto"/>
            <w:right w:val="none" w:sz="0" w:space="0" w:color="auto"/>
          </w:divBdr>
        </w:div>
        <w:div w:id="779371473">
          <w:marLeft w:val="0"/>
          <w:marRight w:val="0"/>
          <w:marTop w:val="0"/>
          <w:marBottom w:val="0"/>
          <w:divBdr>
            <w:top w:val="none" w:sz="0" w:space="0" w:color="auto"/>
            <w:left w:val="none" w:sz="0" w:space="0" w:color="auto"/>
            <w:bottom w:val="none" w:sz="0" w:space="0" w:color="auto"/>
            <w:right w:val="none" w:sz="0" w:space="0" w:color="auto"/>
          </w:divBdr>
        </w:div>
        <w:div w:id="893002447">
          <w:marLeft w:val="0"/>
          <w:marRight w:val="0"/>
          <w:marTop w:val="0"/>
          <w:marBottom w:val="0"/>
          <w:divBdr>
            <w:top w:val="none" w:sz="0" w:space="0" w:color="auto"/>
            <w:left w:val="none" w:sz="0" w:space="0" w:color="auto"/>
            <w:bottom w:val="none" w:sz="0" w:space="0" w:color="auto"/>
            <w:right w:val="none" w:sz="0" w:space="0" w:color="auto"/>
          </w:divBdr>
        </w:div>
        <w:div w:id="61487305">
          <w:marLeft w:val="0"/>
          <w:marRight w:val="0"/>
          <w:marTop w:val="0"/>
          <w:marBottom w:val="0"/>
          <w:divBdr>
            <w:top w:val="none" w:sz="0" w:space="0" w:color="auto"/>
            <w:left w:val="none" w:sz="0" w:space="0" w:color="auto"/>
            <w:bottom w:val="none" w:sz="0" w:space="0" w:color="auto"/>
            <w:right w:val="none" w:sz="0" w:space="0" w:color="auto"/>
          </w:divBdr>
        </w:div>
        <w:div w:id="547882941">
          <w:marLeft w:val="0"/>
          <w:marRight w:val="0"/>
          <w:marTop w:val="0"/>
          <w:marBottom w:val="0"/>
          <w:divBdr>
            <w:top w:val="none" w:sz="0" w:space="0" w:color="auto"/>
            <w:left w:val="none" w:sz="0" w:space="0" w:color="auto"/>
            <w:bottom w:val="none" w:sz="0" w:space="0" w:color="auto"/>
            <w:right w:val="none" w:sz="0" w:space="0" w:color="auto"/>
          </w:divBdr>
        </w:div>
        <w:div w:id="1428039177">
          <w:marLeft w:val="0"/>
          <w:marRight w:val="0"/>
          <w:marTop w:val="0"/>
          <w:marBottom w:val="0"/>
          <w:divBdr>
            <w:top w:val="none" w:sz="0" w:space="0" w:color="auto"/>
            <w:left w:val="none" w:sz="0" w:space="0" w:color="auto"/>
            <w:bottom w:val="none" w:sz="0" w:space="0" w:color="auto"/>
            <w:right w:val="none" w:sz="0" w:space="0" w:color="auto"/>
          </w:divBdr>
        </w:div>
        <w:div w:id="754669933">
          <w:marLeft w:val="0"/>
          <w:marRight w:val="0"/>
          <w:marTop w:val="0"/>
          <w:marBottom w:val="0"/>
          <w:divBdr>
            <w:top w:val="none" w:sz="0" w:space="0" w:color="auto"/>
            <w:left w:val="none" w:sz="0" w:space="0" w:color="auto"/>
            <w:bottom w:val="none" w:sz="0" w:space="0" w:color="auto"/>
            <w:right w:val="none" w:sz="0" w:space="0" w:color="auto"/>
          </w:divBdr>
        </w:div>
        <w:div w:id="1362853079">
          <w:marLeft w:val="0"/>
          <w:marRight w:val="0"/>
          <w:marTop w:val="0"/>
          <w:marBottom w:val="0"/>
          <w:divBdr>
            <w:top w:val="none" w:sz="0" w:space="0" w:color="auto"/>
            <w:left w:val="none" w:sz="0" w:space="0" w:color="auto"/>
            <w:bottom w:val="none" w:sz="0" w:space="0" w:color="auto"/>
            <w:right w:val="none" w:sz="0" w:space="0" w:color="auto"/>
          </w:divBdr>
        </w:div>
        <w:div w:id="2057193080">
          <w:marLeft w:val="0"/>
          <w:marRight w:val="0"/>
          <w:marTop w:val="0"/>
          <w:marBottom w:val="0"/>
          <w:divBdr>
            <w:top w:val="none" w:sz="0" w:space="0" w:color="auto"/>
            <w:left w:val="none" w:sz="0" w:space="0" w:color="auto"/>
            <w:bottom w:val="none" w:sz="0" w:space="0" w:color="auto"/>
            <w:right w:val="none" w:sz="0" w:space="0" w:color="auto"/>
          </w:divBdr>
        </w:div>
        <w:div w:id="1990861515">
          <w:marLeft w:val="0"/>
          <w:marRight w:val="0"/>
          <w:marTop w:val="0"/>
          <w:marBottom w:val="0"/>
          <w:divBdr>
            <w:top w:val="none" w:sz="0" w:space="0" w:color="auto"/>
            <w:left w:val="none" w:sz="0" w:space="0" w:color="auto"/>
            <w:bottom w:val="none" w:sz="0" w:space="0" w:color="auto"/>
            <w:right w:val="none" w:sz="0" w:space="0" w:color="auto"/>
          </w:divBdr>
        </w:div>
        <w:div w:id="1328745378">
          <w:marLeft w:val="0"/>
          <w:marRight w:val="0"/>
          <w:marTop w:val="0"/>
          <w:marBottom w:val="0"/>
          <w:divBdr>
            <w:top w:val="none" w:sz="0" w:space="0" w:color="auto"/>
            <w:left w:val="none" w:sz="0" w:space="0" w:color="auto"/>
            <w:bottom w:val="none" w:sz="0" w:space="0" w:color="auto"/>
            <w:right w:val="none" w:sz="0" w:space="0" w:color="auto"/>
          </w:divBdr>
        </w:div>
        <w:div w:id="1364787469">
          <w:marLeft w:val="0"/>
          <w:marRight w:val="0"/>
          <w:marTop w:val="0"/>
          <w:marBottom w:val="0"/>
          <w:divBdr>
            <w:top w:val="none" w:sz="0" w:space="0" w:color="auto"/>
            <w:left w:val="none" w:sz="0" w:space="0" w:color="auto"/>
            <w:bottom w:val="none" w:sz="0" w:space="0" w:color="auto"/>
            <w:right w:val="none" w:sz="0" w:space="0" w:color="auto"/>
          </w:divBdr>
        </w:div>
        <w:div w:id="1287152159">
          <w:marLeft w:val="0"/>
          <w:marRight w:val="0"/>
          <w:marTop w:val="0"/>
          <w:marBottom w:val="0"/>
          <w:divBdr>
            <w:top w:val="none" w:sz="0" w:space="0" w:color="auto"/>
            <w:left w:val="none" w:sz="0" w:space="0" w:color="auto"/>
            <w:bottom w:val="none" w:sz="0" w:space="0" w:color="auto"/>
            <w:right w:val="none" w:sz="0" w:space="0" w:color="auto"/>
          </w:divBdr>
        </w:div>
        <w:div w:id="1728065489">
          <w:marLeft w:val="0"/>
          <w:marRight w:val="0"/>
          <w:marTop w:val="0"/>
          <w:marBottom w:val="0"/>
          <w:divBdr>
            <w:top w:val="none" w:sz="0" w:space="0" w:color="auto"/>
            <w:left w:val="none" w:sz="0" w:space="0" w:color="auto"/>
            <w:bottom w:val="none" w:sz="0" w:space="0" w:color="auto"/>
            <w:right w:val="none" w:sz="0" w:space="0" w:color="auto"/>
          </w:divBdr>
        </w:div>
        <w:div w:id="209418065">
          <w:marLeft w:val="0"/>
          <w:marRight w:val="0"/>
          <w:marTop w:val="0"/>
          <w:marBottom w:val="0"/>
          <w:divBdr>
            <w:top w:val="none" w:sz="0" w:space="0" w:color="auto"/>
            <w:left w:val="none" w:sz="0" w:space="0" w:color="auto"/>
            <w:bottom w:val="none" w:sz="0" w:space="0" w:color="auto"/>
            <w:right w:val="none" w:sz="0" w:space="0" w:color="auto"/>
          </w:divBdr>
        </w:div>
        <w:div w:id="74480340">
          <w:marLeft w:val="0"/>
          <w:marRight w:val="0"/>
          <w:marTop w:val="0"/>
          <w:marBottom w:val="0"/>
          <w:divBdr>
            <w:top w:val="none" w:sz="0" w:space="0" w:color="auto"/>
            <w:left w:val="none" w:sz="0" w:space="0" w:color="auto"/>
            <w:bottom w:val="none" w:sz="0" w:space="0" w:color="auto"/>
            <w:right w:val="none" w:sz="0" w:space="0" w:color="auto"/>
          </w:divBdr>
        </w:div>
        <w:div w:id="850800716">
          <w:marLeft w:val="0"/>
          <w:marRight w:val="0"/>
          <w:marTop w:val="0"/>
          <w:marBottom w:val="0"/>
          <w:divBdr>
            <w:top w:val="none" w:sz="0" w:space="0" w:color="auto"/>
            <w:left w:val="none" w:sz="0" w:space="0" w:color="auto"/>
            <w:bottom w:val="none" w:sz="0" w:space="0" w:color="auto"/>
            <w:right w:val="none" w:sz="0" w:space="0" w:color="auto"/>
          </w:divBdr>
        </w:div>
        <w:div w:id="1714185193">
          <w:marLeft w:val="0"/>
          <w:marRight w:val="0"/>
          <w:marTop w:val="0"/>
          <w:marBottom w:val="0"/>
          <w:divBdr>
            <w:top w:val="none" w:sz="0" w:space="0" w:color="auto"/>
            <w:left w:val="none" w:sz="0" w:space="0" w:color="auto"/>
            <w:bottom w:val="none" w:sz="0" w:space="0" w:color="auto"/>
            <w:right w:val="none" w:sz="0" w:space="0" w:color="auto"/>
          </w:divBdr>
        </w:div>
        <w:div w:id="431439346">
          <w:marLeft w:val="0"/>
          <w:marRight w:val="0"/>
          <w:marTop w:val="0"/>
          <w:marBottom w:val="0"/>
          <w:divBdr>
            <w:top w:val="none" w:sz="0" w:space="0" w:color="auto"/>
            <w:left w:val="none" w:sz="0" w:space="0" w:color="auto"/>
            <w:bottom w:val="none" w:sz="0" w:space="0" w:color="auto"/>
            <w:right w:val="none" w:sz="0" w:space="0" w:color="auto"/>
          </w:divBdr>
        </w:div>
        <w:div w:id="2001345263">
          <w:marLeft w:val="0"/>
          <w:marRight w:val="0"/>
          <w:marTop w:val="0"/>
          <w:marBottom w:val="0"/>
          <w:divBdr>
            <w:top w:val="none" w:sz="0" w:space="0" w:color="auto"/>
            <w:left w:val="none" w:sz="0" w:space="0" w:color="auto"/>
            <w:bottom w:val="none" w:sz="0" w:space="0" w:color="auto"/>
            <w:right w:val="none" w:sz="0" w:space="0" w:color="auto"/>
          </w:divBdr>
        </w:div>
        <w:div w:id="1216043079">
          <w:marLeft w:val="0"/>
          <w:marRight w:val="0"/>
          <w:marTop w:val="0"/>
          <w:marBottom w:val="0"/>
          <w:divBdr>
            <w:top w:val="none" w:sz="0" w:space="0" w:color="auto"/>
            <w:left w:val="none" w:sz="0" w:space="0" w:color="auto"/>
            <w:bottom w:val="none" w:sz="0" w:space="0" w:color="auto"/>
            <w:right w:val="none" w:sz="0" w:space="0" w:color="auto"/>
          </w:divBdr>
        </w:div>
      </w:divsChild>
    </w:div>
    <w:div w:id="701979981">
      <w:bodyDiv w:val="1"/>
      <w:marLeft w:val="0"/>
      <w:marRight w:val="0"/>
      <w:marTop w:val="0"/>
      <w:marBottom w:val="0"/>
      <w:divBdr>
        <w:top w:val="none" w:sz="0" w:space="0" w:color="auto"/>
        <w:left w:val="none" w:sz="0" w:space="0" w:color="auto"/>
        <w:bottom w:val="none" w:sz="0" w:space="0" w:color="auto"/>
        <w:right w:val="none" w:sz="0" w:space="0" w:color="auto"/>
      </w:divBdr>
      <w:divsChild>
        <w:div w:id="952905192">
          <w:marLeft w:val="0"/>
          <w:marRight w:val="0"/>
          <w:marTop w:val="0"/>
          <w:marBottom w:val="0"/>
          <w:divBdr>
            <w:top w:val="none" w:sz="0" w:space="0" w:color="auto"/>
            <w:left w:val="none" w:sz="0" w:space="0" w:color="auto"/>
            <w:bottom w:val="none" w:sz="0" w:space="0" w:color="auto"/>
            <w:right w:val="none" w:sz="0" w:space="0" w:color="auto"/>
          </w:divBdr>
        </w:div>
        <w:div w:id="752240241">
          <w:marLeft w:val="0"/>
          <w:marRight w:val="0"/>
          <w:marTop w:val="0"/>
          <w:marBottom w:val="0"/>
          <w:divBdr>
            <w:top w:val="none" w:sz="0" w:space="0" w:color="auto"/>
            <w:left w:val="none" w:sz="0" w:space="0" w:color="auto"/>
            <w:bottom w:val="none" w:sz="0" w:space="0" w:color="auto"/>
            <w:right w:val="none" w:sz="0" w:space="0" w:color="auto"/>
          </w:divBdr>
        </w:div>
        <w:div w:id="2020158065">
          <w:marLeft w:val="0"/>
          <w:marRight w:val="0"/>
          <w:marTop w:val="0"/>
          <w:marBottom w:val="0"/>
          <w:divBdr>
            <w:top w:val="none" w:sz="0" w:space="0" w:color="auto"/>
            <w:left w:val="none" w:sz="0" w:space="0" w:color="auto"/>
            <w:bottom w:val="none" w:sz="0" w:space="0" w:color="auto"/>
            <w:right w:val="none" w:sz="0" w:space="0" w:color="auto"/>
          </w:divBdr>
        </w:div>
        <w:div w:id="934829320">
          <w:marLeft w:val="0"/>
          <w:marRight w:val="0"/>
          <w:marTop w:val="0"/>
          <w:marBottom w:val="0"/>
          <w:divBdr>
            <w:top w:val="none" w:sz="0" w:space="0" w:color="auto"/>
            <w:left w:val="none" w:sz="0" w:space="0" w:color="auto"/>
            <w:bottom w:val="none" w:sz="0" w:space="0" w:color="auto"/>
            <w:right w:val="none" w:sz="0" w:space="0" w:color="auto"/>
          </w:divBdr>
        </w:div>
        <w:div w:id="392047919">
          <w:marLeft w:val="0"/>
          <w:marRight w:val="0"/>
          <w:marTop w:val="0"/>
          <w:marBottom w:val="0"/>
          <w:divBdr>
            <w:top w:val="none" w:sz="0" w:space="0" w:color="auto"/>
            <w:left w:val="none" w:sz="0" w:space="0" w:color="auto"/>
            <w:bottom w:val="none" w:sz="0" w:space="0" w:color="auto"/>
            <w:right w:val="none" w:sz="0" w:space="0" w:color="auto"/>
          </w:divBdr>
        </w:div>
        <w:div w:id="81419713">
          <w:marLeft w:val="0"/>
          <w:marRight w:val="0"/>
          <w:marTop w:val="0"/>
          <w:marBottom w:val="0"/>
          <w:divBdr>
            <w:top w:val="none" w:sz="0" w:space="0" w:color="auto"/>
            <w:left w:val="none" w:sz="0" w:space="0" w:color="auto"/>
            <w:bottom w:val="none" w:sz="0" w:space="0" w:color="auto"/>
            <w:right w:val="none" w:sz="0" w:space="0" w:color="auto"/>
          </w:divBdr>
        </w:div>
        <w:div w:id="1799302397">
          <w:marLeft w:val="0"/>
          <w:marRight w:val="0"/>
          <w:marTop w:val="0"/>
          <w:marBottom w:val="0"/>
          <w:divBdr>
            <w:top w:val="none" w:sz="0" w:space="0" w:color="auto"/>
            <w:left w:val="none" w:sz="0" w:space="0" w:color="auto"/>
            <w:bottom w:val="none" w:sz="0" w:space="0" w:color="auto"/>
            <w:right w:val="none" w:sz="0" w:space="0" w:color="auto"/>
          </w:divBdr>
        </w:div>
        <w:div w:id="58335614">
          <w:marLeft w:val="0"/>
          <w:marRight w:val="0"/>
          <w:marTop w:val="0"/>
          <w:marBottom w:val="0"/>
          <w:divBdr>
            <w:top w:val="none" w:sz="0" w:space="0" w:color="auto"/>
            <w:left w:val="none" w:sz="0" w:space="0" w:color="auto"/>
            <w:bottom w:val="none" w:sz="0" w:space="0" w:color="auto"/>
            <w:right w:val="none" w:sz="0" w:space="0" w:color="auto"/>
          </w:divBdr>
        </w:div>
        <w:div w:id="1922713544">
          <w:marLeft w:val="0"/>
          <w:marRight w:val="0"/>
          <w:marTop w:val="0"/>
          <w:marBottom w:val="0"/>
          <w:divBdr>
            <w:top w:val="none" w:sz="0" w:space="0" w:color="auto"/>
            <w:left w:val="none" w:sz="0" w:space="0" w:color="auto"/>
            <w:bottom w:val="none" w:sz="0" w:space="0" w:color="auto"/>
            <w:right w:val="none" w:sz="0" w:space="0" w:color="auto"/>
          </w:divBdr>
        </w:div>
        <w:div w:id="1668242395">
          <w:marLeft w:val="0"/>
          <w:marRight w:val="0"/>
          <w:marTop w:val="0"/>
          <w:marBottom w:val="0"/>
          <w:divBdr>
            <w:top w:val="none" w:sz="0" w:space="0" w:color="auto"/>
            <w:left w:val="none" w:sz="0" w:space="0" w:color="auto"/>
            <w:bottom w:val="none" w:sz="0" w:space="0" w:color="auto"/>
            <w:right w:val="none" w:sz="0" w:space="0" w:color="auto"/>
          </w:divBdr>
        </w:div>
        <w:div w:id="172308560">
          <w:marLeft w:val="0"/>
          <w:marRight w:val="0"/>
          <w:marTop w:val="0"/>
          <w:marBottom w:val="0"/>
          <w:divBdr>
            <w:top w:val="none" w:sz="0" w:space="0" w:color="auto"/>
            <w:left w:val="none" w:sz="0" w:space="0" w:color="auto"/>
            <w:bottom w:val="none" w:sz="0" w:space="0" w:color="auto"/>
            <w:right w:val="none" w:sz="0" w:space="0" w:color="auto"/>
          </w:divBdr>
        </w:div>
        <w:div w:id="1928465803">
          <w:marLeft w:val="0"/>
          <w:marRight w:val="0"/>
          <w:marTop w:val="0"/>
          <w:marBottom w:val="0"/>
          <w:divBdr>
            <w:top w:val="none" w:sz="0" w:space="0" w:color="auto"/>
            <w:left w:val="none" w:sz="0" w:space="0" w:color="auto"/>
            <w:bottom w:val="none" w:sz="0" w:space="0" w:color="auto"/>
            <w:right w:val="none" w:sz="0" w:space="0" w:color="auto"/>
          </w:divBdr>
        </w:div>
        <w:div w:id="474878677">
          <w:marLeft w:val="0"/>
          <w:marRight w:val="0"/>
          <w:marTop w:val="0"/>
          <w:marBottom w:val="0"/>
          <w:divBdr>
            <w:top w:val="none" w:sz="0" w:space="0" w:color="auto"/>
            <w:left w:val="none" w:sz="0" w:space="0" w:color="auto"/>
            <w:bottom w:val="none" w:sz="0" w:space="0" w:color="auto"/>
            <w:right w:val="none" w:sz="0" w:space="0" w:color="auto"/>
          </w:divBdr>
        </w:div>
        <w:div w:id="48699765">
          <w:marLeft w:val="0"/>
          <w:marRight w:val="0"/>
          <w:marTop w:val="0"/>
          <w:marBottom w:val="0"/>
          <w:divBdr>
            <w:top w:val="none" w:sz="0" w:space="0" w:color="auto"/>
            <w:left w:val="none" w:sz="0" w:space="0" w:color="auto"/>
            <w:bottom w:val="none" w:sz="0" w:space="0" w:color="auto"/>
            <w:right w:val="none" w:sz="0" w:space="0" w:color="auto"/>
          </w:divBdr>
        </w:div>
        <w:div w:id="789863083">
          <w:marLeft w:val="0"/>
          <w:marRight w:val="0"/>
          <w:marTop w:val="0"/>
          <w:marBottom w:val="0"/>
          <w:divBdr>
            <w:top w:val="none" w:sz="0" w:space="0" w:color="auto"/>
            <w:left w:val="none" w:sz="0" w:space="0" w:color="auto"/>
            <w:bottom w:val="none" w:sz="0" w:space="0" w:color="auto"/>
            <w:right w:val="none" w:sz="0" w:space="0" w:color="auto"/>
          </w:divBdr>
        </w:div>
        <w:div w:id="2106269282">
          <w:marLeft w:val="0"/>
          <w:marRight w:val="0"/>
          <w:marTop w:val="0"/>
          <w:marBottom w:val="0"/>
          <w:divBdr>
            <w:top w:val="none" w:sz="0" w:space="0" w:color="auto"/>
            <w:left w:val="none" w:sz="0" w:space="0" w:color="auto"/>
            <w:bottom w:val="none" w:sz="0" w:space="0" w:color="auto"/>
            <w:right w:val="none" w:sz="0" w:space="0" w:color="auto"/>
          </w:divBdr>
        </w:div>
        <w:div w:id="944583597">
          <w:marLeft w:val="0"/>
          <w:marRight w:val="0"/>
          <w:marTop w:val="0"/>
          <w:marBottom w:val="0"/>
          <w:divBdr>
            <w:top w:val="none" w:sz="0" w:space="0" w:color="auto"/>
            <w:left w:val="none" w:sz="0" w:space="0" w:color="auto"/>
            <w:bottom w:val="none" w:sz="0" w:space="0" w:color="auto"/>
            <w:right w:val="none" w:sz="0" w:space="0" w:color="auto"/>
          </w:divBdr>
        </w:div>
        <w:div w:id="28069664">
          <w:marLeft w:val="0"/>
          <w:marRight w:val="0"/>
          <w:marTop w:val="0"/>
          <w:marBottom w:val="0"/>
          <w:divBdr>
            <w:top w:val="none" w:sz="0" w:space="0" w:color="auto"/>
            <w:left w:val="none" w:sz="0" w:space="0" w:color="auto"/>
            <w:bottom w:val="none" w:sz="0" w:space="0" w:color="auto"/>
            <w:right w:val="none" w:sz="0" w:space="0" w:color="auto"/>
          </w:divBdr>
        </w:div>
        <w:div w:id="325598453">
          <w:marLeft w:val="0"/>
          <w:marRight w:val="0"/>
          <w:marTop w:val="0"/>
          <w:marBottom w:val="0"/>
          <w:divBdr>
            <w:top w:val="none" w:sz="0" w:space="0" w:color="auto"/>
            <w:left w:val="none" w:sz="0" w:space="0" w:color="auto"/>
            <w:bottom w:val="none" w:sz="0" w:space="0" w:color="auto"/>
            <w:right w:val="none" w:sz="0" w:space="0" w:color="auto"/>
          </w:divBdr>
        </w:div>
        <w:div w:id="346491201">
          <w:marLeft w:val="0"/>
          <w:marRight w:val="0"/>
          <w:marTop w:val="0"/>
          <w:marBottom w:val="0"/>
          <w:divBdr>
            <w:top w:val="none" w:sz="0" w:space="0" w:color="auto"/>
            <w:left w:val="none" w:sz="0" w:space="0" w:color="auto"/>
            <w:bottom w:val="none" w:sz="0" w:space="0" w:color="auto"/>
            <w:right w:val="none" w:sz="0" w:space="0" w:color="auto"/>
          </w:divBdr>
        </w:div>
        <w:div w:id="407464188">
          <w:marLeft w:val="0"/>
          <w:marRight w:val="0"/>
          <w:marTop w:val="0"/>
          <w:marBottom w:val="0"/>
          <w:divBdr>
            <w:top w:val="none" w:sz="0" w:space="0" w:color="auto"/>
            <w:left w:val="none" w:sz="0" w:space="0" w:color="auto"/>
            <w:bottom w:val="none" w:sz="0" w:space="0" w:color="auto"/>
            <w:right w:val="none" w:sz="0" w:space="0" w:color="auto"/>
          </w:divBdr>
        </w:div>
        <w:div w:id="1130245631">
          <w:marLeft w:val="0"/>
          <w:marRight w:val="0"/>
          <w:marTop w:val="0"/>
          <w:marBottom w:val="0"/>
          <w:divBdr>
            <w:top w:val="none" w:sz="0" w:space="0" w:color="auto"/>
            <w:left w:val="none" w:sz="0" w:space="0" w:color="auto"/>
            <w:bottom w:val="none" w:sz="0" w:space="0" w:color="auto"/>
            <w:right w:val="none" w:sz="0" w:space="0" w:color="auto"/>
          </w:divBdr>
        </w:div>
        <w:div w:id="607934930">
          <w:marLeft w:val="0"/>
          <w:marRight w:val="0"/>
          <w:marTop w:val="0"/>
          <w:marBottom w:val="0"/>
          <w:divBdr>
            <w:top w:val="none" w:sz="0" w:space="0" w:color="auto"/>
            <w:left w:val="none" w:sz="0" w:space="0" w:color="auto"/>
            <w:bottom w:val="none" w:sz="0" w:space="0" w:color="auto"/>
            <w:right w:val="none" w:sz="0" w:space="0" w:color="auto"/>
          </w:divBdr>
        </w:div>
      </w:divsChild>
    </w:div>
    <w:div w:id="1740862851">
      <w:bodyDiv w:val="1"/>
      <w:marLeft w:val="0"/>
      <w:marRight w:val="0"/>
      <w:marTop w:val="0"/>
      <w:marBottom w:val="0"/>
      <w:divBdr>
        <w:top w:val="none" w:sz="0" w:space="0" w:color="auto"/>
        <w:left w:val="none" w:sz="0" w:space="0" w:color="auto"/>
        <w:bottom w:val="none" w:sz="0" w:space="0" w:color="auto"/>
        <w:right w:val="none" w:sz="0" w:space="0" w:color="auto"/>
      </w:divBdr>
      <w:divsChild>
        <w:div w:id="1204951547">
          <w:marLeft w:val="0"/>
          <w:marRight w:val="0"/>
          <w:marTop w:val="0"/>
          <w:marBottom w:val="0"/>
          <w:divBdr>
            <w:top w:val="none" w:sz="0" w:space="0" w:color="auto"/>
            <w:left w:val="none" w:sz="0" w:space="0" w:color="auto"/>
            <w:bottom w:val="none" w:sz="0" w:space="0" w:color="auto"/>
            <w:right w:val="none" w:sz="0" w:space="0" w:color="auto"/>
          </w:divBdr>
        </w:div>
        <w:div w:id="1218781530">
          <w:marLeft w:val="0"/>
          <w:marRight w:val="0"/>
          <w:marTop w:val="0"/>
          <w:marBottom w:val="0"/>
          <w:divBdr>
            <w:top w:val="none" w:sz="0" w:space="0" w:color="auto"/>
            <w:left w:val="none" w:sz="0" w:space="0" w:color="auto"/>
            <w:bottom w:val="none" w:sz="0" w:space="0" w:color="auto"/>
            <w:right w:val="none" w:sz="0" w:space="0" w:color="auto"/>
          </w:divBdr>
        </w:div>
        <w:div w:id="201021083">
          <w:marLeft w:val="0"/>
          <w:marRight w:val="0"/>
          <w:marTop w:val="0"/>
          <w:marBottom w:val="0"/>
          <w:divBdr>
            <w:top w:val="none" w:sz="0" w:space="0" w:color="auto"/>
            <w:left w:val="none" w:sz="0" w:space="0" w:color="auto"/>
            <w:bottom w:val="none" w:sz="0" w:space="0" w:color="auto"/>
            <w:right w:val="none" w:sz="0" w:space="0" w:color="auto"/>
          </w:divBdr>
        </w:div>
        <w:div w:id="218592731">
          <w:marLeft w:val="0"/>
          <w:marRight w:val="0"/>
          <w:marTop w:val="0"/>
          <w:marBottom w:val="0"/>
          <w:divBdr>
            <w:top w:val="none" w:sz="0" w:space="0" w:color="auto"/>
            <w:left w:val="none" w:sz="0" w:space="0" w:color="auto"/>
            <w:bottom w:val="none" w:sz="0" w:space="0" w:color="auto"/>
            <w:right w:val="none" w:sz="0" w:space="0" w:color="auto"/>
          </w:divBdr>
        </w:div>
        <w:div w:id="170683506">
          <w:marLeft w:val="0"/>
          <w:marRight w:val="0"/>
          <w:marTop w:val="0"/>
          <w:marBottom w:val="0"/>
          <w:divBdr>
            <w:top w:val="none" w:sz="0" w:space="0" w:color="auto"/>
            <w:left w:val="none" w:sz="0" w:space="0" w:color="auto"/>
            <w:bottom w:val="none" w:sz="0" w:space="0" w:color="auto"/>
            <w:right w:val="none" w:sz="0" w:space="0" w:color="auto"/>
          </w:divBdr>
        </w:div>
        <w:div w:id="1872567952">
          <w:marLeft w:val="0"/>
          <w:marRight w:val="0"/>
          <w:marTop w:val="0"/>
          <w:marBottom w:val="0"/>
          <w:divBdr>
            <w:top w:val="none" w:sz="0" w:space="0" w:color="auto"/>
            <w:left w:val="none" w:sz="0" w:space="0" w:color="auto"/>
            <w:bottom w:val="none" w:sz="0" w:space="0" w:color="auto"/>
            <w:right w:val="none" w:sz="0" w:space="0" w:color="auto"/>
          </w:divBdr>
        </w:div>
        <w:div w:id="178352094">
          <w:marLeft w:val="0"/>
          <w:marRight w:val="0"/>
          <w:marTop w:val="0"/>
          <w:marBottom w:val="0"/>
          <w:divBdr>
            <w:top w:val="none" w:sz="0" w:space="0" w:color="auto"/>
            <w:left w:val="none" w:sz="0" w:space="0" w:color="auto"/>
            <w:bottom w:val="none" w:sz="0" w:space="0" w:color="auto"/>
            <w:right w:val="none" w:sz="0" w:space="0" w:color="auto"/>
          </w:divBdr>
        </w:div>
        <w:div w:id="1058669200">
          <w:marLeft w:val="0"/>
          <w:marRight w:val="0"/>
          <w:marTop w:val="0"/>
          <w:marBottom w:val="0"/>
          <w:divBdr>
            <w:top w:val="none" w:sz="0" w:space="0" w:color="auto"/>
            <w:left w:val="none" w:sz="0" w:space="0" w:color="auto"/>
            <w:bottom w:val="none" w:sz="0" w:space="0" w:color="auto"/>
            <w:right w:val="none" w:sz="0" w:space="0" w:color="auto"/>
          </w:divBdr>
        </w:div>
        <w:div w:id="1401059077">
          <w:marLeft w:val="0"/>
          <w:marRight w:val="0"/>
          <w:marTop w:val="0"/>
          <w:marBottom w:val="0"/>
          <w:divBdr>
            <w:top w:val="none" w:sz="0" w:space="0" w:color="auto"/>
            <w:left w:val="none" w:sz="0" w:space="0" w:color="auto"/>
            <w:bottom w:val="none" w:sz="0" w:space="0" w:color="auto"/>
            <w:right w:val="none" w:sz="0" w:space="0" w:color="auto"/>
          </w:divBdr>
        </w:div>
        <w:div w:id="581646887">
          <w:marLeft w:val="0"/>
          <w:marRight w:val="0"/>
          <w:marTop w:val="0"/>
          <w:marBottom w:val="0"/>
          <w:divBdr>
            <w:top w:val="none" w:sz="0" w:space="0" w:color="auto"/>
            <w:left w:val="none" w:sz="0" w:space="0" w:color="auto"/>
            <w:bottom w:val="none" w:sz="0" w:space="0" w:color="auto"/>
            <w:right w:val="none" w:sz="0" w:space="0" w:color="auto"/>
          </w:divBdr>
        </w:div>
        <w:div w:id="1985772877">
          <w:marLeft w:val="0"/>
          <w:marRight w:val="0"/>
          <w:marTop w:val="0"/>
          <w:marBottom w:val="0"/>
          <w:divBdr>
            <w:top w:val="none" w:sz="0" w:space="0" w:color="auto"/>
            <w:left w:val="none" w:sz="0" w:space="0" w:color="auto"/>
            <w:bottom w:val="none" w:sz="0" w:space="0" w:color="auto"/>
            <w:right w:val="none" w:sz="0" w:space="0" w:color="auto"/>
          </w:divBdr>
        </w:div>
        <w:div w:id="574559360">
          <w:marLeft w:val="0"/>
          <w:marRight w:val="0"/>
          <w:marTop w:val="0"/>
          <w:marBottom w:val="0"/>
          <w:divBdr>
            <w:top w:val="none" w:sz="0" w:space="0" w:color="auto"/>
            <w:left w:val="none" w:sz="0" w:space="0" w:color="auto"/>
            <w:bottom w:val="none" w:sz="0" w:space="0" w:color="auto"/>
            <w:right w:val="none" w:sz="0" w:space="0" w:color="auto"/>
          </w:divBdr>
        </w:div>
        <w:div w:id="2079089389">
          <w:marLeft w:val="0"/>
          <w:marRight w:val="0"/>
          <w:marTop w:val="0"/>
          <w:marBottom w:val="0"/>
          <w:divBdr>
            <w:top w:val="none" w:sz="0" w:space="0" w:color="auto"/>
            <w:left w:val="none" w:sz="0" w:space="0" w:color="auto"/>
            <w:bottom w:val="none" w:sz="0" w:space="0" w:color="auto"/>
            <w:right w:val="none" w:sz="0" w:space="0" w:color="auto"/>
          </w:divBdr>
        </w:div>
        <w:div w:id="954868460">
          <w:marLeft w:val="0"/>
          <w:marRight w:val="0"/>
          <w:marTop w:val="0"/>
          <w:marBottom w:val="0"/>
          <w:divBdr>
            <w:top w:val="none" w:sz="0" w:space="0" w:color="auto"/>
            <w:left w:val="none" w:sz="0" w:space="0" w:color="auto"/>
            <w:bottom w:val="none" w:sz="0" w:space="0" w:color="auto"/>
            <w:right w:val="none" w:sz="0" w:space="0" w:color="auto"/>
          </w:divBdr>
        </w:div>
        <w:div w:id="1410735733">
          <w:marLeft w:val="0"/>
          <w:marRight w:val="0"/>
          <w:marTop w:val="0"/>
          <w:marBottom w:val="0"/>
          <w:divBdr>
            <w:top w:val="none" w:sz="0" w:space="0" w:color="auto"/>
            <w:left w:val="none" w:sz="0" w:space="0" w:color="auto"/>
            <w:bottom w:val="none" w:sz="0" w:space="0" w:color="auto"/>
            <w:right w:val="none" w:sz="0" w:space="0" w:color="auto"/>
          </w:divBdr>
        </w:div>
        <w:div w:id="2013798034">
          <w:marLeft w:val="0"/>
          <w:marRight w:val="0"/>
          <w:marTop w:val="0"/>
          <w:marBottom w:val="0"/>
          <w:divBdr>
            <w:top w:val="none" w:sz="0" w:space="0" w:color="auto"/>
            <w:left w:val="none" w:sz="0" w:space="0" w:color="auto"/>
            <w:bottom w:val="none" w:sz="0" w:space="0" w:color="auto"/>
            <w:right w:val="none" w:sz="0" w:space="0" w:color="auto"/>
          </w:divBdr>
        </w:div>
        <w:div w:id="1408066528">
          <w:marLeft w:val="0"/>
          <w:marRight w:val="0"/>
          <w:marTop w:val="0"/>
          <w:marBottom w:val="0"/>
          <w:divBdr>
            <w:top w:val="none" w:sz="0" w:space="0" w:color="auto"/>
            <w:left w:val="none" w:sz="0" w:space="0" w:color="auto"/>
            <w:bottom w:val="none" w:sz="0" w:space="0" w:color="auto"/>
            <w:right w:val="none" w:sz="0" w:space="0" w:color="auto"/>
          </w:divBdr>
        </w:div>
        <w:div w:id="745223026">
          <w:marLeft w:val="0"/>
          <w:marRight w:val="0"/>
          <w:marTop w:val="0"/>
          <w:marBottom w:val="0"/>
          <w:divBdr>
            <w:top w:val="none" w:sz="0" w:space="0" w:color="auto"/>
            <w:left w:val="none" w:sz="0" w:space="0" w:color="auto"/>
            <w:bottom w:val="none" w:sz="0" w:space="0" w:color="auto"/>
            <w:right w:val="none" w:sz="0" w:space="0" w:color="auto"/>
          </w:divBdr>
        </w:div>
        <w:div w:id="765341961">
          <w:marLeft w:val="0"/>
          <w:marRight w:val="0"/>
          <w:marTop w:val="0"/>
          <w:marBottom w:val="0"/>
          <w:divBdr>
            <w:top w:val="none" w:sz="0" w:space="0" w:color="auto"/>
            <w:left w:val="none" w:sz="0" w:space="0" w:color="auto"/>
            <w:bottom w:val="none" w:sz="0" w:space="0" w:color="auto"/>
            <w:right w:val="none" w:sz="0" w:space="0" w:color="auto"/>
          </w:divBdr>
        </w:div>
        <w:div w:id="1189684280">
          <w:marLeft w:val="0"/>
          <w:marRight w:val="0"/>
          <w:marTop w:val="0"/>
          <w:marBottom w:val="0"/>
          <w:divBdr>
            <w:top w:val="none" w:sz="0" w:space="0" w:color="auto"/>
            <w:left w:val="none" w:sz="0" w:space="0" w:color="auto"/>
            <w:bottom w:val="none" w:sz="0" w:space="0" w:color="auto"/>
            <w:right w:val="none" w:sz="0" w:space="0" w:color="auto"/>
          </w:divBdr>
        </w:div>
        <w:div w:id="505831554">
          <w:marLeft w:val="0"/>
          <w:marRight w:val="0"/>
          <w:marTop w:val="0"/>
          <w:marBottom w:val="0"/>
          <w:divBdr>
            <w:top w:val="none" w:sz="0" w:space="0" w:color="auto"/>
            <w:left w:val="none" w:sz="0" w:space="0" w:color="auto"/>
            <w:bottom w:val="none" w:sz="0" w:space="0" w:color="auto"/>
            <w:right w:val="none" w:sz="0" w:space="0" w:color="auto"/>
          </w:divBdr>
        </w:div>
        <w:div w:id="90319134">
          <w:marLeft w:val="0"/>
          <w:marRight w:val="0"/>
          <w:marTop w:val="0"/>
          <w:marBottom w:val="0"/>
          <w:divBdr>
            <w:top w:val="none" w:sz="0" w:space="0" w:color="auto"/>
            <w:left w:val="none" w:sz="0" w:space="0" w:color="auto"/>
            <w:bottom w:val="none" w:sz="0" w:space="0" w:color="auto"/>
            <w:right w:val="none" w:sz="0" w:space="0" w:color="auto"/>
          </w:divBdr>
        </w:div>
        <w:div w:id="2022465184">
          <w:marLeft w:val="0"/>
          <w:marRight w:val="0"/>
          <w:marTop w:val="0"/>
          <w:marBottom w:val="0"/>
          <w:divBdr>
            <w:top w:val="none" w:sz="0" w:space="0" w:color="auto"/>
            <w:left w:val="none" w:sz="0" w:space="0" w:color="auto"/>
            <w:bottom w:val="none" w:sz="0" w:space="0" w:color="auto"/>
            <w:right w:val="none" w:sz="0" w:space="0" w:color="auto"/>
          </w:divBdr>
        </w:div>
        <w:div w:id="1203515518">
          <w:marLeft w:val="0"/>
          <w:marRight w:val="0"/>
          <w:marTop w:val="0"/>
          <w:marBottom w:val="0"/>
          <w:divBdr>
            <w:top w:val="none" w:sz="0" w:space="0" w:color="auto"/>
            <w:left w:val="none" w:sz="0" w:space="0" w:color="auto"/>
            <w:bottom w:val="none" w:sz="0" w:space="0" w:color="auto"/>
            <w:right w:val="none" w:sz="0" w:space="0" w:color="auto"/>
          </w:divBdr>
        </w:div>
        <w:div w:id="1620910095">
          <w:marLeft w:val="0"/>
          <w:marRight w:val="0"/>
          <w:marTop w:val="0"/>
          <w:marBottom w:val="0"/>
          <w:divBdr>
            <w:top w:val="none" w:sz="0" w:space="0" w:color="auto"/>
            <w:left w:val="none" w:sz="0" w:space="0" w:color="auto"/>
            <w:bottom w:val="none" w:sz="0" w:space="0" w:color="auto"/>
            <w:right w:val="none" w:sz="0" w:space="0" w:color="auto"/>
          </w:divBdr>
        </w:div>
        <w:div w:id="2039574489">
          <w:marLeft w:val="0"/>
          <w:marRight w:val="0"/>
          <w:marTop w:val="0"/>
          <w:marBottom w:val="0"/>
          <w:divBdr>
            <w:top w:val="none" w:sz="0" w:space="0" w:color="auto"/>
            <w:left w:val="none" w:sz="0" w:space="0" w:color="auto"/>
            <w:bottom w:val="none" w:sz="0" w:space="0" w:color="auto"/>
            <w:right w:val="none" w:sz="0" w:space="0" w:color="auto"/>
          </w:divBdr>
        </w:div>
        <w:div w:id="73163954">
          <w:marLeft w:val="0"/>
          <w:marRight w:val="0"/>
          <w:marTop w:val="0"/>
          <w:marBottom w:val="0"/>
          <w:divBdr>
            <w:top w:val="none" w:sz="0" w:space="0" w:color="auto"/>
            <w:left w:val="none" w:sz="0" w:space="0" w:color="auto"/>
            <w:bottom w:val="none" w:sz="0" w:space="0" w:color="auto"/>
            <w:right w:val="none" w:sz="0" w:space="0" w:color="auto"/>
          </w:divBdr>
        </w:div>
        <w:div w:id="761073941">
          <w:marLeft w:val="0"/>
          <w:marRight w:val="0"/>
          <w:marTop w:val="0"/>
          <w:marBottom w:val="0"/>
          <w:divBdr>
            <w:top w:val="none" w:sz="0" w:space="0" w:color="auto"/>
            <w:left w:val="none" w:sz="0" w:space="0" w:color="auto"/>
            <w:bottom w:val="none" w:sz="0" w:space="0" w:color="auto"/>
            <w:right w:val="none" w:sz="0" w:space="0" w:color="auto"/>
          </w:divBdr>
        </w:div>
        <w:div w:id="1296594397">
          <w:marLeft w:val="0"/>
          <w:marRight w:val="0"/>
          <w:marTop w:val="0"/>
          <w:marBottom w:val="0"/>
          <w:divBdr>
            <w:top w:val="none" w:sz="0" w:space="0" w:color="auto"/>
            <w:left w:val="none" w:sz="0" w:space="0" w:color="auto"/>
            <w:bottom w:val="none" w:sz="0" w:space="0" w:color="auto"/>
            <w:right w:val="none" w:sz="0" w:space="0" w:color="auto"/>
          </w:divBdr>
        </w:div>
        <w:div w:id="1190218193">
          <w:marLeft w:val="0"/>
          <w:marRight w:val="0"/>
          <w:marTop w:val="0"/>
          <w:marBottom w:val="0"/>
          <w:divBdr>
            <w:top w:val="none" w:sz="0" w:space="0" w:color="auto"/>
            <w:left w:val="none" w:sz="0" w:space="0" w:color="auto"/>
            <w:bottom w:val="none" w:sz="0" w:space="0" w:color="auto"/>
            <w:right w:val="none" w:sz="0" w:space="0" w:color="auto"/>
          </w:divBdr>
        </w:div>
        <w:div w:id="1050088">
          <w:marLeft w:val="0"/>
          <w:marRight w:val="0"/>
          <w:marTop w:val="0"/>
          <w:marBottom w:val="0"/>
          <w:divBdr>
            <w:top w:val="none" w:sz="0" w:space="0" w:color="auto"/>
            <w:left w:val="none" w:sz="0" w:space="0" w:color="auto"/>
            <w:bottom w:val="none" w:sz="0" w:space="0" w:color="auto"/>
            <w:right w:val="none" w:sz="0" w:space="0" w:color="auto"/>
          </w:divBdr>
        </w:div>
        <w:div w:id="213587972">
          <w:marLeft w:val="0"/>
          <w:marRight w:val="0"/>
          <w:marTop w:val="0"/>
          <w:marBottom w:val="0"/>
          <w:divBdr>
            <w:top w:val="none" w:sz="0" w:space="0" w:color="auto"/>
            <w:left w:val="none" w:sz="0" w:space="0" w:color="auto"/>
            <w:bottom w:val="none" w:sz="0" w:space="0" w:color="auto"/>
            <w:right w:val="none" w:sz="0" w:space="0" w:color="auto"/>
          </w:divBdr>
        </w:div>
        <w:div w:id="1528444153">
          <w:marLeft w:val="0"/>
          <w:marRight w:val="0"/>
          <w:marTop w:val="0"/>
          <w:marBottom w:val="0"/>
          <w:divBdr>
            <w:top w:val="none" w:sz="0" w:space="0" w:color="auto"/>
            <w:left w:val="none" w:sz="0" w:space="0" w:color="auto"/>
            <w:bottom w:val="none" w:sz="0" w:space="0" w:color="auto"/>
            <w:right w:val="none" w:sz="0" w:space="0" w:color="auto"/>
          </w:divBdr>
        </w:div>
        <w:div w:id="982932050">
          <w:marLeft w:val="0"/>
          <w:marRight w:val="0"/>
          <w:marTop w:val="0"/>
          <w:marBottom w:val="0"/>
          <w:divBdr>
            <w:top w:val="none" w:sz="0" w:space="0" w:color="auto"/>
            <w:left w:val="none" w:sz="0" w:space="0" w:color="auto"/>
            <w:bottom w:val="none" w:sz="0" w:space="0" w:color="auto"/>
            <w:right w:val="none" w:sz="0" w:space="0" w:color="auto"/>
          </w:divBdr>
        </w:div>
        <w:div w:id="228269887">
          <w:marLeft w:val="0"/>
          <w:marRight w:val="0"/>
          <w:marTop w:val="0"/>
          <w:marBottom w:val="0"/>
          <w:divBdr>
            <w:top w:val="none" w:sz="0" w:space="0" w:color="auto"/>
            <w:left w:val="none" w:sz="0" w:space="0" w:color="auto"/>
            <w:bottom w:val="none" w:sz="0" w:space="0" w:color="auto"/>
            <w:right w:val="none" w:sz="0" w:space="0" w:color="auto"/>
          </w:divBdr>
        </w:div>
        <w:div w:id="1231691689">
          <w:marLeft w:val="0"/>
          <w:marRight w:val="0"/>
          <w:marTop w:val="0"/>
          <w:marBottom w:val="0"/>
          <w:divBdr>
            <w:top w:val="none" w:sz="0" w:space="0" w:color="auto"/>
            <w:left w:val="none" w:sz="0" w:space="0" w:color="auto"/>
            <w:bottom w:val="none" w:sz="0" w:space="0" w:color="auto"/>
            <w:right w:val="none" w:sz="0" w:space="0" w:color="auto"/>
          </w:divBdr>
        </w:div>
        <w:div w:id="418261660">
          <w:marLeft w:val="0"/>
          <w:marRight w:val="0"/>
          <w:marTop w:val="0"/>
          <w:marBottom w:val="0"/>
          <w:divBdr>
            <w:top w:val="none" w:sz="0" w:space="0" w:color="auto"/>
            <w:left w:val="none" w:sz="0" w:space="0" w:color="auto"/>
            <w:bottom w:val="none" w:sz="0" w:space="0" w:color="auto"/>
            <w:right w:val="none" w:sz="0" w:space="0" w:color="auto"/>
          </w:divBdr>
        </w:div>
        <w:div w:id="1151671934">
          <w:marLeft w:val="0"/>
          <w:marRight w:val="0"/>
          <w:marTop w:val="0"/>
          <w:marBottom w:val="0"/>
          <w:divBdr>
            <w:top w:val="none" w:sz="0" w:space="0" w:color="auto"/>
            <w:left w:val="none" w:sz="0" w:space="0" w:color="auto"/>
            <w:bottom w:val="none" w:sz="0" w:space="0" w:color="auto"/>
            <w:right w:val="none" w:sz="0" w:space="0" w:color="auto"/>
          </w:divBdr>
        </w:div>
        <w:div w:id="1775008327">
          <w:marLeft w:val="0"/>
          <w:marRight w:val="0"/>
          <w:marTop w:val="0"/>
          <w:marBottom w:val="0"/>
          <w:divBdr>
            <w:top w:val="none" w:sz="0" w:space="0" w:color="auto"/>
            <w:left w:val="none" w:sz="0" w:space="0" w:color="auto"/>
            <w:bottom w:val="none" w:sz="0" w:space="0" w:color="auto"/>
            <w:right w:val="none" w:sz="0" w:space="0" w:color="auto"/>
          </w:divBdr>
        </w:div>
        <w:div w:id="704911461">
          <w:marLeft w:val="0"/>
          <w:marRight w:val="0"/>
          <w:marTop w:val="0"/>
          <w:marBottom w:val="0"/>
          <w:divBdr>
            <w:top w:val="none" w:sz="0" w:space="0" w:color="auto"/>
            <w:left w:val="none" w:sz="0" w:space="0" w:color="auto"/>
            <w:bottom w:val="none" w:sz="0" w:space="0" w:color="auto"/>
            <w:right w:val="none" w:sz="0" w:space="0" w:color="auto"/>
          </w:divBdr>
        </w:div>
        <w:div w:id="1508519010">
          <w:marLeft w:val="0"/>
          <w:marRight w:val="0"/>
          <w:marTop w:val="0"/>
          <w:marBottom w:val="0"/>
          <w:divBdr>
            <w:top w:val="none" w:sz="0" w:space="0" w:color="auto"/>
            <w:left w:val="none" w:sz="0" w:space="0" w:color="auto"/>
            <w:bottom w:val="none" w:sz="0" w:space="0" w:color="auto"/>
            <w:right w:val="none" w:sz="0" w:space="0" w:color="auto"/>
          </w:divBdr>
        </w:div>
        <w:div w:id="1365055767">
          <w:marLeft w:val="0"/>
          <w:marRight w:val="0"/>
          <w:marTop w:val="0"/>
          <w:marBottom w:val="0"/>
          <w:divBdr>
            <w:top w:val="none" w:sz="0" w:space="0" w:color="auto"/>
            <w:left w:val="none" w:sz="0" w:space="0" w:color="auto"/>
            <w:bottom w:val="none" w:sz="0" w:space="0" w:color="auto"/>
            <w:right w:val="none" w:sz="0" w:space="0" w:color="auto"/>
          </w:divBdr>
        </w:div>
        <w:div w:id="456609755">
          <w:marLeft w:val="0"/>
          <w:marRight w:val="0"/>
          <w:marTop w:val="0"/>
          <w:marBottom w:val="0"/>
          <w:divBdr>
            <w:top w:val="none" w:sz="0" w:space="0" w:color="auto"/>
            <w:left w:val="none" w:sz="0" w:space="0" w:color="auto"/>
            <w:bottom w:val="none" w:sz="0" w:space="0" w:color="auto"/>
            <w:right w:val="none" w:sz="0" w:space="0" w:color="auto"/>
          </w:divBdr>
        </w:div>
        <w:div w:id="854340833">
          <w:marLeft w:val="0"/>
          <w:marRight w:val="0"/>
          <w:marTop w:val="0"/>
          <w:marBottom w:val="0"/>
          <w:divBdr>
            <w:top w:val="none" w:sz="0" w:space="0" w:color="auto"/>
            <w:left w:val="none" w:sz="0" w:space="0" w:color="auto"/>
            <w:bottom w:val="none" w:sz="0" w:space="0" w:color="auto"/>
            <w:right w:val="none" w:sz="0" w:space="0" w:color="auto"/>
          </w:divBdr>
        </w:div>
        <w:div w:id="1146318076">
          <w:marLeft w:val="0"/>
          <w:marRight w:val="0"/>
          <w:marTop w:val="0"/>
          <w:marBottom w:val="0"/>
          <w:divBdr>
            <w:top w:val="none" w:sz="0" w:space="0" w:color="auto"/>
            <w:left w:val="none" w:sz="0" w:space="0" w:color="auto"/>
            <w:bottom w:val="none" w:sz="0" w:space="0" w:color="auto"/>
            <w:right w:val="none" w:sz="0" w:space="0" w:color="auto"/>
          </w:divBdr>
        </w:div>
        <w:div w:id="835146615">
          <w:marLeft w:val="0"/>
          <w:marRight w:val="0"/>
          <w:marTop w:val="0"/>
          <w:marBottom w:val="0"/>
          <w:divBdr>
            <w:top w:val="none" w:sz="0" w:space="0" w:color="auto"/>
            <w:left w:val="none" w:sz="0" w:space="0" w:color="auto"/>
            <w:bottom w:val="none" w:sz="0" w:space="0" w:color="auto"/>
            <w:right w:val="none" w:sz="0" w:space="0" w:color="auto"/>
          </w:divBdr>
        </w:div>
        <w:div w:id="262807052">
          <w:marLeft w:val="0"/>
          <w:marRight w:val="0"/>
          <w:marTop w:val="0"/>
          <w:marBottom w:val="0"/>
          <w:divBdr>
            <w:top w:val="none" w:sz="0" w:space="0" w:color="auto"/>
            <w:left w:val="none" w:sz="0" w:space="0" w:color="auto"/>
            <w:bottom w:val="none" w:sz="0" w:space="0" w:color="auto"/>
            <w:right w:val="none" w:sz="0" w:space="0" w:color="auto"/>
          </w:divBdr>
        </w:div>
        <w:div w:id="930773877">
          <w:marLeft w:val="0"/>
          <w:marRight w:val="0"/>
          <w:marTop w:val="0"/>
          <w:marBottom w:val="0"/>
          <w:divBdr>
            <w:top w:val="none" w:sz="0" w:space="0" w:color="auto"/>
            <w:left w:val="none" w:sz="0" w:space="0" w:color="auto"/>
            <w:bottom w:val="none" w:sz="0" w:space="0" w:color="auto"/>
            <w:right w:val="none" w:sz="0" w:space="0" w:color="auto"/>
          </w:divBdr>
        </w:div>
        <w:div w:id="1798722689">
          <w:marLeft w:val="0"/>
          <w:marRight w:val="0"/>
          <w:marTop w:val="0"/>
          <w:marBottom w:val="0"/>
          <w:divBdr>
            <w:top w:val="none" w:sz="0" w:space="0" w:color="auto"/>
            <w:left w:val="none" w:sz="0" w:space="0" w:color="auto"/>
            <w:bottom w:val="none" w:sz="0" w:space="0" w:color="auto"/>
            <w:right w:val="none" w:sz="0" w:space="0" w:color="auto"/>
          </w:divBdr>
        </w:div>
        <w:div w:id="1783114489">
          <w:marLeft w:val="0"/>
          <w:marRight w:val="0"/>
          <w:marTop w:val="0"/>
          <w:marBottom w:val="0"/>
          <w:divBdr>
            <w:top w:val="none" w:sz="0" w:space="0" w:color="auto"/>
            <w:left w:val="none" w:sz="0" w:space="0" w:color="auto"/>
            <w:bottom w:val="none" w:sz="0" w:space="0" w:color="auto"/>
            <w:right w:val="none" w:sz="0" w:space="0" w:color="auto"/>
          </w:divBdr>
        </w:div>
        <w:div w:id="678851678">
          <w:marLeft w:val="0"/>
          <w:marRight w:val="0"/>
          <w:marTop w:val="0"/>
          <w:marBottom w:val="0"/>
          <w:divBdr>
            <w:top w:val="none" w:sz="0" w:space="0" w:color="auto"/>
            <w:left w:val="none" w:sz="0" w:space="0" w:color="auto"/>
            <w:bottom w:val="none" w:sz="0" w:space="0" w:color="auto"/>
            <w:right w:val="none" w:sz="0" w:space="0" w:color="auto"/>
          </w:divBdr>
        </w:div>
        <w:div w:id="1943487152">
          <w:marLeft w:val="0"/>
          <w:marRight w:val="0"/>
          <w:marTop w:val="0"/>
          <w:marBottom w:val="0"/>
          <w:divBdr>
            <w:top w:val="none" w:sz="0" w:space="0" w:color="auto"/>
            <w:left w:val="none" w:sz="0" w:space="0" w:color="auto"/>
            <w:bottom w:val="none" w:sz="0" w:space="0" w:color="auto"/>
            <w:right w:val="none" w:sz="0" w:space="0" w:color="auto"/>
          </w:divBdr>
        </w:div>
        <w:div w:id="1693919421">
          <w:marLeft w:val="0"/>
          <w:marRight w:val="0"/>
          <w:marTop w:val="0"/>
          <w:marBottom w:val="0"/>
          <w:divBdr>
            <w:top w:val="none" w:sz="0" w:space="0" w:color="auto"/>
            <w:left w:val="none" w:sz="0" w:space="0" w:color="auto"/>
            <w:bottom w:val="none" w:sz="0" w:space="0" w:color="auto"/>
            <w:right w:val="none" w:sz="0" w:space="0" w:color="auto"/>
          </w:divBdr>
        </w:div>
        <w:div w:id="1793398417">
          <w:marLeft w:val="0"/>
          <w:marRight w:val="0"/>
          <w:marTop w:val="0"/>
          <w:marBottom w:val="0"/>
          <w:divBdr>
            <w:top w:val="none" w:sz="0" w:space="0" w:color="auto"/>
            <w:left w:val="none" w:sz="0" w:space="0" w:color="auto"/>
            <w:bottom w:val="none" w:sz="0" w:space="0" w:color="auto"/>
            <w:right w:val="none" w:sz="0" w:space="0" w:color="auto"/>
          </w:divBdr>
        </w:div>
        <w:div w:id="973295100">
          <w:marLeft w:val="0"/>
          <w:marRight w:val="0"/>
          <w:marTop w:val="0"/>
          <w:marBottom w:val="0"/>
          <w:divBdr>
            <w:top w:val="none" w:sz="0" w:space="0" w:color="auto"/>
            <w:left w:val="none" w:sz="0" w:space="0" w:color="auto"/>
            <w:bottom w:val="none" w:sz="0" w:space="0" w:color="auto"/>
            <w:right w:val="none" w:sz="0" w:space="0" w:color="auto"/>
          </w:divBdr>
        </w:div>
        <w:div w:id="1326399728">
          <w:marLeft w:val="0"/>
          <w:marRight w:val="0"/>
          <w:marTop w:val="0"/>
          <w:marBottom w:val="0"/>
          <w:divBdr>
            <w:top w:val="none" w:sz="0" w:space="0" w:color="auto"/>
            <w:left w:val="none" w:sz="0" w:space="0" w:color="auto"/>
            <w:bottom w:val="none" w:sz="0" w:space="0" w:color="auto"/>
            <w:right w:val="none" w:sz="0" w:space="0" w:color="auto"/>
          </w:divBdr>
        </w:div>
        <w:div w:id="1427575545">
          <w:marLeft w:val="0"/>
          <w:marRight w:val="0"/>
          <w:marTop w:val="0"/>
          <w:marBottom w:val="0"/>
          <w:divBdr>
            <w:top w:val="none" w:sz="0" w:space="0" w:color="auto"/>
            <w:left w:val="none" w:sz="0" w:space="0" w:color="auto"/>
            <w:bottom w:val="none" w:sz="0" w:space="0" w:color="auto"/>
            <w:right w:val="none" w:sz="0" w:space="0" w:color="auto"/>
          </w:divBdr>
        </w:div>
        <w:div w:id="1643927545">
          <w:marLeft w:val="0"/>
          <w:marRight w:val="0"/>
          <w:marTop w:val="0"/>
          <w:marBottom w:val="0"/>
          <w:divBdr>
            <w:top w:val="none" w:sz="0" w:space="0" w:color="auto"/>
            <w:left w:val="none" w:sz="0" w:space="0" w:color="auto"/>
            <w:bottom w:val="none" w:sz="0" w:space="0" w:color="auto"/>
            <w:right w:val="none" w:sz="0" w:space="0" w:color="auto"/>
          </w:divBdr>
        </w:div>
        <w:div w:id="541089683">
          <w:marLeft w:val="0"/>
          <w:marRight w:val="0"/>
          <w:marTop w:val="0"/>
          <w:marBottom w:val="0"/>
          <w:divBdr>
            <w:top w:val="none" w:sz="0" w:space="0" w:color="auto"/>
            <w:left w:val="none" w:sz="0" w:space="0" w:color="auto"/>
            <w:bottom w:val="none" w:sz="0" w:space="0" w:color="auto"/>
            <w:right w:val="none" w:sz="0" w:space="0" w:color="auto"/>
          </w:divBdr>
        </w:div>
        <w:div w:id="1082992116">
          <w:marLeft w:val="0"/>
          <w:marRight w:val="0"/>
          <w:marTop w:val="0"/>
          <w:marBottom w:val="0"/>
          <w:divBdr>
            <w:top w:val="none" w:sz="0" w:space="0" w:color="auto"/>
            <w:left w:val="none" w:sz="0" w:space="0" w:color="auto"/>
            <w:bottom w:val="none" w:sz="0" w:space="0" w:color="auto"/>
            <w:right w:val="none" w:sz="0" w:space="0" w:color="auto"/>
          </w:divBdr>
        </w:div>
        <w:div w:id="647444193">
          <w:marLeft w:val="0"/>
          <w:marRight w:val="0"/>
          <w:marTop w:val="0"/>
          <w:marBottom w:val="0"/>
          <w:divBdr>
            <w:top w:val="none" w:sz="0" w:space="0" w:color="auto"/>
            <w:left w:val="none" w:sz="0" w:space="0" w:color="auto"/>
            <w:bottom w:val="none" w:sz="0" w:space="0" w:color="auto"/>
            <w:right w:val="none" w:sz="0" w:space="0" w:color="auto"/>
          </w:divBdr>
        </w:div>
        <w:div w:id="13387127">
          <w:marLeft w:val="0"/>
          <w:marRight w:val="0"/>
          <w:marTop w:val="0"/>
          <w:marBottom w:val="0"/>
          <w:divBdr>
            <w:top w:val="none" w:sz="0" w:space="0" w:color="auto"/>
            <w:left w:val="none" w:sz="0" w:space="0" w:color="auto"/>
            <w:bottom w:val="none" w:sz="0" w:space="0" w:color="auto"/>
            <w:right w:val="none" w:sz="0" w:space="0" w:color="auto"/>
          </w:divBdr>
        </w:div>
        <w:div w:id="1937664218">
          <w:marLeft w:val="0"/>
          <w:marRight w:val="0"/>
          <w:marTop w:val="0"/>
          <w:marBottom w:val="0"/>
          <w:divBdr>
            <w:top w:val="none" w:sz="0" w:space="0" w:color="auto"/>
            <w:left w:val="none" w:sz="0" w:space="0" w:color="auto"/>
            <w:bottom w:val="none" w:sz="0" w:space="0" w:color="auto"/>
            <w:right w:val="none" w:sz="0" w:space="0" w:color="auto"/>
          </w:divBdr>
        </w:div>
        <w:div w:id="724990944">
          <w:marLeft w:val="0"/>
          <w:marRight w:val="0"/>
          <w:marTop w:val="0"/>
          <w:marBottom w:val="0"/>
          <w:divBdr>
            <w:top w:val="none" w:sz="0" w:space="0" w:color="auto"/>
            <w:left w:val="none" w:sz="0" w:space="0" w:color="auto"/>
            <w:bottom w:val="none" w:sz="0" w:space="0" w:color="auto"/>
            <w:right w:val="none" w:sz="0" w:space="0" w:color="auto"/>
          </w:divBdr>
        </w:div>
        <w:div w:id="1829009007">
          <w:marLeft w:val="0"/>
          <w:marRight w:val="0"/>
          <w:marTop w:val="0"/>
          <w:marBottom w:val="0"/>
          <w:divBdr>
            <w:top w:val="none" w:sz="0" w:space="0" w:color="auto"/>
            <w:left w:val="none" w:sz="0" w:space="0" w:color="auto"/>
            <w:bottom w:val="none" w:sz="0" w:space="0" w:color="auto"/>
            <w:right w:val="none" w:sz="0" w:space="0" w:color="auto"/>
          </w:divBdr>
        </w:div>
        <w:div w:id="693968889">
          <w:marLeft w:val="0"/>
          <w:marRight w:val="0"/>
          <w:marTop w:val="0"/>
          <w:marBottom w:val="0"/>
          <w:divBdr>
            <w:top w:val="none" w:sz="0" w:space="0" w:color="auto"/>
            <w:left w:val="none" w:sz="0" w:space="0" w:color="auto"/>
            <w:bottom w:val="none" w:sz="0" w:space="0" w:color="auto"/>
            <w:right w:val="none" w:sz="0" w:space="0" w:color="auto"/>
          </w:divBdr>
        </w:div>
        <w:div w:id="399445063">
          <w:marLeft w:val="0"/>
          <w:marRight w:val="0"/>
          <w:marTop w:val="0"/>
          <w:marBottom w:val="0"/>
          <w:divBdr>
            <w:top w:val="none" w:sz="0" w:space="0" w:color="auto"/>
            <w:left w:val="none" w:sz="0" w:space="0" w:color="auto"/>
            <w:bottom w:val="none" w:sz="0" w:space="0" w:color="auto"/>
            <w:right w:val="none" w:sz="0" w:space="0" w:color="auto"/>
          </w:divBdr>
        </w:div>
        <w:div w:id="116073160">
          <w:marLeft w:val="0"/>
          <w:marRight w:val="0"/>
          <w:marTop w:val="0"/>
          <w:marBottom w:val="0"/>
          <w:divBdr>
            <w:top w:val="none" w:sz="0" w:space="0" w:color="auto"/>
            <w:left w:val="none" w:sz="0" w:space="0" w:color="auto"/>
            <w:bottom w:val="none" w:sz="0" w:space="0" w:color="auto"/>
            <w:right w:val="none" w:sz="0" w:space="0" w:color="auto"/>
          </w:divBdr>
        </w:div>
        <w:div w:id="1836725917">
          <w:marLeft w:val="0"/>
          <w:marRight w:val="0"/>
          <w:marTop w:val="0"/>
          <w:marBottom w:val="0"/>
          <w:divBdr>
            <w:top w:val="none" w:sz="0" w:space="0" w:color="auto"/>
            <w:left w:val="none" w:sz="0" w:space="0" w:color="auto"/>
            <w:bottom w:val="none" w:sz="0" w:space="0" w:color="auto"/>
            <w:right w:val="none" w:sz="0" w:space="0" w:color="auto"/>
          </w:divBdr>
        </w:div>
        <w:div w:id="1204636577">
          <w:marLeft w:val="0"/>
          <w:marRight w:val="0"/>
          <w:marTop w:val="0"/>
          <w:marBottom w:val="0"/>
          <w:divBdr>
            <w:top w:val="none" w:sz="0" w:space="0" w:color="auto"/>
            <w:left w:val="none" w:sz="0" w:space="0" w:color="auto"/>
            <w:bottom w:val="none" w:sz="0" w:space="0" w:color="auto"/>
            <w:right w:val="none" w:sz="0" w:space="0" w:color="auto"/>
          </w:divBdr>
        </w:div>
        <w:div w:id="1890265365">
          <w:marLeft w:val="0"/>
          <w:marRight w:val="0"/>
          <w:marTop w:val="0"/>
          <w:marBottom w:val="0"/>
          <w:divBdr>
            <w:top w:val="none" w:sz="0" w:space="0" w:color="auto"/>
            <w:left w:val="none" w:sz="0" w:space="0" w:color="auto"/>
            <w:bottom w:val="none" w:sz="0" w:space="0" w:color="auto"/>
            <w:right w:val="none" w:sz="0" w:space="0" w:color="auto"/>
          </w:divBdr>
        </w:div>
        <w:div w:id="740055173">
          <w:marLeft w:val="0"/>
          <w:marRight w:val="0"/>
          <w:marTop w:val="0"/>
          <w:marBottom w:val="0"/>
          <w:divBdr>
            <w:top w:val="none" w:sz="0" w:space="0" w:color="auto"/>
            <w:left w:val="none" w:sz="0" w:space="0" w:color="auto"/>
            <w:bottom w:val="none" w:sz="0" w:space="0" w:color="auto"/>
            <w:right w:val="none" w:sz="0" w:space="0" w:color="auto"/>
          </w:divBdr>
        </w:div>
        <w:div w:id="303706206">
          <w:marLeft w:val="0"/>
          <w:marRight w:val="0"/>
          <w:marTop w:val="0"/>
          <w:marBottom w:val="0"/>
          <w:divBdr>
            <w:top w:val="none" w:sz="0" w:space="0" w:color="auto"/>
            <w:left w:val="none" w:sz="0" w:space="0" w:color="auto"/>
            <w:bottom w:val="none" w:sz="0" w:space="0" w:color="auto"/>
            <w:right w:val="none" w:sz="0" w:space="0" w:color="auto"/>
          </w:divBdr>
        </w:div>
        <w:div w:id="553781775">
          <w:marLeft w:val="0"/>
          <w:marRight w:val="0"/>
          <w:marTop w:val="0"/>
          <w:marBottom w:val="0"/>
          <w:divBdr>
            <w:top w:val="none" w:sz="0" w:space="0" w:color="auto"/>
            <w:left w:val="none" w:sz="0" w:space="0" w:color="auto"/>
            <w:bottom w:val="none" w:sz="0" w:space="0" w:color="auto"/>
            <w:right w:val="none" w:sz="0" w:space="0" w:color="auto"/>
          </w:divBdr>
        </w:div>
        <w:div w:id="1772968543">
          <w:marLeft w:val="0"/>
          <w:marRight w:val="0"/>
          <w:marTop w:val="0"/>
          <w:marBottom w:val="0"/>
          <w:divBdr>
            <w:top w:val="none" w:sz="0" w:space="0" w:color="auto"/>
            <w:left w:val="none" w:sz="0" w:space="0" w:color="auto"/>
            <w:bottom w:val="none" w:sz="0" w:space="0" w:color="auto"/>
            <w:right w:val="none" w:sz="0" w:space="0" w:color="auto"/>
          </w:divBdr>
        </w:div>
        <w:div w:id="88627082">
          <w:marLeft w:val="0"/>
          <w:marRight w:val="0"/>
          <w:marTop w:val="0"/>
          <w:marBottom w:val="0"/>
          <w:divBdr>
            <w:top w:val="none" w:sz="0" w:space="0" w:color="auto"/>
            <w:left w:val="none" w:sz="0" w:space="0" w:color="auto"/>
            <w:bottom w:val="none" w:sz="0" w:space="0" w:color="auto"/>
            <w:right w:val="none" w:sz="0" w:space="0" w:color="auto"/>
          </w:divBdr>
        </w:div>
        <w:div w:id="1876459059">
          <w:marLeft w:val="0"/>
          <w:marRight w:val="0"/>
          <w:marTop w:val="0"/>
          <w:marBottom w:val="0"/>
          <w:divBdr>
            <w:top w:val="none" w:sz="0" w:space="0" w:color="auto"/>
            <w:left w:val="none" w:sz="0" w:space="0" w:color="auto"/>
            <w:bottom w:val="none" w:sz="0" w:space="0" w:color="auto"/>
            <w:right w:val="none" w:sz="0" w:space="0" w:color="auto"/>
          </w:divBdr>
        </w:div>
        <w:div w:id="435752548">
          <w:marLeft w:val="0"/>
          <w:marRight w:val="0"/>
          <w:marTop w:val="0"/>
          <w:marBottom w:val="0"/>
          <w:divBdr>
            <w:top w:val="none" w:sz="0" w:space="0" w:color="auto"/>
            <w:left w:val="none" w:sz="0" w:space="0" w:color="auto"/>
            <w:bottom w:val="none" w:sz="0" w:space="0" w:color="auto"/>
            <w:right w:val="none" w:sz="0" w:space="0" w:color="auto"/>
          </w:divBdr>
        </w:div>
        <w:div w:id="482698860">
          <w:marLeft w:val="0"/>
          <w:marRight w:val="0"/>
          <w:marTop w:val="0"/>
          <w:marBottom w:val="0"/>
          <w:divBdr>
            <w:top w:val="none" w:sz="0" w:space="0" w:color="auto"/>
            <w:left w:val="none" w:sz="0" w:space="0" w:color="auto"/>
            <w:bottom w:val="none" w:sz="0" w:space="0" w:color="auto"/>
            <w:right w:val="none" w:sz="0" w:space="0" w:color="auto"/>
          </w:divBdr>
        </w:div>
        <w:div w:id="18086629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TotalTime>
  <Pages>1</Pages>
  <Words>1981</Words>
  <Characters>11294</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11</dc:creator>
  <cp:keywords/>
  <dc:description/>
  <cp:lastModifiedBy>Tornike Tatarashvili</cp:lastModifiedBy>
  <cp:revision>35</cp:revision>
  <dcterms:created xsi:type="dcterms:W3CDTF">2026-03-24T11:30:00Z</dcterms:created>
  <dcterms:modified xsi:type="dcterms:W3CDTF">2026-03-30T14:22:00Z</dcterms:modified>
</cp:coreProperties>
</file>