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A68C4" w14:textId="09A9A6D4" w:rsidR="00801321" w:rsidRPr="00F47398" w:rsidRDefault="00953A00" w:rsidP="00A50D1A">
      <w:pPr>
        <w:spacing w:after="0" w:line="360" w:lineRule="auto"/>
        <w:jc w:val="right"/>
        <w:rPr>
          <w:bCs/>
          <w:noProof/>
          <w:sz w:val="22"/>
          <w:szCs w:val="22"/>
          <w:lang w:val="ka-GE"/>
        </w:rPr>
      </w:pPr>
      <w:r w:rsidRPr="00F47398">
        <w:rPr>
          <w:bCs/>
          <w:noProof/>
          <w:sz w:val="22"/>
          <w:szCs w:val="22"/>
          <w:lang w:val="ka-GE"/>
        </w:rPr>
        <w:t>პროექტი</w:t>
      </w:r>
    </w:p>
    <w:p w14:paraId="62EF16C7" w14:textId="77777777" w:rsidR="00953A00" w:rsidRPr="00F47398" w:rsidRDefault="00953A00" w:rsidP="00A50D1A">
      <w:pPr>
        <w:spacing w:after="0" w:line="360" w:lineRule="auto"/>
        <w:jc w:val="center"/>
        <w:rPr>
          <w:bCs/>
          <w:noProof/>
          <w:sz w:val="22"/>
          <w:szCs w:val="22"/>
          <w:lang w:val="ka-GE"/>
        </w:rPr>
      </w:pPr>
      <w:r w:rsidRPr="00F47398">
        <w:rPr>
          <w:bCs/>
          <w:noProof/>
          <w:sz w:val="22"/>
          <w:szCs w:val="22"/>
          <w:lang w:val="ka-GE"/>
        </w:rPr>
        <w:t>საქართველოს კანონი</w:t>
      </w:r>
    </w:p>
    <w:p w14:paraId="24756720" w14:textId="77777777" w:rsidR="00A50D1A" w:rsidRPr="00F47398" w:rsidRDefault="00A50D1A" w:rsidP="00A50D1A">
      <w:pPr>
        <w:spacing w:after="0" w:line="360" w:lineRule="auto"/>
        <w:jc w:val="center"/>
        <w:rPr>
          <w:bCs/>
          <w:noProof/>
          <w:sz w:val="22"/>
          <w:szCs w:val="22"/>
          <w:lang w:val="ka-GE"/>
        </w:rPr>
      </w:pPr>
    </w:p>
    <w:p w14:paraId="3DE9447D" w14:textId="68A66907" w:rsidR="00953A00" w:rsidRPr="00F47398" w:rsidRDefault="00953A00" w:rsidP="00A50D1A">
      <w:pPr>
        <w:spacing w:after="0" w:line="360" w:lineRule="auto"/>
        <w:jc w:val="center"/>
        <w:rPr>
          <w:bCs/>
          <w:noProof/>
          <w:sz w:val="22"/>
          <w:szCs w:val="22"/>
          <w:lang w:val="ka-GE"/>
        </w:rPr>
      </w:pPr>
      <w:r w:rsidRPr="00F47398">
        <w:rPr>
          <w:bCs/>
          <w:noProof/>
          <w:sz w:val="22"/>
          <w:szCs w:val="22"/>
          <w:lang w:val="ka-GE"/>
        </w:rPr>
        <w:t>„საქართველოს სახელმწიფო უსაფრთხოების სამსახურის შესახებ“ საქართველოს კანონში ცვლილების შეტანის თაობაზე</w:t>
      </w:r>
    </w:p>
    <w:p w14:paraId="38F550F8" w14:textId="77777777" w:rsidR="00953A00" w:rsidRPr="00F47398" w:rsidRDefault="00953A00" w:rsidP="00A50D1A">
      <w:pPr>
        <w:spacing w:after="0" w:line="360" w:lineRule="auto"/>
        <w:rPr>
          <w:noProof/>
          <w:sz w:val="22"/>
          <w:szCs w:val="22"/>
          <w:lang w:val="ka-GE"/>
        </w:rPr>
      </w:pPr>
    </w:p>
    <w:p w14:paraId="6A93EADC" w14:textId="1283817B" w:rsidR="00953A00" w:rsidRPr="00F47398" w:rsidRDefault="00953A00" w:rsidP="00A50D1A">
      <w:pPr>
        <w:spacing w:after="0" w:line="360" w:lineRule="auto"/>
        <w:ind w:firstLine="720"/>
        <w:jc w:val="both"/>
        <w:rPr>
          <w:noProof/>
          <w:sz w:val="22"/>
          <w:szCs w:val="22"/>
          <w:lang w:val="ka-GE"/>
        </w:rPr>
      </w:pPr>
      <w:r w:rsidRPr="00F47398">
        <w:rPr>
          <w:noProof/>
          <w:sz w:val="22"/>
          <w:szCs w:val="22"/>
          <w:lang w:val="ka-GE"/>
        </w:rPr>
        <w:t>მუხლი 1. „საქართველოს სახელმწიფო უსაფრთხოების სამსახურის შესახებ“ საქართველოს კანონი</w:t>
      </w:r>
      <w:r w:rsidR="0097368B" w:rsidRPr="00F47398">
        <w:rPr>
          <w:noProof/>
          <w:sz w:val="22"/>
          <w:szCs w:val="22"/>
          <w:lang w:val="ka-GE"/>
        </w:rPr>
        <w:t>ს</w:t>
      </w:r>
      <w:r w:rsidRPr="00F47398">
        <w:rPr>
          <w:noProof/>
          <w:sz w:val="22"/>
          <w:szCs w:val="22"/>
          <w:lang w:val="ka-GE"/>
        </w:rPr>
        <w:t xml:space="preserve"> (საქართველოს საკანონმდებლო მაცნე (</w:t>
      </w:r>
      <w:r w:rsidR="0097368B" w:rsidRPr="00F47398">
        <w:rPr>
          <w:noProof/>
          <w:sz w:val="22"/>
          <w:szCs w:val="22"/>
        </w:rPr>
        <w:t>www.matsne.gov.ge</w:t>
      </w:r>
      <w:r w:rsidRPr="00F47398">
        <w:rPr>
          <w:noProof/>
          <w:sz w:val="22"/>
          <w:szCs w:val="22"/>
          <w:lang w:val="ka-GE"/>
        </w:rPr>
        <w:t>), 15.07.2015, სარეგისტრაციო კოდი: 130000000.05.001.017864) 29-ე მუხლის მე-7 პუნქტი ჩამოყალიბდეს შემდეგი რედაქციით:</w:t>
      </w:r>
    </w:p>
    <w:p w14:paraId="31AA74F0" w14:textId="30988FB9" w:rsidR="00526E91" w:rsidRPr="00F47398" w:rsidRDefault="00953A00" w:rsidP="00A50D1A">
      <w:pPr>
        <w:spacing w:after="0" w:line="360" w:lineRule="auto"/>
        <w:jc w:val="both"/>
        <w:rPr>
          <w:bCs/>
          <w:noProof/>
          <w:kern w:val="0"/>
          <w:sz w:val="22"/>
          <w:szCs w:val="22"/>
          <w:lang w:val="ka-GE"/>
        </w:rPr>
      </w:pPr>
      <w:r w:rsidRPr="00F47398">
        <w:rPr>
          <w:noProof/>
          <w:sz w:val="22"/>
          <w:szCs w:val="22"/>
          <w:lang w:val="ka-GE"/>
        </w:rPr>
        <w:tab/>
      </w:r>
      <w:r w:rsidRPr="00F47398">
        <w:rPr>
          <w:noProof/>
          <w:kern w:val="0"/>
          <w:sz w:val="22"/>
          <w:szCs w:val="22"/>
          <w:lang w:val="ka-GE"/>
        </w:rPr>
        <w:t>„7. პირის დაზვერვის სააგენტოში სამუშაოდ მიღებასთან, მის სპეციალურ შემოწმებასა და მის მიერ სამსახურის გავლასთან დაკავშირებით შეიძლება დადგინდეს ამ თავით დადგენილისგან განსხვავებული წესები, რომლებსაც დაზვერვის სააგენტოს უფროსის წარდგინებით ამტკიცებს სამსახურის უფროსი</w:t>
      </w:r>
      <w:r w:rsidR="00EA3D0D" w:rsidRPr="00F47398">
        <w:rPr>
          <w:noProof/>
          <w:kern w:val="0"/>
          <w:sz w:val="22"/>
          <w:szCs w:val="22"/>
          <w:lang w:val="ka-GE"/>
        </w:rPr>
        <w:t xml:space="preserve">, </w:t>
      </w:r>
      <w:r w:rsidR="00526E91" w:rsidRPr="00F47398">
        <w:rPr>
          <w:bCs/>
          <w:noProof/>
          <w:kern w:val="0"/>
          <w:sz w:val="22"/>
          <w:szCs w:val="22"/>
          <w:lang w:val="ka-GE"/>
        </w:rPr>
        <w:t>თუ</w:t>
      </w:r>
      <w:r w:rsidR="0097368B" w:rsidRPr="00F47398">
        <w:rPr>
          <w:bCs/>
          <w:noProof/>
          <w:kern w:val="0"/>
          <w:sz w:val="22"/>
          <w:szCs w:val="22"/>
          <w:lang w:val="ka-GE"/>
        </w:rPr>
        <w:t xml:space="preserve"> </w:t>
      </w:r>
      <w:r w:rsidR="00526E91" w:rsidRPr="00F47398">
        <w:rPr>
          <w:bCs/>
          <w:noProof/>
          <w:kern w:val="0"/>
          <w:sz w:val="22"/>
          <w:szCs w:val="22"/>
          <w:lang w:val="ka-GE"/>
        </w:rPr>
        <w:t>კანონით სხვა რამ არ არის გათვალისწინებული.</w:t>
      </w:r>
      <w:r w:rsidR="008B7B26" w:rsidRPr="00F47398">
        <w:rPr>
          <w:bCs/>
          <w:noProof/>
          <w:kern w:val="0"/>
          <w:sz w:val="22"/>
          <w:szCs w:val="22"/>
          <w:lang w:val="ka-GE"/>
        </w:rPr>
        <w:t>“</w:t>
      </w:r>
      <w:r w:rsidR="0097368B" w:rsidRPr="00F47398">
        <w:rPr>
          <w:bCs/>
          <w:noProof/>
          <w:kern w:val="0"/>
          <w:sz w:val="22"/>
          <w:szCs w:val="22"/>
          <w:lang w:val="ka-GE"/>
        </w:rPr>
        <w:t>.</w:t>
      </w:r>
      <w:r w:rsidR="00526E91" w:rsidRPr="00F47398">
        <w:rPr>
          <w:bCs/>
          <w:noProof/>
          <w:kern w:val="0"/>
          <w:sz w:val="22"/>
          <w:szCs w:val="22"/>
          <w:lang w:val="ka-GE"/>
        </w:rPr>
        <w:t xml:space="preserve"> </w:t>
      </w:r>
    </w:p>
    <w:p w14:paraId="6E86CBA9" w14:textId="7354F9BF" w:rsidR="00A11F4C" w:rsidRPr="00F47398" w:rsidRDefault="00A11F4C" w:rsidP="00A50D1A">
      <w:pPr>
        <w:spacing w:after="0" w:line="360" w:lineRule="auto"/>
        <w:jc w:val="both"/>
        <w:rPr>
          <w:noProof/>
          <w:sz w:val="22"/>
          <w:szCs w:val="22"/>
          <w:lang w:val="ka-GE"/>
        </w:rPr>
      </w:pPr>
    </w:p>
    <w:p w14:paraId="2BA99F5F" w14:textId="29C4DE27" w:rsidR="00953A00" w:rsidRPr="00F47398" w:rsidRDefault="00953A00" w:rsidP="00A50D1A">
      <w:pPr>
        <w:spacing w:after="0" w:line="360" w:lineRule="auto"/>
        <w:ind w:firstLine="720"/>
        <w:rPr>
          <w:noProof/>
          <w:sz w:val="22"/>
          <w:szCs w:val="22"/>
          <w:lang w:val="ka-GE"/>
        </w:rPr>
      </w:pPr>
      <w:r w:rsidRPr="00F47398">
        <w:rPr>
          <w:noProof/>
          <w:sz w:val="22"/>
          <w:szCs w:val="22"/>
          <w:lang w:val="ka-GE"/>
        </w:rPr>
        <w:t>მუხლი 2. ეს კანონი ამოქმედდეს გამოქვეყნებისთანავე.</w:t>
      </w:r>
    </w:p>
    <w:p w14:paraId="78C843EB" w14:textId="77777777" w:rsidR="00953A00" w:rsidRPr="00F47398" w:rsidRDefault="00953A00" w:rsidP="00A50D1A">
      <w:pPr>
        <w:spacing w:after="0" w:line="360" w:lineRule="auto"/>
        <w:rPr>
          <w:noProof/>
          <w:sz w:val="22"/>
          <w:szCs w:val="22"/>
          <w:lang w:val="ka-GE"/>
        </w:rPr>
      </w:pPr>
    </w:p>
    <w:p w14:paraId="271A6B45" w14:textId="590D7246" w:rsidR="0085422D" w:rsidRPr="00F47398" w:rsidRDefault="00953A00" w:rsidP="00A50D1A">
      <w:pPr>
        <w:spacing w:after="0" w:line="360" w:lineRule="auto"/>
        <w:ind w:firstLine="720"/>
        <w:rPr>
          <w:noProof/>
          <w:sz w:val="22"/>
          <w:szCs w:val="22"/>
          <w:lang w:val="ka-GE"/>
        </w:rPr>
      </w:pPr>
      <w:r w:rsidRPr="00F47398">
        <w:rPr>
          <w:noProof/>
          <w:sz w:val="22"/>
          <w:szCs w:val="22"/>
          <w:lang w:val="ka-GE"/>
        </w:rPr>
        <w:t>საქართველოს პრეზიდენტი                                       მიხეილ ყაველაშვილი</w:t>
      </w:r>
    </w:p>
    <w:p w14:paraId="5B6DD1F1" w14:textId="77777777" w:rsidR="001B2684" w:rsidRPr="00F47398" w:rsidRDefault="001B2684" w:rsidP="00A50D1A">
      <w:pPr>
        <w:spacing w:after="0" w:line="360" w:lineRule="auto"/>
        <w:ind w:firstLine="720"/>
        <w:rPr>
          <w:noProof/>
          <w:sz w:val="22"/>
          <w:szCs w:val="22"/>
          <w:lang w:val="ka-GE"/>
        </w:rPr>
      </w:pPr>
    </w:p>
    <w:p w14:paraId="1F1C036A" w14:textId="7FFC857F" w:rsidR="001B2684" w:rsidRPr="00F47398" w:rsidRDefault="001B2684" w:rsidP="00A50D1A">
      <w:pPr>
        <w:spacing w:after="0" w:line="360" w:lineRule="auto"/>
        <w:ind w:firstLine="720"/>
        <w:rPr>
          <w:noProof/>
          <w:sz w:val="22"/>
          <w:szCs w:val="22"/>
          <w:lang w:val="ka-GE"/>
        </w:rPr>
      </w:pPr>
      <w:r w:rsidRPr="00F47398">
        <w:rPr>
          <w:noProof/>
          <w:sz w:val="22"/>
          <w:szCs w:val="22"/>
          <w:lang w:val="ka-GE"/>
        </w:rPr>
        <w:t>თბილისი,</w:t>
      </w:r>
    </w:p>
    <w:p w14:paraId="2B395F81" w14:textId="4BF53652" w:rsidR="00F47398" w:rsidRPr="00F47398" w:rsidRDefault="001B2684" w:rsidP="00D06A0D">
      <w:pPr>
        <w:spacing w:after="0" w:line="360" w:lineRule="auto"/>
        <w:ind w:firstLine="720"/>
        <w:rPr>
          <w:noProof/>
          <w:sz w:val="22"/>
          <w:szCs w:val="22"/>
          <w:lang w:val="ka-GE"/>
        </w:rPr>
      </w:pPr>
      <w:r w:rsidRPr="00F47398">
        <w:rPr>
          <w:noProof/>
          <w:sz w:val="22"/>
          <w:szCs w:val="22"/>
          <w:lang w:val="ka-GE"/>
        </w:rPr>
        <w:t>2026 წლის ... მარტი.</w:t>
      </w:r>
      <w:bookmarkStart w:id="0" w:name="_GoBack"/>
      <w:bookmarkEnd w:id="0"/>
    </w:p>
    <w:sectPr w:rsidR="00F47398" w:rsidRPr="00F47398" w:rsidSect="00A50D1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7906"/>
    <w:multiLevelType w:val="hybridMultilevel"/>
    <w:tmpl w:val="FFFFFFFF"/>
    <w:lvl w:ilvl="0" w:tplc="40DC99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DFE4A78"/>
    <w:multiLevelType w:val="hybridMultilevel"/>
    <w:tmpl w:val="FFFFFFFF"/>
    <w:lvl w:ilvl="0" w:tplc="AF0C05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00"/>
    <w:rsid w:val="000178CC"/>
    <w:rsid w:val="00040130"/>
    <w:rsid w:val="000E24E8"/>
    <w:rsid w:val="00191243"/>
    <w:rsid w:val="001B2684"/>
    <w:rsid w:val="002365F7"/>
    <w:rsid w:val="00526E91"/>
    <w:rsid w:val="005F1B0B"/>
    <w:rsid w:val="005F6540"/>
    <w:rsid w:val="00704F53"/>
    <w:rsid w:val="007A3FD3"/>
    <w:rsid w:val="007C442C"/>
    <w:rsid w:val="00801321"/>
    <w:rsid w:val="008250D4"/>
    <w:rsid w:val="0085422D"/>
    <w:rsid w:val="008B7B26"/>
    <w:rsid w:val="00953A00"/>
    <w:rsid w:val="0097368B"/>
    <w:rsid w:val="00A11F4C"/>
    <w:rsid w:val="00A50D1A"/>
    <w:rsid w:val="00A54942"/>
    <w:rsid w:val="00AB6CF1"/>
    <w:rsid w:val="00B06EFA"/>
    <w:rsid w:val="00BA51A5"/>
    <w:rsid w:val="00C83096"/>
    <w:rsid w:val="00CE39D7"/>
    <w:rsid w:val="00D06A0D"/>
    <w:rsid w:val="00D22C86"/>
    <w:rsid w:val="00EA3D0D"/>
    <w:rsid w:val="00F4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ED0A"/>
  <w15:chartTrackingRefBased/>
  <w15:docId w15:val="{3D338FAD-A1D0-40B2-9733-C3D5C89A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A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A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A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A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A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A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A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A0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A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A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A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A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A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A0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A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A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A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A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A00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2365F7"/>
    <w:pPr>
      <w:spacing w:after="0" w:line="240" w:lineRule="auto"/>
    </w:pPr>
    <w:rPr>
      <w:rFonts w:asciiTheme="minorHAnsi" w:eastAsiaTheme="minorEastAsia" w:hAnsiTheme="minorHAnsi" w:cs="Times New Roma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65F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5F7"/>
    <w:rPr>
      <w:rFonts w:asciiTheme="minorHAnsi" w:eastAsiaTheme="minorEastAsia" w:hAnsiTheme="minorHAnsi" w:cs="Times New Roman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5F7"/>
    <w:rPr>
      <w:rFonts w:asciiTheme="minorHAnsi" w:eastAsiaTheme="minorEastAsia" w:hAnsiTheme="minorHAnsi" w:cs="Times New Roman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5F7"/>
    <w:rPr>
      <w:rFonts w:asciiTheme="minorHAnsi" w:eastAsiaTheme="minorEastAsia" w:hAnsiTheme="minorHAnsi" w:cs="Times New Roman"/>
      <w:b/>
      <w:bCs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5F7"/>
    <w:pPr>
      <w:spacing w:after="0" w:line="240" w:lineRule="auto"/>
    </w:pPr>
    <w:rPr>
      <w:rFonts w:ascii="Segoe UI" w:eastAsiaTheme="minorEastAsia" w:hAnsi="Segoe UI" w:cs="Segoe UI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5F7"/>
    <w:rPr>
      <w:rFonts w:ascii="Segoe UI" w:eastAsiaTheme="minorEastAsia" w:hAnsi="Segoe UI" w:cs="Segoe UI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zviadi oqropiridze</dc:creator>
  <cp:keywords/>
  <dc:description/>
  <cp:lastModifiedBy>Manana Ghviniashvili</cp:lastModifiedBy>
  <cp:revision>12</cp:revision>
  <cp:lastPrinted>2026-03-12T07:04:00Z</cp:lastPrinted>
  <dcterms:created xsi:type="dcterms:W3CDTF">2026-03-12T09:26:00Z</dcterms:created>
  <dcterms:modified xsi:type="dcterms:W3CDTF">2026-03-30T09:10:00Z</dcterms:modified>
</cp:coreProperties>
</file>