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6A645E" w14:textId="77777777" w:rsidR="00195CC0" w:rsidRPr="00195CC0" w:rsidRDefault="00195CC0" w:rsidP="00195CC0">
      <w:pPr>
        <w:spacing w:after="160" w:line="259" w:lineRule="auto"/>
        <w:jc w:val="right"/>
        <w:rPr>
          <w:rFonts w:ascii="Sylfaen" w:eastAsiaTheme="minorHAnsi" w:hAnsi="Sylfaen" w:cstheme="minorBidi"/>
          <w:i/>
          <w:sz w:val="24"/>
          <w:szCs w:val="24"/>
          <w:lang w:val="ka-GE"/>
        </w:rPr>
      </w:pPr>
      <w:r w:rsidRPr="00195CC0">
        <w:rPr>
          <w:rFonts w:ascii="Sylfaen" w:eastAsiaTheme="minorHAnsi" w:hAnsi="Sylfaen" w:cstheme="minorBidi"/>
          <w:i/>
          <w:sz w:val="24"/>
          <w:szCs w:val="24"/>
          <w:lang w:val="ka-GE"/>
        </w:rPr>
        <w:t xml:space="preserve">პროექტი </w:t>
      </w:r>
    </w:p>
    <w:p w14:paraId="13992891" w14:textId="77777777" w:rsidR="00195CC0" w:rsidRPr="00195CC0" w:rsidRDefault="00195CC0" w:rsidP="00195CC0">
      <w:pPr>
        <w:spacing w:after="160" w:line="259" w:lineRule="auto"/>
        <w:jc w:val="right"/>
        <w:rPr>
          <w:rFonts w:ascii="Sylfaen" w:eastAsiaTheme="minorHAnsi" w:hAnsi="Sylfaen" w:cstheme="minorBidi"/>
          <w:b/>
          <w:i/>
          <w:sz w:val="24"/>
          <w:szCs w:val="24"/>
          <w:lang w:val="ka-GE"/>
        </w:rPr>
      </w:pPr>
    </w:p>
    <w:p w14:paraId="75B601EA" w14:textId="77777777" w:rsidR="00195CC0" w:rsidRPr="00195CC0" w:rsidRDefault="00195CC0" w:rsidP="00195CC0">
      <w:pPr>
        <w:spacing w:after="160" w:line="259" w:lineRule="auto"/>
        <w:jc w:val="center"/>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საქართველოს კანონი</w:t>
      </w:r>
    </w:p>
    <w:p w14:paraId="62745389" w14:textId="22070098" w:rsidR="00195CC0" w:rsidRDefault="00195CC0" w:rsidP="00195CC0">
      <w:pPr>
        <w:spacing w:after="160" w:line="259" w:lineRule="auto"/>
        <w:jc w:val="center"/>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„იურიდიული დახმარების შესახებ“ საქართველოს კანონში ცვლილების შეტანის თაობაზე</w:t>
      </w:r>
    </w:p>
    <w:p w14:paraId="01AE8D51" w14:textId="77777777" w:rsidR="007B0147" w:rsidRPr="00195CC0" w:rsidRDefault="007B0147" w:rsidP="00195CC0">
      <w:pPr>
        <w:spacing w:after="160" w:line="259" w:lineRule="auto"/>
        <w:jc w:val="center"/>
        <w:rPr>
          <w:rFonts w:ascii="Sylfaen" w:eastAsiaTheme="minorHAnsi" w:hAnsi="Sylfaen" w:cstheme="minorBidi"/>
          <w:b/>
          <w:sz w:val="24"/>
          <w:szCs w:val="24"/>
          <w:lang w:val="ka-GE"/>
        </w:rPr>
      </w:pPr>
    </w:p>
    <w:p w14:paraId="23B58D68" w14:textId="77777777" w:rsidR="00195CC0" w:rsidRPr="00195CC0" w:rsidRDefault="00195CC0" w:rsidP="00195CC0">
      <w:pPr>
        <w:spacing w:after="160" w:line="259" w:lineRule="auto"/>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ab/>
      </w:r>
      <w:r w:rsidRPr="00195CC0">
        <w:rPr>
          <w:rFonts w:ascii="Sylfaen" w:eastAsiaTheme="minorHAnsi" w:hAnsi="Sylfaen" w:cstheme="minorBidi"/>
          <w:b/>
          <w:sz w:val="24"/>
          <w:szCs w:val="24"/>
          <w:lang w:val="ka-GE"/>
        </w:rPr>
        <w:t>მუხლი 1.</w:t>
      </w:r>
      <w:r w:rsidRPr="00195CC0">
        <w:rPr>
          <w:rFonts w:ascii="Sylfaen" w:eastAsiaTheme="minorHAnsi" w:hAnsi="Sylfaen" w:cstheme="minorBidi"/>
          <w:sz w:val="24"/>
          <w:szCs w:val="24"/>
          <w:lang w:val="ka-GE"/>
        </w:rPr>
        <w:t xml:space="preserve"> „იურიდიული დახმარების შესახებ“ საქართველოს კანონში</w:t>
      </w:r>
      <w:r w:rsidRPr="00195CC0">
        <w:rPr>
          <w:rFonts w:ascii="Sylfaen" w:eastAsiaTheme="minorHAnsi" w:hAnsi="Sylfaen" w:cstheme="minorBidi"/>
          <w:b/>
          <w:sz w:val="24"/>
          <w:szCs w:val="24"/>
          <w:lang w:val="ka-GE"/>
        </w:rPr>
        <w:t xml:space="preserve"> </w:t>
      </w:r>
      <w:r w:rsidRPr="00195CC0">
        <w:rPr>
          <w:rFonts w:ascii="Sylfaen" w:eastAsiaTheme="minorHAnsi" w:hAnsi="Sylfaen" w:cstheme="minorBidi"/>
          <w:sz w:val="24"/>
          <w:szCs w:val="24"/>
          <w:lang w:val="ka-GE"/>
        </w:rPr>
        <w:t>(საქართველოს საკანონმდებლო მაცნე (www.matsne.gov.ge), 02.07.2007, სარეგისტრაციო კოდი: (160.020.020.05.001.002.895) შეტანილ იქნეს შემდეგი ცვლილება:</w:t>
      </w:r>
    </w:p>
    <w:p w14:paraId="06FE9212" w14:textId="6405A4F4" w:rsidR="00195CC0" w:rsidRDefault="00195CC0" w:rsidP="00F62149">
      <w:pPr>
        <w:numPr>
          <w:ilvl w:val="0"/>
          <w:numId w:val="2"/>
        </w:numPr>
        <w:spacing w:after="160" w:line="240" w:lineRule="auto"/>
        <w:ind w:hanging="294"/>
        <w:contextualSpacing/>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მე-8 მუხლის მე-3 და მე-4 პუნქტები ჩამოყალიბდეს შემდეგი რედაქციით:</w:t>
      </w:r>
    </w:p>
    <w:p w14:paraId="479614E2" w14:textId="77777777" w:rsidR="00F62149" w:rsidRPr="00195CC0" w:rsidRDefault="00F62149" w:rsidP="00F62149">
      <w:pPr>
        <w:spacing w:after="160" w:line="240" w:lineRule="auto"/>
        <w:ind w:left="426"/>
        <w:contextualSpacing/>
        <w:jc w:val="both"/>
        <w:rPr>
          <w:rFonts w:ascii="Sylfaen" w:eastAsiaTheme="minorHAnsi" w:hAnsi="Sylfaen" w:cstheme="minorBidi"/>
          <w:sz w:val="24"/>
          <w:szCs w:val="24"/>
          <w:lang w:val="ka-GE"/>
        </w:rPr>
      </w:pPr>
    </w:p>
    <w:p w14:paraId="6F36745C" w14:textId="77777777" w:rsidR="00195CC0" w:rsidRPr="00195CC0" w:rsidRDefault="00195CC0" w:rsidP="00F62149">
      <w:pPr>
        <w:spacing w:after="160" w:line="240"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„3. სამსახური ანგარიშვალდებულია საქართველოს პრემიერ-მინისტრის წინაშე საქართველოს კანონმდებლობით დადგენილი წესით.</w:t>
      </w:r>
    </w:p>
    <w:p w14:paraId="171AD3A0" w14:textId="11F65B0E"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 xml:space="preserve">4. სამსახურის დირექტორი (შემდგომ − დირექტორი) ყოველწლიურად, არაუგვიანეს 1 მარტისა, საქართველოს </w:t>
      </w:r>
      <w:r w:rsidR="00C36247">
        <w:rPr>
          <w:rFonts w:ascii="Sylfaen" w:eastAsiaTheme="minorHAnsi" w:hAnsi="Sylfaen" w:cstheme="minorBidi"/>
          <w:sz w:val="24"/>
          <w:szCs w:val="24"/>
          <w:lang w:val="ka-GE"/>
        </w:rPr>
        <w:t>პრემიერ-მინისტრს</w:t>
      </w:r>
      <w:r w:rsidR="00C36247" w:rsidRPr="00195CC0">
        <w:rPr>
          <w:rFonts w:ascii="Sylfaen" w:eastAsiaTheme="minorHAnsi" w:hAnsi="Sylfaen" w:cstheme="minorBidi"/>
          <w:sz w:val="24"/>
          <w:szCs w:val="24"/>
          <w:lang w:val="ka-GE"/>
        </w:rPr>
        <w:t xml:space="preserve"> </w:t>
      </w:r>
      <w:r w:rsidRPr="00195CC0">
        <w:rPr>
          <w:rFonts w:ascii="Sylfaen" w:eastAsiaTheme="minorHAnsi" w:hAnsi="Sylfaen" w:cstheme="minorBidi"/>
          <w:sz w:val="24"/>
          <w:szCs w:val="24"/>
          <w:lang w:val="ka-GE"/>
        </w:rPr>
        <w:t xml:space="preserve">წარუდგენს სამსახურის წინა წლის საქმიანობის შესახებ ანგარიშს.“. </w:t>
      </w:r>
    </w:p>
    <w:p w14:paraId="7B3571AB" w14:textId="12FFF9F5" w:rsidR="00195CC0" w:rsidRDefault="00195CC0" w:rsidP="00195CC0">
      <w:pPr>
        <w:numPr>
          <w:ilvl w:val="0"/>
          <w:numId w:val="2"/>
        </w:numPr>
        <w:spacing w:after="160" w:line="259" w:lineRule="auto"/>
        <w:ind w:hanging="294"/>
        <w:contextualSpacing/>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 xml:space="preserve">მე-10 მუხლის: </w:t>
      </w:r>
    </w:p>
    <w:p w14:paraId="0124F6B6" w14:textId="77777777" w:rsidR="00F62149" w:rsidRPr="00195CC0" w:rsidRDefault="00F62149" w:rsidP="00F62149">
      <w:pPr>
        <w:spacing w:after="160" w:line="259" w:lineRule="auto"/>
        <w:ind w:left="426"/>
        <w:contextualSpacing/>
        <w:jc w:val="both"/>
        <w:rPr>
          <w:rFonts w:ascii="Sylfaen" w:eastAsiaTheme="minorHAnsi" w:hAnsi="Sylfaen" w:cstheme="minorBidi"/>
          <w:sz w:val="24"/>
          <w:szCs w:val="24"/>
          <w:lang w:val="ka-GE"/>
        </w:rPr>
      </w:pPr>
    </w:p>
    <w:p w14:paraId="4C56B770" w14:textId="77777777" w:rsidR="00195CC0" w:rsidRPr="00195CC0" w:rsidRDefault="00195CC0" w:rsidP="00195CC0">
      <w:pPr>
        <w:spacing w:after="160" w:line="259" w:lineRule="auto"/>
        <w:ind w:left="360" w:firstLine="6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ა) </w:t>
      </w:r>
      <w:r w:rsidRPr="00195CC0">
        <w:rPr>
          <w:rFonts w:ascii="Sylfaen" w:eastAsiaTheme="minorHAnsi" w:hAnsi="Sylfaen" w:cstheme="minorBidi"/>
          <w:sz w:val="24"/>
          <w:szCs w:val="24"/>
          <w:lang w:val="ka-GE"/>
        </w:rPr>
        <w:t>მე-2 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r w:rsidRPr="00195CC0">
        <w:rPr>
          <w:rFonts w:ascii="Sylfaen" w:eastAsiaTheme="minorHAnsi" w:hAnsi="Sylfaen" w:cstheme="minorBidi"/>
          <w:b/>
          <w:sz w:val="24"/>
          <w:szCs w:val="24"/>
          <w:vertAlign w:val="superscript"/>
          <w:lang w:val="ka-GE"/>
        </w:rPr>
        <w:t xml:space="preserve"> </w:t>
      </w:r>
    </w:p>
    <w:p w14:paraId="35C82984" w14:textId="77777777" w:rsidR="00195CC0" w:rsidRPr="00195CC0" w:rsidRDefault="00195CC0" w:rsidP="00195CC0">
      <w:pPr>
        <w:spacing w:after="160" w:line="259" w:lineRule="auto"/>
        <w:ind w:firstLine="284"/>
        <w:jc w:val="both"/>
        <w:rPr>
          <w:rFonts w:ascii="Sylfaen" w:eastAsiaTheme="minorHAnsi" w:hAnsi="Sylfaen" w:cstheme="minorBidi"/>
          <w:sz w:val="24"/>
          <w:szCs w:val="24"/>
          <w:lang w:val="en-US"/>
        </w:rPr>
      </w:pPr>
      <w:r w:rsidRPr="00195CC0">
        <w:rPr>
          <w:rFonts w:ascii="Sylfaen" w:eastAsiaTheme="minorHAnsi" w:hAnsi="Sylfaen" w:cstheme="minorBidi"/>
          <w:sz w:val="24"/>
          <w:szCs w:val="24"/>
          <w:lang w:val="ka-GE"/>
        </w:rPr>
        <w:t>„2. საბჭო შედგება 7 წევრისაგან, რომელთაგან 2 წევრი არის საქართველოს პარლამენტის იურიდიულ საკითხთა და  ადამიანის უფლებათა დაცვისა და სამოქალაქო ინტეგრაციის კომიტეტების თავმჯდომარეები, 1 − იუსტიციის უმაღლესი საბჭოს მდივანი, 1 − საქართველოს გენერალური პროკურორი, 1 − საქართველოს მთავრობის ადმინისტრაციის უფროსი, 1 − საქართველოს სახალხო დამცველი და 1 −  საქართველოს ადვოკატთა ასოციაციის  თავმჯდომარე.“;</w:t>
      </w:r>
    </w:p>
    <w:p w14:paraId="5AED8105"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ბ) </w:t>
      </w:r>
      <w:r w:rsidRPr="00195CC0">
        <w:rPr>
          <w:rFonts w:ascii="Sylfaen" w:eastAsiaTheme="minorHAnsi" w:hAnsi="Sylfaen" w:cstheme="minorBidi"/>
          <w:sz w:val="24"/>
          <w:szCs w:val="24"/>
          <w:lang w:val="ka-GE"/>
        </w:rPr>
        <w:t>2</w:t>
      </w:r>
      <w:r w:rsidRPr="00195CC0">
        <w:rPr>
          <w:rFonts w:ascii="Sylfaen" w:eastAsiaTheme="minorHAnsi" w:hAnsi="Sylfaen" w:cstheme="minorBidi"/>
          <w:sz w:val="24"/>
          <w:szCs w:val="24"/>
          <w:vertAlign w:val="superscript"/>
          <w:lang w:val="ka-GE"/>
        </w:rPr>
        <w:t xml:space="preserve">1 </w:t>
      </w:r>
      <w:r w:rsidRPr="00195CC0">
        <w:rPr>
          <w:rFonts w:ascii="Sylfaen" w:eastAsiaTheme="minorHAnsi" w:hAnsi="Sylfaen" w:cstheme="minorBidi"/>
          <w:sz w:val="24"/>
          <w:szCs w:val="24"/>
          <w:lang w:val="ka-GE"/>
        </w:rPr>
        <w:t>პუნქტი ამოღებულ იქნეს;</w:t>
      </w:r>
      <w:r w:rsidRPr="00195CC0">
        <w:rPr>
          <w:rFonts w:ascii="Sylfaen" w:eastAsiaTheme="minorHAnsi" w:hAnsi="Sylfaen" w:cstheme="minorBidi"/>
          <w:b/>
          <w:sz w:val="24"/>
          <w:szCs w:val="24"/>
          <w:lang w:val="ka-GE"/>
        </w:rPr>
        <w:t xml:space="preserve"> </w:t>
      </w:r>
    </w:p>
    <w:p w14:paraId="647B9560"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გ) </w:t>
      </w:r>
      <w:r w:rsidRPr="00195CC0">
        <w:rPr>
          <w:rFonts w:ascii="Sylfaen" w:eastAsiaTheme="minorHAnsi" w:hAnsi="Sylfaen" w:cstheme="minorBidi"/>
          <w:sz w:val="24"/>
          <w:szCs w:val="24"/>
          <w:lang w:val="ka-GE"/>
        </w:rPr>
        <w:t>მე-8 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p>
    <w:p w14:paraId="741E67AD"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„8. საბჭოში შემავალი წევრის უფლებამოსილების ვადად განსაზღვრულია მისი შესაბამის თანამდებობაზე ყოფნის ვადა.“.</w:t>
      </w:r>
    </w:p>
    <w:p w14:paraId="4D7C55F4" w14:textId="77777777" w:rsidR="00195CC0" w:rsidRPr="00195CC0" w:rsidRDefault="00195CC0" w:rsidP="00195CC0">
      <w:pPr>
        <w:spacing w:after="160" w:line="259" w:lineRule="auto"/>
        <w:ind w:left="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3. </w:t>
      </w:r>
      <w:r w:rsidRPr="00195CC0">
        <w:rPr>
          <w:rFonts w:ascii="Sylfaen" w:eastAsiaTheme="minorHAnsi" w:hAnsi="Sylfaen" w:cstheme="minorBidi"/>
          <w:sz w:val="24"/>
          <w:szCs w:val="24"/>
          <w:lang w:val="ka-GE"/>
        </w:rPr>
        <w:t>მე-11 მუხლის:</w:t>
      </w:r>
    </w:p>
    <w:p w14:paraId="35FA4017" w14:textId="77777777" w:rsidR="00195CC0" w:rsidRPr="00195CC0" w:rsidRDefault="00195CC0" w:rsidP="00195CC0">
      <w:pPr>
        <w:spacing w:after="160" w:line="259" w:lineRule="auto"/>
        <w:ind w:left="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ა) </w:t>
      </w:r>
      <w:r w:rsidRPr="00195CC0">
        <w:rPr>
          <w:rFonts w:ascii="Sylfaen" w:eastAsiaTheme="minorHAnsi" w:hAnsi="Sylfaen" w:cstheme="minorBidi"/>
          <w:sz w:val="24"/>
          <w:szCs w:val="24"/>
          <w:lang w:val="ka-GE"/>
        </w:rPr>
        <w:t>პირველი პუნქტის „ა“ ქვეპუნქტი ამოღებულ იქნეს;</w:t>
      </w:r>
      <w:r w:rsidRPr="00195CC0">
        <w:rPr>
          <w:rFonts w:ascii="Sylfaen" w:eastAsiaTheme="minorHAnsi" w:hAnsi="Sylfaen" w:cstheme="minorBidi"/>
          <w:b/>
          <w:sz w:val="24"/>
          <w:szCs w:val="24"/>
          <w:lang w:val="ka-GE"/>
        </w:rPr>
        <w:t xml:space="preserve"> </w:t>
      </w:r>
    </w:p>
    <w:p w14:paraId="5C799303"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ბ) </w:t>
      </w:r>
      <w:r w:rsidRPr="00195CC0">
        <w:rPr>
          <w:rFonts w:ascii="Sylfaen" w:eastAsiaTheme="minorHAnsi" w:hAnsi="Sylfaen" w:cstheme="minorBidi"/>
          <w:sz w:val="24"/>
          <w:szCs w:val="24"/>
          <w:lang w:val="ka-GE"/>
        </w:rPr>
        <w:t>მე-2 პუნქტი ჩამოყალიბდეს შემდეგი რედაქციით:</w:t>
      </w:r>
    </w:p>
    <w:p w14:paraId="3F09C011"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lastRenderedPageBreak/>
        <w:t xml:space="preserve">„2. საბჭო უფლებამოსილია, თუ მის სხდომას ესწრება წევრთა არანაკლებ ორი მესამედი. საბჭო გადაწყვეტილებას იღებს სხდომაზე დამსწრე წევრების ხმათა უმრავლესობით. ხმების თანაბრად გაყოფის შემთხვევაში გადამწყვეტია საბჭოს თავმჯდომარის ხმა. ამ მუხლის პირველი პუნქტის  „ბ“, „ ე“ და „თ“ ქვეპუნქტებით გათვალისწინებულ შემთხვევებში საბჭო გადაწყვეტილებას იღებს სრული შემადგენლობის არანაკლებ ორი მესამედით.“; </w:t>
      </w:r>
    </w:p>
    <w:p w14:paraId="741A2E2E"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გ)  </w:t>
      </w:r>
      <w:r w:rsidRPr="00195CC0">
        <w:rPr>
          <w:rFonts w:ascii="Sylfaen" w:eastAsiaTheme="minorHAnsi" w:hAnsi="Sylfaen" w:cstheme="minorBidi"/>
          <w:sz w:val="24"/>
          <w:szCs w:val="24"/>
          <w:lang w:val="ka-GE"/>
        </w:rPr>
        <w:t>მე-3 პუნქტი ამოღებულ იქნეს.</w:t>
      </w:r>
    </w:p>
    <w:p w14:paraId="2B6A8B08" w14:textId="77777777" w:rsidR="00195CC0" w:rsidRPr="00195CC0" w:rsidRDefault="00195CC0" w:rsidP="00195CC0">
      <w:pPr>
        <w:spacing w:after="160" w:line="259" w:lineRule="auto"/>
        <w:ind w:firstLine="426"/>
        <w:jc w:val="both"/>
        <w:rPr>
          <w:rFonts w:ascii="Sylfaen" w:eastAsiaTheme="minorHAnsi" w:hAnsi="Sylfaen" w:cstheme="minorBidi"/>
          <w:b/>
          <w:color w:val="FF0000"/>
          <w:sz w:val="24"/>
          <w:szCs w:val="24"/>
          <w:lang w:val="ka-GE"/>
        </w:rPr>
      </w:pPr>
      <w:r w:rsidRPr="00195CC0">
        <w:rPr>
          <w:rFonts w:ascii="Sylfaen" w:eastAsiaTheme="minorHAnsi" w:hAnsi="Sylfaen" w:cstheme="minorBidi"/>
          <w:b/>
          <w:sz w:val="24"/>
          <w:szCs w:val="24"/>
          <w:lang w:val="ka-GE"/>
        </w:rPr>
        <w:t xml:space="preserve">4. </w:t>
      </w:r>
      <w:r w:rsidRPr="00195CC0">
        <w:rPr>
          <w:rFonts w:ascii="Sylfaen" w:eastAsiaTheme="minorHAnsi" w:hAnsi="Sylfaen" w:cstheme="minorBidi"/>
          <w:sz w:val="24"/>
          <w:szCs w:val="24"/>
          <w:lang w:val="ka-GE"/>
        </w:rPr>
        <w:t>12</w:t>
      </w:r>
      <w:r w:rsidRPr="00195CC0">
        <w:rPr>
          <w:rFonts w:ascii="Sylfaen" w:eastAsiaTheme="minorHAnsi" w:hAnsi="Sylfaen" w:cstheme="minorBidi"/>
          <w:sz w:val="24"/>
          <w:szCs w:val="24"/>
          <w:vertAlign w:val="superscript"/>
          <w:lang w:val="ka-GE"/>
        </w:rPr>
        <w:t>1</w:t>
      </w:r>
      <w:r w:rsidRPr="00195CC0">
        <w:rPr>
          <w:rFonts w:ascii="Sylfaen" w:eastAsiaTheme="minorHAnsi" w:hAnsi="Sylfaen" w:cstheme="minorBidi"/>
          <w:sz w:val="24"/>
          <w:szCs w:val="24"/>
          <w:lang w:val="ka-GE"/>
        </w:rPr>
        <w:t xml:space="preserve"> მუხლი ამოღებულ იქნეს.  </w:t>
      </w:r>
    </w:p>
    <w:p w14:paraId="3164702C"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5. </w:t>
      </w:r>
      <w:r w:rsidRPr="00195CC0">
        <w:rPr>
          <w:rFonts w:ascii="Sylfaen" w:eastAsiaTheme="minorHAnsi" w:hAnsi="Sylfaen" w:cstheme="minorBidi"/>
          <w:sz w:val="24"/>
          <w:szCs w:val="24"/>
          <w:lang w:val="ka-GE"/>
        </w:rPr>
        <w:t>მე-13 მუხლის:</w:t>
      </w:r>
      <w:r w:rsidRPr="00195CC0">
        <w:rPr>
          <w:rFonts w:ascii="Sylfaen" w:eastAsiaTheme="minorHAnsi" w:hAnsi="Sylfaen" w:cstheme="minorBidi"/>
          <w:b/>
          <w:sz w:val="24"/>
          <w:szCs w:val="24"/>
          <w:lang w:val="ka-GE"/>
        </w:rPr>
        <w:t xml:space="preserve"> </w:t>
      </w:r>
    </w:p>
    <w:p w14:paraId="75301FA6"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ა) </w:t>
      </w:r>
      <w:r w:rsidRPr="00195CC0">
        <w:rPr>
          <w:rFonts w:ascii="Sylfaen" w:eastAsiaTheme="minorHAnsi" w:hAnsi="Sylfaen" w:cstheme="minorBidi"/>
          <w:sz w:val="24"/>
          <w:szCs w:val="24"/>
          <w:lang w:val="ka-GE"/>
        </w:rPr>
        <w:t>პირველი 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p>
    <w:p w14:paraId="523B1113"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„1. სამსახურს ხელმძღვანელობს დირექტორი. დირექტორობის კანდიდატს საბჭო დასანიშნად წარუდგენს საქართველოს პრემიერ-მინისტრს. დირექტორობის კანდიდატის დასახელების უფლება აქვს საბჭოს თითოეულ წევრს. საბჭოს წევრს უფლება აქვს, დაასახელოს დირექტორობის მხოლოდ 1 კანდიდატი. სამსახურის დირექტორი თანამდებობაზე ინიშნება 5 წლის ვადით.“;</w:t>
      </w:r>
    </w:p>
    <w:p w14:paraId="3F0AE3CA"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b/>
          <w:sz w:val="24"/>
          <w:szCs w:val="24"/>
          <w:lang w:val="ka-GE"/>
        </w:rPr>
        <w:t xml:space="preserve">ბ) </w:t>
      </w:r>
      <w:r w:rsidRPr="00195CC0">
        <w:rPr>
          <w:rFonts w:ascii="Sylfaen" w:eastAsiaTheme="minorHAnsi" w:hAnsi="Sylfaen" w:cstheme="minorBidi"/>
          <w:sz w:val="24"/>
          <w:szCs w:val="24"/>
          <w:lang w:val="ka-GE"/>
        </w:rPr>
        <w:t>პირველი პუნქტის შემდეგ დაემატოს შემდეგი შინაარსის 1</w:t>
      </w:r>
      <w:r w:rsidRPr="00195CC0">
        <w:rPr>
          <w:rFonts w:ascii="Sylfaen" w:eastAsiaTheme="minorHAnsi" w:hAnsi="Sylfaen" w:cstheme="minorBidi"/>
          <w:sz w:val="24"/>
          <w:szCs w:val="24"/>
          <w:vertAlign w:val="superscript"/>
          <w:lang w:val="ka-GE"/>
        </w:rPr>
        <w:t>1</w:t>
      </w:r>
      <w:r w:rsidRPr="00195CC0">
        <w:rPr>
          <w:rFonts w:ascii="Sylfaen" w:eastAsiaTheme="minorHAnsi" w:hAnsi="Sylfaen" w:cstheme="minorBidi"/>
          <w:sz w:val="24"/>
          <w:szCs w:val="24"/>
          <w:lang w:val="ka-GE"/>
        </w:rPr>
        <w:t xml:space="preserve"> პუნქტი:</w:t>
      </w:r>
    </w:p>
    <w:p w14:paraId="1FD186B7"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„1</w:t>
      </w:r>
      <w:r w:rsidRPr="00195CC0">
        <w:rPr>
          <w:rFonts w:ascii="Sylfaen" w:eastAsiaTheme="minorHAnsi" w:hAnsi="Sylfaen" w:cstheme="minorBidi"/>
          <w:sz w:val="24"/>
          <w:szCs w:val="24"/>
          <w:vertAlign w:val="superscript"/>
          <w:lang w:val="ka-GE"/>
        </w:rPr>
        <w:t>1</w:t>
      </w:r>
      <w:r w:rsidRPr="00195CC0">
        <w:rPr>
          <w:rFonts w:ascii="Sylfaen" w:eastAsiaTheme="minorHAnsi" w:hAnsi="Sylfaen" w:cstheme="minorBidi"/>
          <w:sz w:val="24"/>
          <w:szCs w:val="24"/>
          <w:lang w:val="ka-GE"/>
        </w:rPr>
        <w:t>.</w:t>
      </w:r>
      <w:r w:rsidRPr="00195CC0">
        <w:rPr>
          <w:rFonts w:asciiTheme="minorHAnsi" w:eastAsiaTheme="minorHAnsi" w:hAnsiTheme="minorHAnsi" w:cstheme="minorBidi"/>
          <w:lang w:val="en-US"/>
        </w:rPr>
        <w:t xml:space="preserve"> </w:t>
      </w:r>
      <w:r w:rsidRPr="00195CC0">
        <w:rPr>
          <w:rFonts w:ascii="Sylfaen" w:eastAsiaTheme="minorHAnsi" w:hAnsi="Sylfaen" w:cstheme="minorBidi"/>
          <w:sz w:val="24"/>
          <w:szCs w:val="24"/>
          <w:lang w:val="ka-GE"/>
        </w:rPr>
        <w:t>დირექტორის უფლებამოსილების ვადის გასვლამდე არაუგვიანეს 6 თვისა, ხოლო მისი უფლებამოსილების ვადამდე შეწყვეტის შემთხვევაში – დაუყოვნებლივ დირექტორობის კანდიდატის საქართველოს პრემიერ-მინისტრისთვის წარსადგენად საბჭო იწყებს კანდიდატის საქართველოს პრემიერ-მინისტრისთვის წარდგენის პროცესს, რომელიც სრულდება 1 კვირის ვადაში.“;</w:t>
      </w:r>
    </w:p>
    <w:p w14:paraId="4429D526"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გ) </w:t>
      </w:r>
      <w:r w:rsidRPr="00195CC0">
        <w:rPr>
          <w:rFonts w:ascii="Sylfaen" w:eastAsiaTheme="minorHAnsi" w:hAnsi="Sylfaen" w:cstheme="minorBidi"/>
          <w:sz w:val="24"/>
          <w:szCs w:val="24"/>
          <w:lang w:val="ka-GE"/>
        </w:rPr>
        <w:t>მე-3 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p>
    <w:p w14:paraId="13E2F543"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„3. დირექტორად შეიძლება დაინიშნოს არანაკლებ 30 წლის, უმაღლესი იურიდიული განათლების მქონე საქართველოს მოქალაქე, რომელსაც აქვს იურისტად მუშაობის არანაკლებ 5 წლისა და ხელმძღვანელად მუშაობის არანაკლებ 3 წლის გამოცდილება.“;</w:t>
      </w:r>
    </w:p>
    <w:p w14:paraId="04E7D8BF"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დ) </w:t>
      </w:r>
      <w:r w:rsidRPr="00195CC0">
        <w:rPr>
          <w:rFonts w:ascii="Sylfaen" w:eastAsiaTheme="minorHAnsi" w:hAnsi="Sylfaen" w:cstheme="minorBidi"/>
          <w:sz w:val="24"/>
          <w:szCs w:val="24"/>
          <w:lang w:val="ka-GE"/>
        </w:rPr>
        <w:t>მე-7 პუნქტის „ა“ ქვეპუნქტის შემდეგ დაემატოს შემდეგი შინაარსის „ა</w:t>
      </w:r>
      <w:r w:rsidRPr="00195CC0">
        <w:rPr>
          <w:rFonts w:ascii="Sylfaen" w:eastAsiaTheme="minorHAnsi" w:hAnsi="Sylfaen" w:cstheme="minorBidi"/>
          <w:sz w:val="24"/>
          <w:szCs w:val="24"/>
          <w:vertAlign w:val="superscript"/>
          <w:lang w:val="ka-GE"/>
        </w:rPr>
        <w:t>1</w:t>
      </w:r>
      <w:r w:rsidRPr="00195CC0">
        <w:rPr>
          <w:rFonts w:ascii="Sylfaen" w:eastAsiaTheme="minorHAnsi" w:hAnsi="Sylfaen" w:cstheme="minorBidi"/>
          <w:sz w:val="24"/>
          <w:szCs w:val="24"/>
          <w:lang w:val="ka-GE"/>
        </w:rPr>
        <w:t>“ ქვეპუნქტი:</w:t>
      </w:r>
      <w:r w:rsidRPr="00195CC0">
        <w:rPr>
          <w:rFonts w:ascii="Sylfaen" w:eastAsiaTheme="minorHAnsi" w:hAnsi="Sylfaen" w:cstheme="minorBidi"/>
          <w:b/>
          <w:sz w:val="24"/>
          <w:szCs w:val="24"/>
          <w:lang w:val="ka-GE"/>
        </w:rPr>
        <w:t xml:space="preserve"> </w:t>
      </w:r>
    </w:p>
    <w:p w14:paraId="4D72BCDA"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 xml:space="preserve"> „ა</w:t>
      </w:r>
      <w:r w:rsidRPr="00195CC0">
        <w:rPr>
          <w:rFonts w:ascii="Sylfaen" w:eastAsiaTheme="minorHAnsi" w:hAnsi="Sylfaen" w:cstheme="minorBidi"/>
          <w:sz w:val="24"/>
          <w:szCs w:val="24"/>
          <w:vertAlign w:val="superscript"/>
          <w:lang w:val="ka-GE"/>
        </w:rPr>
        <w:t>1</w:t>
      </w:r>
      <w:r w:rsidRPr="00195CC0">
        <w:rPr>
          <w:rFonts w:ascii="Sylfaen" w:eastAsiaTheme="minorHAnsi" w:hAnsi="Sylfaen" w:cstheme="minorBidi"/>
          <w:sz w:val="24"/>
          <w:szCs w:val="24"/>
          <w:lang w:val="ka-GE"/>
        </w:rPr>
        <w:t xml:space="preserve">) თუ იგი თანამდებობიდან გაათავისუფლა საქართველოს პრემიერ-მინისტრმა „საჯარო სამართლის იურიდიული პირის შესახებ“ საქართველოს კანონის შესაბამისად;“;   </w:t>
      </w:r>
    </w:p>
    <w:p w14:paraId="45C3CA24"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ე) </w:t>
      </w:r>
      <w:r w:rsidRPr="00195CC0">
        <w:rPr>
          <w:rFonts w:ascii="Sylfaen" w:eastAsiaTheme="minorHAnsi" w:hAnsi="Sylfaen" w:cstheme="minorBidi"/>
          <w:sz w:val="24"/>
          <w:szCs w:val="24"/>
          <w:lang w:val="ka-GE"/>
        </w:rPr>
        <w:t>მე-8 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p>
    <w:p w14:paraId="032EA3D8" w14:textId="55EDE82A"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„8. ამ მუხლის მე-7 პუნქტის „ა“, „ბ“, „გ“, „გ</w:t>
      </w:r>
      <w:r w:rsidRPr="00195CC0">
        <w:rPr>
          <w:rFonts w:ascii="Sylfaen" w:eastAsiaTheme="minorHAnsi" w:hAnsi="Sylfaen" w:cstheme="minorBidi"/>
          <w:sz w:val="24"/>
          <w:szCs w:val="24"/>
          <w:vertAlign w:val="superscript"/>
          <w:lang w:val="ka-GE"/>
        </w:rPr>
        <w:t>1</w:t>
      </w:r>
      <w:r w:rsidRPr="00195CC0">
        <w:rPr>
          <w:rFonts w:ascii="Sylfaen" w:eastAsiaTheme="minorHAnsi" w:hAnsi="Sylfaen" w:cstheme="minorBidi"/>
          <w:sz w:val="24"/>
          <w:szCs w:val="24"/>
          <w:lang w:val="ka-GE"/>
        </w:rPr>
        <w:t xml:space="preserve">“, „დ“, „ე“ ან „ვ“ ქვეპუნქტით გათვალისწინებული გარემოებების შესახებ ინფორმაციას საბჭო აცნობებს </w:t>
      </w:r>
      <w:r w:rsidRPr="00195CC0">
        <w:rPr>
          <w:rFonts w:ascii="Sylfaen" w:eastAsiaTheme="minorHAnsi" w:hAnsi="Sylfaen" w:cstheme="minorBidi"/>
          <w:sz w:val="24"/>
          <w:szCs w:val="24"/>
          <w:lang w:val="ka-GE"/>
        </w:rPr>
        <w:lastRenderedPageBreak/>
        <w:t>საქართველოს პრემიერ-მინისტრს</w:t>
      </w:r>
      <w:r w:rsidR="00C36247">
        <w:rPr>
          <w:rFonts w:ascii="Sylfaen" w:eastAsiaTheme="minorHAnsi" w:hAnsi="Sylfaen" w:cstheme="minorBidi"/>
          <w:sz w:val="24"/>
          <w:szCs w:val="24"/>
          <w:lang w:val="ka-GE"/>
        </w:rPr>
        <w:t>.</w:t>
      </w:r>
      <w:r w:rsidR="00907261">
        <w:rPr>
          <w:rFonts w:ascii="Sylfaen" w:eastAsiaTheme="minorHAnsi" w:hAnsi="Sylfaen" w:cstheme="minorBidi"/>
          <w:sz w:val="24"/>
          <w:szCs w:val="24"/>
          <w:lang w:val="en-US"/>
        </w:rPr>
        <w:t xml:space="preserve"> </w:t>
      </w:r>
      <w:r w:rsidR="00C36247">
        <w:rPr>
          <w:rFonts w:ascii="Sylfaen" w:eastAsiaTheme="minorHAnsi" w:hAnsi="Sylfaen" w:cstheme="minorBidi"/>
          <w:sz w:val="24"/>
          <w:szCs w:val="24"/>
          <w:lang w:val="ka-GE"/>
        </w:rPr>
        <w:t>საქართველოს პრემიერ-მინისტრი უფლებამოსილია აღნიშნულის საფუძველზე მიიღოს გადაწყვეტილება დირექტორის უფლებამოსილების ვადამდე შეწყვეტის თაობაზე.</w:t>
      </w:r>
      <w:r w:rsidRPr="00195CC0">
        <w:rPr>
          <w:rFonts w:ascii="Sylfaen" w:eastAsiaTheme="minorHAnsi" w:hAnsi="Sylfaen" w:cstheme="minorBidi"/>
          <w:sz w:val="24"/>
          <w:szCs w:val="24"/>
          <w:lang w:val="ka-GE"/>
        </w:rPr>
        <w:t>“.</w:t>
      </w:r>
    </w:p>
    <w:p w14:paraId="2F504400"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6. </w:t>
      </w:r>
      <w:r w:rsidRPr="00195CC0">
        <w:rPr>
          <w:rFonts w:ascii="Sylfaen" w:eastAsiaTheme="minorHAnsi" w:hAnsi="Sylfaen" w:cstheme="minorBidi"/>
          <w:sz w:val="24"/>
          <w:szCs w:val="24"/>
          <w:lang w:val="ka-GE"/>
        </w:rPr>
        <w:t>მე-14 მუხლის პირველი პუნქტის „გ“ ქვეპუნქტი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p>
    <w:p w14:paraId="354D8620" w14:textId="7B82362A"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 xml:space="preserve">„გ) ყოველწლიურად, არაუგვიანეს 1 მარტისა, საბჭოსთან შეთანხმებით, საქართველოს </w:t>
      </w:r>
      <w:r w:rsidR="00C36247">
        <w:rPr>
          <w:rFonts w:ascii="Sylfaen" w:eastAsiaTheme="minorHAnsi" w:hAnsi="Sylfaen" w:cstheme="minorBidi"/>
          <w:sz w:val="24"/>
          <w:szCs w:val="24"/>
          <w:lang w:val="ka-GE"/>
        </w:rPr>
        <w:t>პრემიერ-მინისტრისათვის</w:t>
      </w:r>
      <w:r w:rsidR="00C36247" w:rsidRPr="00195CC0">
        <w:rPr>
          <w:rFonts w:ascii="Sylfaen" w:eastAsiaTheme="minorHAnsi" w:hAnsi="Sylfaen" w:cstheme="minorBidi"/>
          <w:sz w:val="24"/>
          <w:szCs w:val="24"/>
          <w:lang w:val="ka-GE"/>
        </w:rPr>
        <w:t xml:space="preserve"> </w:t>
      </w:r>
      <w:r w:rsidRPr="00195CC0">
        <w:rPr>
          <w:rFonts w:ascii="Sylfaen" w:eastAsiaTheme="minorHAnsi" w:hAnsi="Sylfaen" w:cstheme="minorBidi"/>
          <w:sz w:val="24"/>
          <w:szCs w:val="24"/>
          <w:lang w:val="ka-GE"/>
        </w:rPr>
        <w:t xml:space="preserve">სამსახურის წინა წლის საქმიანობის შესახებ ანგარიშის წარდგენა;“. </w:t>
      </w:r>
    </w:p>
    <w:p w14:paraId="7A1F4719" w14:textId="77777777" w:rsidR="00195CC0" w:rsidRPr="00195CC0" w:rsidRDefault="00195CC0" w:rsidP="00195CC0">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b/>
          <w:sz w:val="24"/>
          <w:szCs w:val="24"/>
          <w:lang w:val="ka-GE"/>
        </w:rPr>
        <w:t xml:space="preserve">7. </w:t>
      </w:r>
      <w:r w:rsidRPr="00195CC0">
        <w:rPr>
          <w:rFonts w:ascii="Sylfaen" w:eastAsiaTheme="minorHAnsi" w:hAnsi="Sylfaen" w:cstheme="minorBidi"/>
          <w:sz w:val="24"/>
          <w:szCs w:val="24"/>
          <w:lang w:val="ka-GE"/>
        </w:rPr>
        <w:t>22-ე მუხლის მე-3 პუნქტი ჩამოყალიბდეს შემდეგი რედაქციით:</w:t>
      </w:r>
      <w:r w:rsidRPr="00195CC0">
        <w:rPr>
          <w:rFonts w:ascii="Sylfaen" w:eastAsiaTheme="minorHAnsi" w:hAnsi="Sylfaen" w:cstheme="minorBidi"/>
          <w:b/>
          <w:sz w:val="24"/>
          <w:szCs w:val="24"/>
          <w:lang w:val="ka-GE"/>
        </w:rPr>
        <w:t xml:space="preserve"> </w:t>
      </w:r>
    </w:p>
    <w:p w14:paraId="1CF7833E" w14:textId="3C908D36"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 xml:space="preserve">„3. სამსახურის ბიუჯეტის პროექტი საქართველოს ფინანსთა სამინისტროს წარედგინება საბჭოსთან შეთანხმებით, საქართველოს საბიუჯეტო კოდექსით დადგენილი წესით.“. </w:t>
      </w:r>
    </w:p>
    <w:p w14:paraId="5E72B06C" w14:textId="77777777" w:rsidR="00195CC0" w:rsidRPr="00195CC0" w:rsidRDefault="00195CC0" w:rsidP="00195CC0">
      <w:pPr>
        <w:spacing w:after="160" w:line="259" w:lineRule="auto"/>
        <w:rPr>
          <w:rFonts w:ascii="Sylfaen" w:eastAsiaTheme="minorHAnsi" w:hAnsi="Sylfaen" w:cstheme="minorBidi"/>
          <w:sz w:val="24"/>
          <w:szCs w:val="24"/>
          <w:lang w:val="ka-GE"/>
        </w:rPr>
      </w:pPr>
    </w:p>
    <w:p w14:paraId="36728E97" w14:textId="77777777" w:rsidR="00C36247" w:rsidRDefault="00195CC0" w:rsidP="00C36247">
      <w:pPr>
        <w:spacing w:after="160" w:line="259" w:lineRule="auto"/>
        <w:ind w:firstLine="426"/>
        <w:jc w:val="both"/>
        <w:rPr>
          <w:rFonts w:ascii="Sylfaen" w:eastAsiaTheme="minorHAnsi" w:hAnsi="Sylfaen" w:cstheme="minorBidi"/>
          <w:b/>
          <w:sz w:val="24"/>
          <w:szCs w:val="24"/>
          <w:lang w:val="ka-GE"/>
        </w:rPr>
      </w:pPr>
      <w:r w:rsidRPr="00195CC0">
        <w:rPr>
          <w:rFonts w:ascii="Sylfaen" w:eastAsiaTheme="minorHAnsi" w:hAnsi="Sylfaen" w:cstheme="minorBidi"/>
          <w:sz w:val="24"/>
          <w:szCs w:val="24"/>
          <w:lang w:val="ka-GE"/>
        </w:rPr>
        <w:tab/>
      </w:r>
      <w:r w:rsidRPr="00195CC0">
        <w:rPr>
          <w:rFonts w:ascii="Sylfaen" w:eastAsiaTheme="minorHAnsi" w:hAnsi="Sylfaen" w:cstheme="minorBidi"/>
          <w:b/>
          <w:sz w:val="24"/>
          <w:szCs w:val="24"/>
          <w:lang w:val="ka-GE"/>
        </w:rPr>
        <w:t>მუხლი 2</w:t>
      </w:r>
    </w:p>
    <w:p w14:paraId="27D61C3F" w14:textId="6BF12744" w:rsidR="00C36247" w:rsidRPr="00195CC0" w:rsidRDefault="00C36247" w:rsidP="00C36247">
      <w:pPr>
        <w:spacing w:after="160" w:line="259" w:lineRule="auto"/>
        <w:ind w:firstLine="426"/>
        <w:jc w:val="both"/>
        <w:rPr>
          <w:rFonts w:ascii="Sylfaen" w:eastAsiaTheme="minorHAnsi" w:hAnsi="Sylfaen" w:cstheme="minorBidi"/>
          <w:sz w:val="24"/>
          <w:szCs w:val="24"/>
          <w:lang w:val="ka-GE"/>
        </w:rPr>
      </w:pPr>
      <w:r>
        <w:rPr>
          <w:rFonts w:ascii="Sylfaen" w:eastAsiaTheme="minorHAnsi" w:hAnsi="Sylfaen" w:cstheme="minorBidi"/>
          <w:sz w:val="24"/>
          <w:szCs w:val="24"/>
          <w:lang w:val="ka-GE"/>
        </w:rPr>
        <w:t>1</w:t>
      </w:r>
      <w:r w:rsidRPr="00195CC0">
        <w:rPr>
          <w:rFonts w:ascii="Sylfaen" w:eastAsiaTheme="minorHAnsi" w:hAnsi="Sylfaen" w:cstheme="minorBidi"/>
          <w:sz w:val="24"/>
          <w:szCs w:val="24"/>
          <w:lang w:val="ka-GE"/>
        </w:rPr>
        <w:t>. 2026 წლის 1 მაისიდან შეწყდეს იურიდიული დახმარების სამსახურის დირექტორის უფლებამოსილება და მიეცეს კომპენსაცია 3 თვის თანამდებობრივი სარგოს ოდენობით.</w:t>
      </w:r>
    </w:p>
    <w:p w14:paraId="70E70356" w14:textId="6A10E158" w:rsidR="00195CC0" w:rsidRPr="00195CC0" w:rsidRDefault="00C36247" w:rsidP="00C36247">
      <w:pPr>
        <w:spacing w:after="160" w:line="259" w:lineRule="auto"/>
        <w:jc w:val="both"/>
        <w:rPr>
          <w:rFonts w:ascii="Sylfaen" w:eastAsiaTheme="minorHAnsi" w:hAnsi="Sylfaen" w:cstheme="minorBidi"/>
          <w:b/>
          <w:sz w:val="24"/>
          <w:szCs w:val="24"/>
          <w:lang w:val="ka-GE"/>
        </w:rPr>
      </w:pPr>
      <w:r w:rsidRPr="00195CC0">
        <w:rPr>
          <w:rFonts w:ascii="Sylfaen" w:eastAsiaTheme="minorHAnsi" w:hAnsi="Sylfaen" w:cstheme="minorBidi"/>
          <w:sz w:val="24"/>
          <w:szCs w:val="24"/>
          <w:lang w:val="ka-GE"/>
        </w:rPr>
        <w:t>2. 2026 წლის 1 აპრილიდან შეწყდეს იურიდიული დახმარების საბჭოს წევრების უფლებამოსილება. 2 კვირის ვადაში საბჭოს ახალმა შემადგენლობამ უზრუნველყოს იურიდიული დახმარების სამსახურის დირექტორობის კანდიდატის შერჩევა და საქართველოს პრემიერ-მინისტრისათვის თანამდებობაზე დასანიშნად წარდგენა.</w:t>
      </w:r>
    </w:p>
    <w:p w14:paraId="6977EDDB" w14:textId="24A1D8DE" w:rsidR="00195CC0" w:rsidRPr="00195CC0" w:rsidRDefault="00C36247" w:rsidP="00195CC0">
      <w:pPr>
        <w:spacing w:after="160" w:line="259" w:lineRule="auto"/>
        <w:ind w:firstLine="426"/>
        <w:jc w:val="both"/>
        <w:rPr>
          <w:rFonts w:ascii="Sylfaen" w:eastAsiaTheme="minorHAnsi" w:hAnsi="Sylfaen" w:cstheme="minorBidi"/>
          <w:sz w:val="24"/>
          <w:szCs w:val="24"/>
          <w:lang w:val="ka-GE"/>
        </w:rPr>
      </w:pPr>
      <w:r>
        <w:rPr>
          <w:rFonts w:ascii="Sylfaen" w:eastAsiaTheme="minorHAnsi" w:hAnsi="Sylfaen" w:cstheme="minorBidi"/>
          <w:sz w:val="24"/>
          <w:szCs w:val="24"/>
          <w:lang w:val="ka-GE"/>
        </w:rPr>
        <w:t>3</w:t>
      </w:r>
      <w:r w:rsidR="00195CC0" w:rsidRPr="00195CC0">
        <w:rPr>
          <w:rFonts w:ascii="Sylfaen" w:eastAsiaTheme="minorHAnsi" w:hAnsi="Sylfaen" w:cstheme="minorBidi"/>
          <w:sz w:val="24"/>
          <w:szCs w:val="24"/>
          <w:lang w:val="ka-GE"/>
        </w:rPr>
        <w:t>. შესაბამისმა ორგანოებმა/თანამდებობის პირებმა უზრუნველყონ სათანადო კანონქვემდებარე აქტების ამ კანონთან შესაბამისობა.</w:t>
      </w:r>
    </w:p>
    <w:p w14:paraId="2955F7A8" w14:textId="77777777" w:rsidR="00195CC0" w:rsidRPr="00195CC0" w:rsidRDefault="00195CC0" w:rsidP="00195CC0">
      <w:pPr>
        <w:spacing w:after="160" w:line="259" w:lineRule="auto"/>
        <w:jc w:val="both"/>
        <w:rPr>
          <w:rFonts w:ascii="Sylfaen" w:eastAsiaTheme="minorHAnsi" w:hAnsi="Sylfaen" w:cstheme="minorBidi"/>
          <w:sz w:val="24"/>
          <w:szCs w:val="24"/>
          <w:lang w:val="ka-GE"/>
        </w:rPr>
      </w:pPr>
    </w:p>
    <w:p w14:paraId="620A9E0E" w14:textId="77777777" w:rsidR="00195CC0" w:rsidRPr="00195CC0" w:rsidRDefault="00195CC0" w:rsidP="00195CC0">
      <w:pPr>
        <w:spacing w:after="160" w:line="259" w:lineRule="auto"/>
        <w:jc w:val="both"/>
        <w:rPr>
          <w:rFonts w:ascii="Sylfaen" w:eastAsiaTheme="minorHAnsi" w:hAnsi="Sylfaen" w:cstheme="minorBidi"/>
          <w:b/>
          <w:sz w:val="24"/>
          <w:szCs w:val="24"/>
          <w:lang w:val="ka-GE"/>
        </w:rPr>
      </w:pPr>
      <w:r w:rsidRPr="00195CC0">
        <w:rPr>
          <w:rFonts w:ascii="Sylfaen" w:eastAsiaTheme="minorHAnsi" w:hAnsi="Sylfaen" w:cstheme="minorBidi"/>
          <w:sz w:val="24"/>
          <w:szCs w:val="24"/>
          <w:lang w:val="ka-GE"/>
        </w:rPr>
        <w:tab/>
      </w:r>
      <w:r w:rsidRPr="00195CC0">
        <w:rPr>
          <w:rFonts w:ascii="Sylfaen" w:eastAsiaTheme="minorHAnsi" w:hAnsi="Sylfaen" w:cstheme="minorBidi"/>
          <w:b/>
          <w:sz w:val="24"/>
          <w:szCs w:val="24"/>
          <w:lang w:val="ka-GE"/>
        </w:rPr>
        <w:t xml:space="preserve">მუხლი 3 </w:t>
      </w:r>
    </w:p>
    <w:p w14:paraId="4C5E5780" w14:textId="77777777"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 xml:space="preserve">1. ეს კანონი, გარდა ამ კანონის პირველი მუხლისა, ამოქმედდეს გამოქვეყნებისთანავე. </w:t>
      </w:r>
    </w:p>
    <w:p w14:paraId="5A4FB03A" w14:textId="700985B3" w:rsidR="00195CC0" w:rsidRPr="00195CC0" w:rsidRDefault="00195CC0" w:rsidP="00195CC0">
      <w:pPr>
        <w:spacing w:after="160" w:line="259" w:lineRule="auto"/>
        <w:ind w:firstLine="426"/>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2. ამ კანონის პირველი მუხლი ამოქმედდეს 2026 წლის 1 აპრილიდან.</w:t>
      </w:r>
    </w:p>
    <w:p w14:paraId="3E287C09" w14:textId="77777777" w:rsidR="00195CC0" w:rsidRPr="00195CC0" w:rsidRDefault="00195CC0" w:rsidP="00195CC0">
      <w:pPr>
        <w:spacing w:after="160" w:line="259" w:lineRule="auto"/>
        <w:jc w:val="both"/>
        <w:rPr>
          <w:rFonts w:ascii="Sylfaen" w:eastAsiaTheme="minorHAnsi" w:hAnsi="Sylfaen" w:cstheme="minorBidi"/>
          <w:sz w:val="24"/>
          <w:szCs w:val="24"/>
          <w:lang w:val="ka-GE"/>
        </w:rPr>
      </w:pPr>
    </w:p>
    <w:p w14:paraId="322B2C61" w14:textId="77777777" w:rsidR="00195CC0" w:rsidRPr="00195CC0" w:rsidRDefault="00195CC0" w:rsidP="00195CC0">
      <w:pPr>
        <w:spacing w:after="160" w:line="259" w:lineRule="auto"/>
        <w:jc w:val="both"/>
        <w:rPr>
          <w:rFonts w:ascii="Sylfaen" w:eastAsiaTheme="minorHAnsi" w:hAnsi="Sylfaen" w:cstheme="minorBidi"/>
          <w:sz w:val="24"/>
          <w:szCs w:val="24"/>
          <w:lang w:val="ka-GE"/>
        </w:rPr>
      </w:pPr>
      <w:r w:rsidRPr="00195CC0">
        <w:rPr>
          <w:rFonts w:ascii="Sylfaen" w:eastAsiaTheme="minorHAnsi" w:hAnsi="Sylfaen" w:cstheme="minorBidi"/>
          <w:sz w:val="24"/>
          <w:szCs w:val="24"/>
          <w:lang w:val="ka-GE"/>
        </w:rPr>
        <w:t>საქართველოს პრეზიდენტი</w:t>
      </w:r>
      <w:r w:rsidRPr="00195CC0">
        <w:rPr>
          <w:rFonts w:ascii="Sylfaen" w:eastAsiaTheme="minorHAnsi" w:hAnsi="Sylfaen" w:cstheme="minorBidi"/>
          <w:sz w:val="24"/>
          <w:szCs w:val="24"/>
          <w:lang w:val="ka-GE"/>
        </w:rPr>
        <w:tab/>
      </w:r>
      <w:r w:rsidRPr="00195CC0">
        <w:rPr>
          <w:rFonts w:ascii="Sylfaen" w:eastAsiaTheme="minorHAnsi" w:hAnsi="Sylfaen" w:cstheme="minorBidi"/>
          <w:sz w:val="24"/>
          <w:szCs w:val="24"/>
          <w:lang w:val="ka-GE"/>
        </w:rPr>
        <w:tab/>
      </w:r>
      <w:r w:rsidRPr="00195CC0">
        <w:rPr>
          <w:rFonts w:ascii="Sylfaen" w:eastAsiaTheme="minorHAnsi" w:hAnsi="Sylfaen" w:cstheme="minorBidi"/>
          <w:sz w:val="24"/>
          <w:szCs w:val="24"/>
          <w:lang w:val="ka-GE"/>
        </w:rPr>
        <w:tab/>
      </w:r>
      <w:r w:rsidRPr="00195CC0">
        <w:rPr>
          <w:rFonts w:ascii="Sylfaen" w:eastAsiaTheme="minorHAnsi" w:hAnsi="Sylfaen" w:cstheme="minorBidi"/>
          <w:sz w:val="24"/>
          <w:szCs w:val="24"/>
          <w:lang w:val="ka-GE"/>
        </w:rPr>
        <w:tab/>
        <w:t xml:space="preserve">         მიხეილ ყაველაშვილი</w:t>
      </w:r>
    </w:p>
    <w:p w14:paraId="0F414072" w14:textId="3D52472D" w:rsidR="00195CC0" w:rsidRDefault="00195CC0" w:rsidP="00195CC0">
      <w:pPr>
        <w:jc w:val="center"/>
        <w:rPr>
          <w:rFonts w:ascii="Sylfaen" w:eastAsia="Arial Unicode MS" w:hAnsi="Sylfaen" w:cs="Arial Unicode MS"/>
          <w:b/>
          <w:color w:val="000000"/>
          <w:sz w:val="24"/>
          <w:szCs w:val="24"/>
          <w:lang w:val="ka-GE"/>
        </w:rPr>
      </w:pPr>
    </w:p>
    <w:p w14:paraId="78B5BDB7" w14:textId="2F6F2004" w:rsidR="009673C6" w:rsidRDefault="009673C6" w:rsidP="00C120EA">
      <w:pPr>
        <w:jc w:val="both"/>
        <w:rPr>
          <w:rFonts w:ascii="Sylfaen" w:eastAsia="Arial Unicode MS" w:hAnsi="Sylfaen" w:cs="Arial Unicode MS"/>
          <w:b/>
          <w:color w:val="000000"/>
          <w:sz w:val="24"/>
          <w:szCs w:val="24"/>
          <w:lang w:val="ka-GE"/>
        </w:rPr>
      </w:pPr>
      <w:bookmarkStart w:id="0" w:name="_GoBack"/>
      <w:bookmarkEnd w:id="0"/>
    </w:p>
    <w:sectPr w:rsidR="009673C6" w:rsidSect="006E32DE">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E3385" w14:textId="77777777" w:rsidR="007A59FA" w:rsidRDefault="007A59FA" w:rsidP="00F54540">
      <w:pPr>
        <w:spacing w:line="240" w:lineRule="auto"/>
      </w:pPr>
      <w:r>
        <w:separator/>
      </w:r>
    </w:p>
  </w:endnote>
  <w:endnote w:type="continuationSeparator" w:id="0">
    <w:p w14:paraId="110ACBBE" w14:textId="77777777" w:rsidR="007A59FA" w:rsidRDefault="007A59FA" w:rsidP="00F545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FD8391" w14:textId="77777777" w:rsidR="007A59FA" w:rsidRDefault="007A59FA" w:rsidP="00F54540">
      <w:pPr>
        <w:spacing w:line="240" w:lineRule="auto"/>
      </w:pPr>
      <w:r>
        <w:separator/>
      </w:r>
    </w:p>
  </w:footnote>
  <w:footnote w:type="continuationSeparator" w:id="0">
    <w:p w14:paraId="2E8E0E18" w14:textId="77777777" w:rsidR="007A59FA" w:rsidRDefault="007A59FA" w:rsidP="00F5454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8F4316"/>
    <w:multiLevelType w:val="hybridMultilevel"/>
    <w:tmpl w:val="C5E0D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F1D009A"/>
    <w:multiLevelType w:val="hybridMultilevel"/>
    <w:tmpl w:val="E7568BFE"/>
    <w:lvl w:ilvl="0" w:tplc="F68AC2C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540"/>
    <w:rsid w:val="00054766"/>
    <w:rsid w:val="00055DBC"/>
    <w:rsid w:val="00066574"/>
    <w:rsid w:val="000764E8"/>
    <w:rsid w:val="000C7F60"/>
    <w:rsid w:val="000D0349"/>
    <w:rsid w:val="000F7F7D"/>
    <w:rsid w:val="0011683D"/>
    <w:rsid w:val="0012315D"/>
    <w:rsid w:val="00135827"/>
    <w:rsid w:val="00195CC0"/>
    <w:rsid w:val="001E69AE"/>
    <w:rsid w:val="001F4086"/>
    <w:rsid w:val="0021252F"/>
    <w:rsid w:val="00261DE4"/>
    <w:rsid w:val="00277137"/>
    <w:rsid w:val="0029660E"/>
    <w:rsid w:val="002A1A42"/>
    <w:rsid w:val="00320487"/>
    <w:rsid w:val="0038227D"/>
    <w:rsid w:val="003A2B8E"/>
    <w:rsid w:val="003A3034"/>
    <w:rsid w:val="003C0424"/>
    <w:rsid w:val="003D4596"/>
    <w:rsid w:val="003F0465"/>
    <w:rsid w:val="003F555D"/>
    <w:rsid w:val="004066D2"/>
    <w:rsid w:val="004102D0"/>
    <w:rsid w:val="00436BB0"/>
    <w:rsid w:val="00443065"/>
    <w:rsid w:val="00451ACE"/>
    <w:rsid w:val="004E1D1A"/>
    <w:rsid w:val="004F68CF"/>
    <w:rsid w:val="00506A00"/>
    <w:rsid w:val="0052695A"/>
    <w:rsid w:val="00527FD6"/>
    <w:rsid w:val="00543239"/>
    <w:rsid w:val="005548E8"/>
    <w:rsid w:val="00567949"/>
    <w:rsid w:val="00570E69"/>
    <w:rsid w:val="00606B58"/>
    <w:rsid w:val="006235EA"/>
    <w:rsid w:val="00633E18"/>
    <w:rsid w:val="0064559E"/>
    <w:rsid w:val="00654741"/>
    <w:rsid w:val="00681DE7"/>
    <w:rsid w:val="006E227E"/>
    <w:rsid w:val="006E32DE"/>
    <w:rsid w:val="006E6B0A"/>
    <w:rsid w:val="00711BFE"/>
    <w:rsid w:val="00756A1E"/>
    <w:rsid w:val="00766B87"/>
    <w:rsid w:val="00767BA8"/>
    <w:rsid w:val="007953EB"/>
    <w:rsid w:val="007A59FA"/>
    <w:rsid w:val="007B0147"/>
    <w:rsid w:val="00813CC3"/>
    <w:rsid w:val="0085272B"/>
    <w:rsid w:val="00856F48"/>
    <w:rsid w:val="008A29DF"/>
    <w:rsid w:val="008A6858"/>
    <w:rsid w:val="008D027F"/>
    <w:rsid w:val="008E2766"/>
    <w:rsid w:val="008F5F04"/>
    <w:rsid w:val="009041C8"/>
    <w:rsid w:val="00907261"/>
    <w:rsid w:val="00945B61"/>
    <w:rsid w:val="00950313"/>
    <w:rsid w:val="009673C6"/>
    <w:rsid w:val="009B45DA"/>
    <w:rsid w:val="009F442E"/>
    <w:rsid w:val="009F60F4"/>
    <w:rsid w:val="00A03767"/>
    <w:rsid w:val="00A2730E"/>
    <w:rsid w:val="00A37321"/>
    <w:rsid w:val="00A844C3"/>
    <w:rsid w:val="00A93B37"/>
    <w:rsid w:val="00A950D0"/>
    <w:rsid w:val="00AC0A97"/>
    <w:rsid w:val="00AC7A20"/>
    <w:rsid w:val="00AE21C4"/>
    <w:rsid w:val="00AF123C"/>
    <w:rsid w:val="00AF4B2A"/>
    <w:rsid w:val="00B06F5D"/>
    <w:rsid w:val="00B25C50"/>
    <w:rsid w:val="00B50A46"/>
    <w:rsid w:val="00B56B34"/>
    <w:rsid w:val="00B62CD3"/>
    <w:rsid w:val="00B662FC"/>
    <w:rsid w:val="00BA3924"/>
    <w:rsid w:val="00BA4C64"/>
    <w:rsid w:val="00BD39E0"/>
    <w:rsid w:val="00BE05EE"/>
    <w:rsid w:val="00C02200"/>
    <w:rsid w:val="00C1194C"/>
    <w:rsid w:val="00C120EA"/>
    <w:rsid w:val="00C22356"/>
    <w:rsid w:val="00C26022"/>
    <w:rsid w:val="00C36247"/>
    <w:rsid w:val="00C43A8F"/>
    <w:rsid w:val="00C9753D"/>
    <w:rsid w:val="00CB4CEC"/>
    <w:rsid w:val="00CF2EB6"/>
    <w:rsid w:val="00D135C5"/>
    <w:rsid w:val="00D163D8"/>
    <w:rsid w:val="00D32779"/>
    <w:rsid w:val="00D346CA"/>
    <w:rsid w:val="00D8697C"/>
    <w:rsid w:val="00DB524C"/>
    <w:rsid w:val="00DE3DF7"/>
    <w:rsid w:val="00E11104"/>
    <w:rsid w:val="00E15472"/>
    <w:rsid w:val="00E62235"/>
    <w:rsid w:val="00EB2331"/>
    <w:rsid w:val="00EB773B"/>
    <w:rsid w:val="00EE260C"/>
    <w:rsid w:val="00F0190C"/>
    <w:rsid w:val="00F0573A"/>
    <w:rsid w:val="00F54540"/>
    <w:rsid w:val="00F62149"/>
    <w:rsid w:val="00F73739"/>
    <w:rsid w:val="00F81C21"/>
    <w:rsid w:val="00FB3E88"/>
    <w:rsid w:val="00FD12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E281B"/>
  <w15:chartTrackingRefBased/>
  <w15:docId w15:val="{0DFA5D88-5F01-461C-BEEC-922148D30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4540"/>
    <w:pPr>
      <w:spacing w:after="0" w:line="276" w:lineRule="auto"/>
    </w:pPr>
    <w:rPr>
      <w:rFonts w:ascii="Arial" w:eastAsia="Arial" w:hAnsi="Arial" w:cs="Arial"/>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54540"/>
    <w:pPr>
      <w:spacing w:line="240" w:lineRule="auto"/>
    </w:pPr>
    <w:rPr>
      <w:sz w:val="20"/>
      <w:szCs w:val="20"/>
    </w:rPr>
  </w:style>
  <w:style w:type="character" w:customStyle="1" w:styleId="FootnoteTextChar">
    <w:name w:val="Footnote Text Char"/>
    <w:basedOn w:val="DefaultParagraphFont"/>
    <w:link w:val="FootnoteText"/>
    <w:uiPriority w:val="99"/>
    <w:semiHidden/>
    <w:rsid w:val="00F54540"/>
    <w:rPr>
      <w:rFonts w:ascii="Arial" w:eastAsia="Arial" w:hAnsi="Arial" w:cs="Arial"/>
      <w:sz w:val="20"/>
      <w:szCs w:val="20"/>
      <w:lang w:val="en"/>
    </w:rPr>
  </w:style>
  <w:style w:type="paragraph" w:customStyle="1" w:styleId="xmsonormal">
    <w:name w:val="x_msonormal"/>
    <w:basedOn w:val="Normal"/>
    <w:rsid w:val="00F5454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otnoteReference">
    <w:name w:val="footnote reference"/>
    <w:basedOn w:val="DefaultParagraphFont"/>
    <w:uiPriority w:val="99"/>
    <w:semiHidden/>
    <w:unhideWhenUsed/>
    <w:rsid w:val="00F54540"/>
    <w:rPr>
      <w:vertAlign w:val="superscript"/>
    </w:rPr>
  </w:style>
  <w:style w:type="paragraph" w:styleId="ListParagraph">
    <w:name w:val="List Paragraph"/>
    <w:basedOn w:val="Normal"/>
    <w:uiPriority w:val="34"/>
    <w:qFormat/>
    <w:rsid w:val="00F81C21"/>
    <w:pPr>
      <w:ind w:left="720"/>
      <w:contextualSpacing/>
    </w:pPr>
  </w:style>
  <w:style w:type="character" w:styleId="CommentReference">
    <w:name w:val="annotation reference"/>
    <w:basedOn w:val="DefaultParagraphFont"/>
    <w:uiPriority w:val="99"/>
    <w:semiHidden/>
    <w:unhideWhenUsed/>
    <w:rsid w:val="00EE260C"/>
    <w:rPr>
      <w:sz w:val="16"/>
      <w:szCs w:val="16"/>
    </w:rPr>
  </w:style>
  <w:style w:type="paragraph" w:styleId="CommentText">
    <w:name w:val="annotation text"/>
    <w:basedOn w:val="Normal"/>
    <w:link w:val="CommentTextChar"/>
    <w:uiPriority w:val="99"/>
    <w:semiHidden/>
    <w:unhideWhenUsed/>
    <w:rsid w:val="00EE260C"/>
    <w:pPr>
      <w:spacing w:line="240" w:lineRule="auto"/>
    </w:pPr>
    <w:rPr>
      <w:sz w:val="20"/>
      <w:szCs w:val="20"/>
    </w:rPr>
  </w:style>
  <w:style w:type="character" w:customStyle="1" w:styleId="CommentTextChar">
    <w:name w:val="Comment Text Char"/>
    <w:basedOn w:val="DefaultParagraphFont"/>
    <w:link w:val="CommentText"/>
    <w:uiPriority w:val="99"/>
    <w:semiHidden/>
    <w:rsid w:val="00EE260C"/>
    <w:rPr>
      <w:rFonts w:ascii="Arial" w:eastAsia="Arial" w:hAnsi="Arial" w:cs="Arial"/>
      <w:sz w:val="20"/>
      <w:szCs w:val="20"/>
      <w:lang w:val="en"/>
    </w:rPr>
  </w:style>
  <w:style w:type="paragraph" w:styleId="CommentSubject">
    <w:name w:val="annotation subject"/>
    <w:basedOn w:val="CommentText"/>
    <w:next w:val="CommentText"/>
    <w:link w:val="CommentSubjectChar"/>
    <w:uiPriority w:val="99"/>
    <w:semiHidden/>
    <w:unhideWhenUsed/>
    <w:rsid w:val="00EE260C"/>
    <w:rPr>
      <w:b/>
      <w:bCs/>
    </w:rPr>
  </w:style>
  <w:style w:type="character" w:customStyle="1" w:styleId="CommentSubjectChar">
    <w:name w:val="Comment Subject Char"/>
    <w:basedOn w:val="CommentTextChar"/>
    <w:link w:val="CommentSubject"/>
    <w:uiPriority w:val="99"/>
    <w:semiHidden/>
    <w:rsid w:val="00EE260C"/>
    <w:rPr>
      <w:rFonts w:ascii="Arial" w:eastAsia="Arial" w:hAnsi="Arial" w:cs="Arial"/>
      <w:b/>
      <w:bCs/>
      <w:sz w:val="20"/>
      <w:szCs w:val="20"/>
      <w:lang w:val="en"/>
    </w:rPr>
  </w:style>
  <w:style w:type="paragraph" w:styleId="BalloonText">
    <w:name w:val="Balloon Text"/>
    <w:basedOn w:val="Normal"/>
    <w:link w:val="BalloonTextChar"/>
    <w:uiPriority w:val="99"/>
    <w:semiHidden/>
    <w:unhideWhenUsed/>
    <w:rsid w:val="00EE260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260C"/>
    <w:rPr>
      <w:rFonts w:ascii="Segoe UI" w:eastAsia="Arial" w:hAnsi="Segoe UI" w:cs="Segoe UI"/>
      <w:sz w:val="18"/>
      <w:szCs w:val="18"/>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555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405E0-97E8-4B0C-93CE-CB6EFD782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Pages>
  <Words>708</Words>
  <Characters>4039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mariami rizhamadze</dc:creator>
  <cp:keywords/>
  <dc:description/>
  <cp:lastModifiedBy>Khatuna Kapanadze</cp:lastModifiedBy>
  <cp:revision>114</cp:revision>
  <cp:lastPrinted>2026-01-27T09:00:00Z</cp:lastPrinted>
  <dcterms:created xsi:type="dcterms:W3CDTF">2026-01-27T09:29:00Z</dcterms:created>
  <dcterms:modified xsi:type="dcterms:W3CDTF">2026-01-29T09:13:00Z</dcterms:modified>
</cp:coreProperties>
</file>