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3B0099" w14:textId="59436EF5" w:rsidR="00633FEC" w:rsidRPr="00633FEC" w:rsidRDefault="00633FEC" w:rsidP="00633FEC">
      <w:pPr>
        <w:spacing w:after="0" w:line="276" w:lineRule="auto"/>
        <w:jc w:val="right"/>
        <w:rPr>
          <w:rFonts w:ascii="Sylfaen" w:hAnsi="Sylfaen"/>
          <w:noProof/>
          <w:lang w:val="ka-GE"/>
        </w:rPr>
      </w:pPr>
      <w:r w:rsidRPr="00633FEC">
        <w:rPr>
          <w:rFonts w:ascii="Sylfaen" w:hAnsi="Sylfaen"/>
          <w:noProof/>
          <w:lang w:val="ka-GE"/>
        </w:rPr>
        <w:t>პროექტი</w:t>
      </w:r>
    </w:p>
    <w:p w14:paraId="42EDF7EF" w14:textId="77777777" w:rsidR="00633FEC" w:rsidRDefault="00633FEC" w:rsidP="00633FEC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</w:p>
    <w:p w14:paraId="7C45AB7A" w14:textId="15C1A09A" w:rsidR="00633FEC" w:rsidRPr="00FA5385" w:rsidRDefault="00633FEC" w:rsidP="00633FEC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  <w:r w:rsidRPr="00FA5385">
        <w:rPr>
          <w:rFonts w:ascii="Sylfaen" w:hAnsi="Sylfaen"/>
          <w:b/>
          <w:noProof/>
          <w:lang w:val="ka-GE"/>
        </w:rPr>
        <w:t>საქართველოს კანონი</w:t>
      </w:r>
    </w:p>
    <w:p w14:paraId="17D06FC4" w14:textId="77777777" w:rsidR="00633FEC" w:rsidRPr="00FA5385" w:rsidRDefault="00633FEC" w:rsidP="00633FEC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</w:p>
    <w:p w14:paraId="325C8334" w14:textId="77777777" w:rsidR="00633FEC" w:rsidRPr="00FA5385" w:rsidRDefault="00633FEC" w:rsidP="00633FEC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  <w:r w:rsidRPr="00FA5385">
        <w:rPr>
          <w:rFonts w:ascii="Sylfaen" w:hAnsi="Sylfaen"/>
          <w:b/>
          <w:noProof/>
          <w:lang w:val="ka-GE"/>
        </w:rPr>
        <w:t>„ნარკოტიკული დანაშაულის წინააღმდეგ ბრძოლის შესახებ“ საქართველოს კანონში ცვლილების შეტანის თაობაზე</w:t>
      </w:r>
    </w:p>
    <w:p w14:paraId="222222EE" w14:textId="77777777" w:rsidR="00633FEC" w:rsidRPr="00FA5385" w:rsidRDefault="00633FEC" w:rsidP="00633FEC">
      <w:pPr>
        <w:spacing w:after="0" w:line="276" w:lineRule="auto"/>
        <w:jc w:val="both"/>
        <w:rPr>
          <w:rFonts w:ascii="Sylfaen" w:hAnsi="Sylfaen"/>
          <w:noProof/>
          <w:lang w:val="ka-GE"/>
        </w:rPr>
      </w:pPr>
    </w:p>
    <w:p w14:paraId="12A2D16A" w14:textId="77777777" w:rsidR="00633FEC" w:rsidRPr="000A476C" w:rsidRDefault="00633FEC" w:rsidP="00633FEC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FA5385">
        <w:rPr>
          <w:rFonts w:ascii="Sylfaen" w:hAnsi="Sylfaen"/>
          <w:b/>
          <w:noProof/>
          <w:lang w:val="ka-GE"/>
        </w:rPr>
        <w:t>მუხლი 1.</w:t>
      </w:r>
      <w:r w:rsidRPr="00FA5385">
        <w:rPr>
          <w:rFonts w:ascii="Sylfaen" w:hAnsi="Sylfaen"/>
          <w:noProof/>
          <w:lang w:val="ka-GE"/>
        </w:rPr>
        <w:t xml:space="preserve"> „ნარკოტიკული დანაშაულის წინააღმდეგ ბრძოლის შესახებ“ საქართველოს </w:t>
      </w:r>
      <w:r>
        <w:rPr>
          <w:rFonts w:ascii="Sylfaen" w:hAnsi="Sylfaen"/>
          <w:noProof/>
          <w:lang w:val="ka-GE"/>
        </w:rPr>
        <w:t>კანონ</w:t>
      </w:r>
      <w:r w:rsidRPr="00FA5385">
        <w:rPr>
          <w:rFonts w:ascii="Sylfaen" w:hAnsi="Sylfaen"/>
          <w:noProof/>
          <w:lang w:val="ka-GE"/>
        </w:rPr>
        <w:t>ი</w:t>
      </w:r>
      <w:r>
        <w:rPr>
          <w:rFonts w:ascii="Sylfaen" w:hAnsi="Sylfaen"/>
          <w:noProof/>
          <w:lang w:val="ka-GE"/>
        </w:rPr>
        <w:t>ს</w:t>
      </w:r>
      <w:r w:rsidRPr="00FA5385">
        <w:rPr>
          <w:rFonts w:ascii="Sylfaen" w:hAnsi="Sylfaen"/>
          <w:noProof/>
          <w:lang w:val="ka-GE"/>
        </w:rPr>
        <w:t xml:space="preserve"> (საქართველოს საკანონმდებლო მაცნე, №28, 18.07.2007, მუხ. 280) </w:t>
      </w:r>
      <w:r w:rsidRPr="000A476C">
        <w:rPr>
          <w:rFonts w:ascii="Sylfaen" w:hAnsi="Sylfaen"/>
          <w:noProof/>
          <w:lang w:val="ka-GE"/>
        </w:rPr>
        <w:t>მე-6 მუხლის:</w:t>
      </w:r>
    </w:p>
    <w:p w14:paraId="0B4897E4" w14:textId="77777777" w:rsidR="00633FEC" w:rsidRDefault="00633FEC" w:rsidP="00633FEC">
      <w:pPr>
        <w:spacing w:after="0" w:line="276" w:lineRule="auto"/>
        <w:jc w:val="both"/>
        <w:rPr>
          <w:rFonts w:ascii="Sylfaen" w:hAnsi="Sylfaen"/>
          <w:b/>
          <w:noProof/>
          <w:lang w:val="ka-GE"/>
        </w:rPr>
      </w:pPr>
    </w:p>
    <w:p w14:paraId="7AF7CB22" w14:textId="77777777" w:rsidR="00633FEC" w:rsidRPr="000A476C" w:rsidRDefault="00633FEC" w:rsidP="00633FEC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A476C">
        <w:rPr>
          <w:rFonts w:ascii="Sylfaen" w:hAnsi="Sylfaen"/>
          <w:noProof/>
          <w:lang w:val="ka-GE"/>
        </w:rPr>
        <w:t>ა) 1</w:t>
      </w:r>
      <w:r w:rsidRPr="000A476C">
        <w:rPr>
          <w:rFonts w:ascii="Sylfaen" w:hAnsi="Sylfaen"/>
          <w:noProof/>
          <w:vertAlign w:val="superscript"/>
          <w:lang w:val="ka-GE"/>
        </w:rPr>
        <w:t>2</w:t>
      </w:r>
      <w:r w:rsidRPr="000A476C">
        <w:rPr>
          <w:rFonts w:ascii="Sylfaen" w:hAnsi="Sylfaen"/>
          <w:noProof/>
          <w:lang w:val="ka-GE"/>
        </w:rPr>
        <w:t xml:space="preserve"> პუნქტი ჩამოყალიბდეს შემდეგი რედაქციით:</w:t>
      </w:r>
    </w:p>
    <w:p w14:paraId="0F38D83B" w14:textId="77777777" w:rsidR="00633FEC" w:rsidRPr="000A476C" w:rsidRDefault="00633FEC" w:rsidP="00633FEC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0A476C">
        <w:rPr>
          <w:rFonts w:ascii="Sylfaen" w:hAnsi="Sylfaen"/>
          <w:noProof/>
          <w:lang w:val="ka-GE"/>
        </w:rPr>
        <w:t>„1</w:t>
      </w:r>
      <w:r w:rsidRPr="000A476C">
        <w:rPr>
          <w:rFonts w:ascii="Sylfaen" w:hAnsi="Sylfaen"/>
          <w:noProof/>
          <w:vertAlign w:val="superscript"/>
          <w:lang w:val="ka-GE"/>
        </w:rPr>
        <w:t>2</w:t>
      </w:r>
      <w:r>
        <w:rPr>
          <w:rFonts w:ascii="Sylfaen" w:hAnsi="Sylfaen"/>
          <w:noProof/>
          <w:lang w:val="ka-GE"/>
        </w:rPr>
        <w:t>.</w:t>
      </w:r>
      <w:r w:rsidRPr="000A476C">
        <w:rPr>
          <w:rFonts w:ascii="Sylfaen" w:hAnsi="Sylfaen"/>
          <w:noProof/>
          <w:lang w:val="ka-GE"/>
        </w:rPr>
        <w:t xml:space="preserve"> საქართველოს ადმინისტრაციულ სამართალდარღვევათა კოდექსის 45-ე, 45</w:t>
      </w:r>
      <w:r w:rsidRPr="00ED7C20">
        <w:rPr>
          <w:rFonts w:ascii="Sylfaen" w:hAnsi="Sylfaen"/>
          <w:noProof/>
          <w:vertAlign w:val="superscript"/>
          <w:lang w:val="ka-GE"/>
        </w:rPr>
        <w:t>1</w:t>
      </w:r>
      <w:r w:rsidRPr="000A476C">
        <w:rPr>
          <w:rFonts w:ascii="Sylfaen" w:hAnsi="Sylfaen"/>
          <w:noProof/>
          <w:lang w:val="ka-GE"/>
        </w:rPr>
        <w:t xml:space="preserve"> ან 100</w:t>
      </w:r>
      <w:r w:rsidRPr="00ED7C20">
        <w:rPr>
          <w:rFonts w:ascii="Sylfaen" w:hAnsi="Sylfaen"/>
          <w:noProof/>
          <w:vertAlign w:val="superscript"/>
          <w:lang w:val="ka-GE"/>
        </w:rPr>
        <w:t>2</w:t>
      </w:r>
      <w:r w:rsidRPr="000A476C">
        <w:rPr>
          <w:rFonts w:ascii="Sylfaen" w:hAnsi="Sylfaen"/>
          <w:noProof/>
          <w:lang w:val="ka-GE"/>
        </w:rPr>
        <w:t xml:space="preserve"> მუხლით გათვალისწინებულ შემთხვევაში პირისთვის ჩამორთმეული უფლების/უფლებების მოპოვება დასაშვებია სასამართლოს მიერ განსაზღვრული ვადის გასვლის </w:t>
      </w:r>
      <w:r>
        <w:rPr>
          <w:rFonts w:ascii="Sylfaen" w:hAnsi="Sylfaen"/>
          <w:noProof/>
          <w:lang w:val="ka-GE"/>
        </w:rPr>
        <w:t>შემდეგ.“;</w:t>
      </w:r>
    </w:p>
    <w:p w14:paraId="12CC1319" w14:textId="77777777" w:rsidR="00633FEC" w:rsidRPr="00227A89" w:rsidRDefault="00633FEC" w:rsidP="00633FEC">
      <w:pPr>
        <w:spacing w:after="0" w:line="276" w:lineRule="auto"/>
        <w:jc w:val="both"/>
        <w:rPr>
          <w:rFonts w:ascii="Sylfaen" w:hAnsi="Sylfaen"/>
          <w:b/>
          <w:noProof/>
          <w:lang w:val="ka-GE"/>
        </w:rPr>
      </w:pPr>
      <w:r w:rsidRPr="000A476C">
        <w:rPr>
          <w:rFonts w:ascii="Sylfaen" w:hAnsi="Sylfaen"/>
          <w:noProof/>
          <w:lang w:val="ka-GE"/>
        </w:rPr>
        <w:t xml:space="preserve">ბ) </w:t>
      </w:r>
      <w:r w:rsidRPr="00ED7C20">
        <w:rPr>
          <w:rFonts w:ascii="Sylfaen" w:hAnsi="Sylfaen"/>
          <w:noProof/>
          <w:lang w:val="ka-GE"/>
        </w:rPr>
        <w:t>1</w:t>
      </w:r>
      <w:r w:rsidRPr="00ED7C20">
        <w:rPr>
          <w:rFonts w:ascii="Sylfaen" w:hAnsi="Sylfaen"/>
          <w:noProof/>
          <w:vertAlign w:val="superscript"/>
          <w:lang w:val="ka-GE"/>
        </w:rPr>
        <w:t>3</w:t>
      </w:r>
      <w:r w:rsidRPr="00ED7C20">
        <w:rPr>
          <w:rFonts w:ascii="Sylfaen" w:hAnsi="Sylfaen"/>
          <w:noProof/>
          <w:lang w:val="ka-GE"/>
        </w:rPr>
        <w:t xml:space="preserve"> პუნქტი ამოღებულ იქნეს.</w:t>
      </w:r>
    </w:p>
    <w:p w14:paraId="3A055A62" w14:textId="77777777" w:rsidR="00633FEC" w:rsidRDefault="00633FEC" w:rsidP="00633FEC">
      <w:pPr>
        <w:spacing w:after="0" w:line="276" w:lineRule="auto"/>
        <w:jc w:val="both"/>
        <w:rPr>
          <w:rFonts w:ascii="Sylfaen" w:hAnsi="Sylfaen"/>
          <w:noProof/>
          <w:lang w:val="ka-GE"/>
        </w:rPr>
      </w:pPr>
    </w:p>
    <w:p w14:paraId="7A693332" w14:textId="77777777" w:rsidR="00633FEC" w:rsidRPr="000714EF" w:rsidRDefault="00633FEC" w:rsidP="00633FEC">
      <w:pPr>
        <w:spacing w:after="0" w:line="276" w:lineRule="auto"/>
        <w:jc w:val="both"/>
        <w:rPr>
          <w:rFonts w:ascii="Sylfaen" w:hAnsi="Sylfaen"/>
          <w:b/>
          <w:noProof/>
          <w:lang w:val="ka-GE"/>
        </w:rPr>
      </w:pPr>
      <w:r w:rsidRPr="000714EF">
        <w:rPr>
          <w:rFonts w:ascii="Sylfaen" w:hAnsi="Sylfaen"/>
          <w:b/>
          <w:noProof/>
          <w:lang w:val="ka-GE"/>
        </w:rPr>
        <w:t>მუხლი 2</w:t>
      </w:r>
    </w:p>
    <w:p w14:paraId="30DDFDF3" w14:textId="68531E55" w:rsidR="00633FEC" w:rsidRPr="00E67E0E" w:rsidRDefault="00633FEC" w:rsidP="00633FEC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1. </w:t>
      </w:r>
      <w:r w:rsidRPr="00355FE5">
        <w:rPr>
          <w:rFonts w:ascii="Sylfaen" w:hAnsi="Sylfaen"/>
          <w:lang w:val="ka-GE"/>
        </w:rPr>
        <w:t>ის პირი, რომელსაც 2025 წლის</w:t>
      </w:r>
      <w:r w:rsidR="00103D13">
        <w:rPr>
          <w:rFonts w:ascii="Sylfaen" w:hAnsi="Sylfaen"/>
          <w:lang w:val="ka-GE"/>
        </w:rPr>
        <w:t xml:space="preserve"> 10</w:t>
      </w:r>
      <w:r w:rsidRPr="00355FE5">
        <w:rPr>
          <w:rFonts w:ascii="Sylfaen" w:hAnsi="Sylfaen"/>
          <w:lang w:val="ka-GE"/>
        </w:rPr>
        <w:t xml:space="preserve"> დეკემბრამდე ჩადენი</w:t>
      </w:r>
      <w:r>
        <w:rPr>
          <w:rFonts w:ascii="Sylfaen" w:hAnsi="Sylfaen"/>
          <w:lang w:val="ka-GE"/>
        </w:rPr>
        <w:t>ლი</w:t>
      </w:r>
      <w:r w:rsidRPr="00355FE5">
        <w:rPr>
          <w:rFonts w:ascii="Sylfaen" w:hAnsi="Sylfaen"/>
          <w:lang w:val="ka-GE"/>
        </w:rPr>
        <w:t xml:space="preserve"> აქვს საქართველოს </w:t>
      </w:r>
      <w:r>
        <w:rPr>
          <w:rFonts w:ascii="Sylfaen" w:hAnsi="Sylfaen"/>
          <w:lang w:val="ka-GE"/>
        </w:rPr>
        <w:t xml:space="preserve">სისხლის სამართლის კოდექსის 260-ე მუხლის პირველი ნაწილით ან/და 273-ე მუხლით </w:t>
      </w:r>
      <w:r w:rsidRPr="00355FE5">
        <w:rPr>
          <w:rFonts w:ascii="Sylfaen" w:hAnsi="Sylfaen"/>
          <w:lang w:val="ka-GE"/>
        </w:rPr>
        <w:t xml:space="preserve">განსაზღვრული </w:t>
      </w:r>
      <w:r>
        <w:rPr>
          <w:rFonts w:ascii="Sylfaen" w:hAnsi="Sylfaen"/>
          <w:lang w:val="ka-GE"/>
        </w:rPr>
        <w:t xml:space="preserve">სისხლის სამართლის დანაშაული, ერთჯერადად აღუდგეს </w:t>
      </w:r>
      <w:r w:rsidRPr="00E67E0E">
        <w:rPr>
          <w:rFonts w:ascii="Sylfaen" w:hAnsi="Sylfaen"/>
          <w:lang w:val="ka-GE"/>
        </w:rPr>
        <w:t>„ნარკოტიკული დანაშაულის წინააღმდეგ ბრძოლის შესახებ“ საქართველოს კანონში</w:t>
      </w:r>
      <w:r>
        <w:rPr>
          <w:rFonts w:ascii="Sylfaen" w:hAnsi="Sylfaen"/>
          <w:lang w:val="ka-GE"/>
        </w:rPr>
        <w:t>ს მე-3 მუხლის პირველი პუნქტის „ა“ ქვეპუნეტით გათვალისწინებული უფლება.</w:t>
      </w:r>
    </w:p>
    <w:p w14:paraId="4F64259F" w14:textId="4464679A" w:rsidR="00633FEC" w:rsidRDefault="00633FEC" w:rsidP="00633FEC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2. ამ მუხლის პირველი პუნქტით გათვალისწინებული პირი უფლების აღდგენის მიზნით მიმართავს</w:t>
      </w:r>
      <w:r w:rsidRPr="00E67E0E">
        <w:rPr>
          <w:rFonts w:ascii="Sylfaen" w:hAnsi="Sylfaen"/>
          <w:lang w:val="ka-GE"/>
        </w:rPr>
        <w:t xml:space="preserve"> თავდაპირველი განაჩენის გამომტან რაიონულ (საქალაქო) სასამართლოს</w:t>
      </w:r>
      <w:r>
        <w:rPr>
          <w:rFonts w:ascii="Sylfaen" w:hAnsi="Sylfaen"/>
          <w:lang w:val="ka-GE"/>
        </w:rPr>
        <w:t xml:space="preserve"> ამ კანონის ამოქმედებიდან 1 თვის ვადაში.</w:t>
      </w:r>
    </w:p>
    <w:p w14:paraId="50043681" w14:textId="0C3B8FD4" w:rsidR="00633FEC" w:rsidRDefault="00633FEC" w:rsidP="00633FEC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3. ამ მუხლის პირველი პუნტით გათვალისწინებული</w:t>
      </w:r>
      <w:r w:rsidRPr="00B95682">
        <w:rPr>
          <w:rFonts w:ascii="Sylfaen" w:hAnsi="Sylfaen"/>
          <w:lang w:val="ka-GE"/>
        </w:rPr>
        <w:t xml:space="preserve"> უფლების აღდგენა დასაშვებია სახელმწიფო საექსპერტო დაწესებულების მიერ გაცემული სასამართლო-სამედიცინო ექსპერტიზის (დინამიური-ნარკოლოგიური გამოკვლევის) დასკვნის წარდგენის საფუძველზე, საქართველოს კანონმდებლობით განსაზღვრული მოთხოვნების დაკმაყოფილების შემდეგ</w:t>
      </w:r>
      <w:r>
        <w:rPr>
          <w:rFonts w:ascii="Sylfaen" w:hAnsi="Sylfaen"/>
          <w:lang w:val="ka-GE"/>
        </w:rPr>
        <w:t>, რაც უფლების აღდგენის შესახებ მიმართვასთან ერთად წარედგინება სასამართლოს.</w:t>
      </w:r>
    </w:p>
    <w:p w14:paraId="4CABC25D" w14:textId="77777777" w:rsidR="00633FEC" w:rsidRDefault="00633FEC" w:rsidP="00633FEC">
      <w:pPr>
        <w:spacing w:after="0"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4. </w:t>
      </w:r>
      <w:r w:rsidRPr="00E67E0E">
        <w:rPr>
          <w:rFonts w:ascii="Sylfaen" w:hAnsi="Sylfaen"/>
          <w:lang w:val="ka-GE"/>
        </w:rPr>
        <w:t>სასამართლო უფლებამოსილია ამ მუხლით გათვალისწინებული საკითხი განიხილოს ზეპირი მოსმენის გარეშე</w:t>
      </w:r>
      <w:r>
        <w:rPr>
          <w:rFonts w:ascii="Sylfaen" w:hAnsi="Sylfaen"/>
          <w:lang w:val="ka-GE"/>
        </w:rPr>
        <w:t>. სასამართლო უფლების აღდგენის შესახებ საკითხს განიხილავს მიმართვიდან 5 კვირის ვადაში.</w:t>
      </w:r>
    </w:p>
    <w:p w14:paraId="744C38E8" w14:textId="77777777" w:rsidR="00633FEC" w:rsidRPr="00271912" w:rsidRDefault="00633FEC" w:rsidP="00633FEC">
      <w:pPr>
        <w:spacing w:after="0" w:line="276" w:lineRule="auto"/>
        <w:jc w:val="both"/>
        <w:rPr>
          <w:rFonts w:ascii="Sylfaen" w:hAnsi="Sylfaen"/>
          <w:noProof/>
          <w:lang w:val="ka-GE"/>
        </w:rPr>
      </w:pPr>
    </w:p>
    <w:p w14:paraId="2B30154B" w14:textId="77777777" w:rsidR="00633FEC" w:rsidRPr="00FA5385" w:rsidRDefault="00633FEC" w:rsidP="00633FEC">
      <w:pPr>
        <w:spacing w:after="0" w:line="276" w:lineRule="auto"/>
        <w:jc w:val="both"/>
        <w:rPr>
          <w:rFonts w:ascii="Sylfaen" w:hAnsi="Sylfaen"/>
          <w:b/>
          <w:noProof/>
          <w:lang w:val="ka-GE"/>
        </w:rPr>
      </w:pPr>
      <w:r w:rsidRPr="00FA5385">
        <w:rPr>
          <w:rFonts w:ascii="Sylfaen" w:hAnsi="Sylfaen"/>
          <w:b/>
          <w:noProof/>
          <w:lang w:val="ka-GE"/>
        </w:rPr>
        <w:t>მუხლი</w:t>
      </w:r>
      <w:r>
        <w:rPr>
          <w:rFonts w:ascii="Sylfaen" w:hAnsi="Sylfaen"/>
          <w:b/>
          <w:noProof/>
          <w:lang w:val="ka-GE"/>
        </w:rPr>
        <w:t xml:space="preserve"> 3</w:t>
      </w:r>
    </w:p>
    <w:p w14:paraId="6EAD9F35" w14:textId="0303A29D" w:rsidR="00633FEC" w:rsidRDefault="00633FEC" w:rsidP="00633FEC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660082">
        <w:rPr>
          <w:rFonts w:ascii="Sylfaen" w:hAnsi="Sylfaen"/>
          <w:noProof/>
          <w:lang w:val="ka-GE"/>
        </w:rPr>
        <w:t>ეს კანონი ამოქმედდეს გამოქვეყნებისთანავე.</w:t>
      </w:r>
    </w:p>
    <w:p w14:paraId="40938BB3" w14:textId="77777777" w:rsidR="00633FEC" w:rsidRDefault="00633FEC" w:rsidP="00633FEC">
      <w:pPr>
        <w:spacing w:after="0" w:line="276" w:lineRule="auto"/>
        <w:rPr>
          <w:rFonts w:ascii="Sylfaen" w:hAnsi="Sylfaen"/>
          <w:b/>
          <w:lang w:val="ka-GE"/>
        </w:rPr>
      </w:pPr>
      <w:r w:rsidRPr="00FA5385">
        <w:rPr>
          <w:rFonts w:ascii="Sylfaen" w:hAnsi="Sylfaen"/>
          <w:b/>
          <w:lang w:val="ka-GE"/>
        </w:rPr>
        <w:t>საქართველოს პრეზიდენტი</w:t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 w:rsidRPr="00FA5385">
        <w:rPr>
          <w:rFonts w:ascii="Sylfaen" w:hAnsi="Sylfaen"/>
          <w:b/>
          <w:lang w:val="ka-GE"/>
        </w:rPr>
        <w:t>მიხეილ ყაველაშვილი</w:t>
      </w:r>
    </w:p>
    <w:p w14:paraId="0222EEB5" w14:textId="602EF82D" w:rsidR="00B439CC" w:rsidRPr="00C9251F" w:rsidRDefault="00B439CC" w:rsidP="001925AB">
      <w:pPr>
        <w:spacing w:after="0" w:line="276" w:lineRule="auto"/>
        <w:jc w:val="both"/>
      </w:pPr>
      <w:bookmarkStart w:id="0" w:name="_GoBack"/>
      <w:bookmarkEnd w:id="0"/>
    </w:p>
    <w:sectPr w:rsidR="00B439CC" w:rsidRPr="00C925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0084D"/>
    <w:multiLevelType w:val="hybridMultilevel"/>
    <w:tmpl w:val="DE1ECD3A"/>
    <w:lvl w:ilvl="0" w:tplc="46F48C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4311321"/>
    <w:multiLevelType w:val="hybridMultilevel"/>
    <w:tmpl w:val="40A0BF7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8894F2D"/>
    <w:multiLevelType w:val="hybridMultilevel"/>
    <w:tmpl w:val="A19EC0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9935C5"/>
    <w:multiLevelType w:val="hybridMultilevel"/>
    <w:tmpl w:val="0178B67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EBD"/>
    <w:rsid w:val="000075CE"/>
    <w:rsid w:val="000263AF"/>
    <w:rsid w:val="00074483"/>
    <w:rsid w:val="00097EAC"/>
    <w:rsid w:val="000A476C"/>
    <w:rsid w:val="000E40CD"/>
    <w:rsid w:val="000E5870"/>
    <w:rsid w:val="00103D13"/>
    <w:rsid w:val="0011327A"/>
    <w:rsid w:val="001925AB"/>
    <w:rsid w:val="001F27B3"/>
    <w:rsid w:val="00205527"/>
    <w:rsid w:val="00207418"/>
    <w:rsid w:val="00227A89"/>
    <w:rsid w:val="00271912"/>
    <w:rsid w:val="002A4718"/>
    <w:rsid w:val="002A58CA"/>
    <w:rsid w:val="002B3684"/>
    <w:rsid w:val="002F2AD3"/>
    <w:rsid w:val="00351C61"/>
    <w:rsid w:val="0036540B"/>
    <w:rsid w:val="003917D7"/>
    <w:rsid w:val="00450235"/>
    <w:rsid w:val="00451B02"/>
    <w:rsid w:val="00576449"/>
    <w:rsid w:val="00594945"/>
    <w:rsid w:val="005D16B0"/>
    <w:rsid w:val="005D3153"/>
    <w:rsid w:val="00633FEC"/>
    <w:rsid w:val="00660082"/>
    <w:rsid w:val="006916ED"/>
    <w:rsid w:val="006D55CE"/>
    <w:rsid w:val="006E4431"/>
    <w:rsid w:val="007107A0"/>
    <w:rsid w:val="007657B8"/>
    <w:rsid w:val="007842E3"/>
    <w:rsid w:val="008068CF"/>
    <w:rsid w:val="008702F4"/>
    <w:rsid w:val="00886F27"/>
    <w:rsid w:val="008A48C5"/>
    <w:rsid w:val="0093059B"/>
    <w:rsid w:val="00953B5F"/>
    <w:rsid w:val="0097493E"/>
    <w:rsid w:val="009C6963"/>
    <w:rsid w:val="009E4CD3"/>
    <w:rsid w:val="00A835D8"/>
    <w:rsid w:val="00AA1CA9"/>
    <w:rsid w:val="00AF6242"/>
    <w:rsid w:val="00B439CC"/>
    <w:rsid w:val="00B4529D"/>
    <w:rsid w:val="00B54350"/>
    <w:rsid w:val="00B6130F"/>
    <w:rsid w:val="00B623CA"/>
    <w:rsid w:val="00BB4998"/>
    <w:rsid w:val="00BD58DB"/>
    <w:rsid w:val="00BF1B5E"/>
    <w:rsid w:val="00BF3AAC"/>
    <w:rsid w:val="00C60E43"/>
    <w:rsid w:val="00C9251F"/>
    <w:rsid w:val="00C938D6"/>
    <w:rsid w:val="00D24F4C"/>
    <w:rsid w:val="00D65F1E"/>
    <w:rsid w:val="00D74405"/>
    <w:rsid w:val="00DB3E6D"/>
    <w:rsid w:val="00DC0046"/>
    <w:rsid w:val="00DE5A04"/>
    <w:rsid w:val="00E051A3"/>
    <w:rsid w:val="00E07207"/>
    <w:rsid w:val="00E323FB"/>
    <w:rsid w:val="00E47652"/>
    <w:rsid w:val="00E70F3B"/>
    <w:rsid w:val="00F0454C"/>
    <w:rsid w:val="00F67EBD"/>
    <w:rsid w:val="00FA5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EEC179"/>
  <w15:chartTrackingRefBased/>
  <w15:docId w15:val="{3698EDCD-4126-44CE-87F8-CCF228E22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9E4CD3"/>
    <w:rPr>
      <w:b/>
      <w:bCs/>
    </w:rPr>
  </w:style>
  <w:style w:type="paragraph" w:styleId="ListParagraph">
    <w:name w:val="List Paragraph"/>
    <w:basedOn w:val="Normal"/>
    <w:uiPriority w:val="34"/>
    <w:qFormat/>
    <w:rsid w:val="00BD58D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97E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7EA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744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44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44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44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440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687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72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79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lana canava</dc:creator>
  <cp:keywords/>
  <dc:description/>
  <cp:lastModifiedBy>Khatuna Kapanadze</cp:lastModifiedBy>
  <cp:revision>25</cp:revision>
  <dcterms:created xsi:type="dcterms:W3CDTF">2025-12-15T11:39:00Z</dcterms:created>
  <dcterms:modified xsi:type="dcterms:W3CDTF">2025-12-15T15:02:00Z</dcterms:modified>
</cp:coreProperties>
</file>