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jc w:val="right"/>
        <w:rPr>
          <w:rFonts w:ascii="Sylfaen" w:hAnsi="Sylfaen" w:cs="Sylfaen"/>
          <w:b/>
          <w:i/>
          <w:sz w:val="25"/>
          <w:szCs w:val="25"/>
          <w:u w:val="single"/>
          <w:lang w:val="ka-GE"/>
        </w:rPr>
      </w:pPr>
      <w:r w:rsidRPr="002C4844">
        <w:rPr>
          <w:rFonts w:ascii="Sylfaen" w:hAnsi="Sylfaen" w:cs="Sylfaen"/>
          <w:b/>
          <w:i/>
          <w:sz w:val="25"/>
          <w:szCs w:val="25"/>
          <w:u w:val="single"/>
          <w:lang w:val="ka-GE"/>
        </w:rPr>
        <w:t>პროექტი</w:t>
      </w: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rPr>
          <w:rFonts w:ascii="Sylfaen" w:hAnsi="Sylfaen" w:cs="Sylfaen"/>
          <w:sz w:val="32"/>
          <w:szCs w:val="32"/>
          <w:lang w:val="ka-GE"/>
        </w:rPr>
      </w:pP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jc w:val="center"/>
        <w:rPr>
          <w:rFonts w:ascii="Sylfaen" w:hAnsi="Sylfaen" w:cs="Sylfaen"/>
          <w:b/>
          <w:sz w:val="32"/>
          <w:szCs w:val="32"/>
          <w:lang w:val="ka-GE"/>
        </w:rPr>
      </w:pPr>
      <w:r w:rsidRPr="002C4844">
        <w:rPr>
          <w:rFonts w:ascii="Sylfaen" w:hAnsi="Sylfaen" w:cs="Sylfaen"/>
          <w:b/>
          <w:sz w:val="32"/>
          <w:szCs w:val="32"/>
          <w:lang w:val="ka-GE"/>
        </w:rPr>
        <w:t>საქართველოს პარლამენტის</w:t>
      </w: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jc w:val="center"/>
        <w:rPr>
          <w:rFonts w:ascii="Sylfaen" w:hAnsi="Sylfaen" w:cs="Sylfaen"/>
          <w:b/>
          <w:sz w:val="32"/>
          <w:szCs w:val="32"/>
          <w:lang w:val="ka-GE"/>
        </w:rPr>
      </w:pPr>
      <w:r w:rsidRPr="002C4844">
        <w:rPr>
          <w:rFonts w:ascii="Sylfaen" w:hAnsi="Sylfaen" w:cs="Sylfaen"/>
          <w:b/>
          <w:sz w:val="32"/>
          <w:szCs w:val="32"/>
          <w:lang w:val="ka-GE"/>
        </w:rPr>
        <w:t>დადგენილება</w:t>
      </w: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jc w:val="center"/>
        <w:rPr>
          <w:rFonts w:ascii="Sylfaen" w:hAnsi="Sylfaen" w:cs="Sylfaen"/>
          <w:b/>
          <w:sz w:val="32"/>
          <w:szCs w:val="32"/>
          <w:lang w:val="ka-GE"/>
        </w:rPr>
      </w:pP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jc w:val="center"/>
        <w:rPr>
          <w:rFonts w:ascii="Sylfaen" w:hAnsi="Sylfaen" w:cs="Sylfaen"/>
          <w:sz w:val="28"/>
          <w:szCs w:val="28"/>
          <w:lang w:val="ka-GE"/>
        </w:rPr>
      </w:pPr>
      <w:r w:rsidRPr="002C4844">
        <w:rPr>
          <w:rFonts w:ascii="Sylfaen" w:hAnsi="Sylfaen" w:cs="Sylfaen"/>
          <w:sz w:val="28"/>
          <w:szCs w:val="28"/>
          <w:lang w:val="ka-GE"/>
        </w:rPr>
        <w:t xml:space="preserve">საქართველოს კომუნიკაციების ეროვნული კომისიის </w:t>
      </w: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jc w:val="center"/>
        <w:rPr>
          <w:rFonts w:ascii="Sylfaen" w:hAnsi="Sylfaen" w:cs="Sylfaen"/>
          <w:sz w:val="28"/>
          <w:szCs w:val="28"/>
          <w:lang w:val="ka-GE"/>
        </w:rPr>
      </w:pPr>
      <w:r w:rsidRPr="002C4844">
        <w:rPr>
          <w:rFonts w:ascii="Sylfaen" w:hAnsi="Sylfaen" w:cs="Sylfaen"/>
          <w:sz w:val="28"/>
          <w:szCs w:val="28"/>
          <w:lang w:val="ka-GE"/>
        </w:rPr>
        <w:t>წევრად არჩევის შესახებ</w:t>
      </w: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rPr>
          <w:rFonts w:ascii="Sylfaen" w:hAnsi="Sylfaen" w:cs="Sylfaen"/>
          <w:sz w:val="28"/>
          <w:szCs w:val="28"/>
          <w:lang w:val="ka-GE"/>
        </w:rPr>
      </w:pP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sz w:val="24"/>
          <w:szCs w:val="24"/>
          <w:lang w:val="ka-GE"/>
        </w:rPr>
      </w:pPr>
      <w:r w:rsidRPr="002C4844">
        <w:rPr>
          <w:rFonts w:ascii="Sylfaen" w:hAnsi="Sylfaen" w:cs="Sylfaen"/>
          <w:sz w:val="24"/>
          <w:szCs w:val="24"/>
          <w:lang w:val="ka-GE"/>
        </w:rPr>
        <w:t>„მაუწყებლობის შესახებ“ საქართველოს კანონის მე-9 მუხლის მე-2 და მე-13 პუნქტებისა და საქართველოს პარლამენტის რეგლამენტის 187-ე მუხლის  შესაბამისად.</w:t>
      </w: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sz w:val="24"/>
          <w:szCs w:val="24"/>
          <w:lang w:val="ka-GE"/>
        </w:rPr>
      </w:pP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sz w:val="24"/>
          <w:szCs w:val="24"/>
          <w:lang w:val="ka-GE"/>
        </w:rPr>
      </w:pPr>
      <w:r w:rsidRPr="002C4844">
        <w:rPr>
          <w:rFonts w:ascii="Sylfaen" w:hAnsi="Sylfaen" w:cs="Sylfaen"/>
          <w:sz w:val="24"/>
          <w:szCs w:val="24"/>
          <w:lang w:val="ka-GE"/>
        </w:rPr>
        <w:t>საქართველოს პარლამენტი ადგენს:</w:t>
      </w: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sz w:val="24"/>
          <w:szCs w:val="24"/>
          <w:lang w:val="ka-GE"/>
        </w:rPr>
      </w:pPr>
      <w:r w:rsidRPr="002C4844">
        <w:rPr>
          <w:rFonts w:ascii="Sylfaen" w:hAnsi="Sylfaen" w:cs="Sylfaen"/>
          <w:sz w:val="24"/>
          <w:szCs w:val="24"/>
          <w:lang w:val="ka-GE"/>
        </w:rPr>
        <w:t>1. არჩეულ იქნეს ------- საქართველოს კომუნიკაციების ეროვნული</w:t>
      </w:r>
    </w:p>
    <w:p w:rsidR="002C4844" w:rsidRPr="002C4844" w:rsidRDefault="002C4844" w:rsidP="002C4844">
      <w:pPr>
        <w:autoSpaceDE w:val="0"/>
        <w:autoSpaceDN w:val="0"/>
        <w:adjustRightInd w:val="0"/>
        <w:spacing w:after="0" w:line="240" w:lineRule="auto"/>
        <w:jc w:val="both"/>
        <w:rPr>
          <w:rFonts w:ascii="Sylfaen" w:hAnsi="Sylfaen" w:cs="Sylfaen"/>
          <w:sz w:val="24"/>
          <w:szCs w:val="24"/>
          <w:lang w:val="ka-GE"/>
        </w:rPr>
      </w:pPr>
      <w:r w:rsidRPr="002C4844">
        <w:rPr>
          <w:rFonts w:ascii="Sylfaen" w:hAnsi="Sylfaen" w:cs="Sylfaen"/>
          <w:sz w:val="24"/>
          <w:szCs w:val="24"/>
          <w:lang w:val="ka-GE"/>
        </w:rPr>
        <w:t>კომისიის წევრად 6 წლის ვადით.</w:t>
      </w:r>
    </w:p>
    <w:p w:rsidR="00AC070A" w:rsidRPr="002C4844" w:rsidRDefault="002C4844" w:rsidP="002C4844">
      <w:pPr>
        <w:jc w:val="both"/>
        <w:rPr>
          <w:sz w:val="24"/>
          <w:szCs w:val="24"/>
          <w:lang w:val="ka-GE"/>
        </w:rPr>
      </w:pPr>
      <w:r w:rsidRPr="002C4844">
        <w:rPr>
          <w:rFonts w:ascii="Sylfaen" w:hAnsi="Sylfaen" w:cs="Sylfaen"/>
          <w:sz w:val="24"/>
          <w:szCs w:val="24"/>
          <w:lang w:val="ka-GE"/>
        </w:rPr>
        <w:t xml:space="preserve">2. ეს დადგენილება ამოქმედდეს </w:t>
      </w:r>
      <w:r w:rsidR="00256A23">
        <w:rPr>
          <w:rFonts w:ascii="Sylfaen" w:hAnsi="Sylfaen" w:cs="Sylfaen"/>
          <w:sz w:val="24"/>
          <w:szCs w:val="24"/>
          <w:lang w:val="ka-GE"/>
        </w:rPr>
        <w:t>2026 წლის 26 იანვრიდან</w:t>
      </w:r>
      <w:bookmarkStart w:id="0" w:name="_GoBack"/>
      <w:bookmarkEnd w:id="0"/>
      <w:r w:rsidRPr="002C4844">
        <w:rPr>
          <w:rFonts w:ascii="Sylfaen" w:hAnsi="Sylfaen" w:cs="Sylfaen"/>
          <w:sz w:val="24"/>
          <w:szCs w:val="24"/>
          <w:lang w:val="ka-GE"/>
        </w:rPr>
        <w:t>.</w:t>
      </w:r>
    </w:p>
    <w:sectPr w:rsidR="00AC070A" w:rsidRPr="002C4844" w:rsidSect="00DE527C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844"/>
    <w:rsid w:val="00256A23"/>
    <w:rsid w:val="002C4844"/>
    <w:rsid w:val="00AC070A"/>
    <w:rsid w:val="00DE5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A5F8B4"/>
  <w15:chartTrackingRefBased/>
  <w15:docId w15:val="{AA0C4E76-8EBA-4545-8AA1-C7CC19FC3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Irine Chkhenkeli</dc:creator>
  <cp:keywords/>
  <dc:description/>
  <cp:lastModifiedBy>Irine Chkhenkeli</cp:lastModifiedBy>
  <cp:revision>2</cp:revision>
  <dcterms:created xsi:type="dcterms:W3CDTF">2025-12-02T11:18:00Z</dcterms:created>
  <dcterms:modified xsi:type="dcterms:W3CDTF">2025-12-02T12:19:00Z</dcterms:modified>
</cp:coreProperties>
</file>