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3625" w:rsidRPr="00560F8A" w:rsidRDefault="00943625" w:rsidP="002732AD">
      <w:pPr>
        <w:spacing w:after="0" w:line="276" w:lineRule="auto"/>
        <w:jc w:val="right"/>
        <w:rPr>
          <w:rFonts w:ascii="Sylfaen" w:hAnsi="Sylfaen"/>
          <w:b/>
          <w:sz w:val="24"/>
          <w:szCs w:val="24"/>
          <w:lang w:val="ka-GE"/>
        </w:rPr>
      </w:pPr>
      <w:r w:rsidRPr="00560F8A">
        <w:rPr>
          <w:rFonts w:ascii="Sylfaen" w:hAnsi="Sylfaen"/>
          <w:b/>
          <w:sz w:val="24"/>
          <w:szCs w:val="24"/>
          <w:lang w:val="ka-GE"/>
        </w:rPr>
        <w:t>პროექტი</w:t>
      </w:r>
    </w:p>
    <w:p w:rsidR="00943625" w:rsidRPr="00560F8A" w:rsidRDefault="00943625" w:rsidP="002732AD">
      <w:pPr>
        <w:spacing w:after="0" w:line="276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:rsidR="00943625" w:rsidRPr="00560F8A" w:rsidRDefault="00943625" w:rsidP="002732AD">
      <w:pPr>
        <w:spacing w:after="0" w:line="276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560F8A">
        <w:rPr>
          <w:rFonts w:ascii="Sylfaen" w:hAnsi="Sylfaen"/>
          <w:b/>
          <w:sz w:val="24"/>
          <w:szCs w:val="24"/>
          <w:lang w:val="ka-GE"/>
        </w:rPr>
        <w:t>საქართველოს კანონი</w:t>
      </w:r>
    </w:p>
    <w:p w:rsidR="00943625" w:rsidRPr="00560F8A" w:rsidRDefault="00943625" w:rsidP="002732AD">
      <w:pPr>
        <w:spacing w:after="0" w:line="276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:rsidR="00943625" w:rsidRPr="00560F8A" w:rsidRDefault="00943625" w:rsidP="002732AD">
      <w:pPr>
        <w:spacing w:after="0" w:line="276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560F8A">
        <w:rPr>
          <w:rFonts w:ascii="Sylfaen" w:hAnsi="Sylfaen"/>
          <w:b/>
          <w:sz w:val="24"/>
          <w:szCs w:val="24"/>
          <w:lang w:val="ka-GE"/>
        </w:rPr>
        <w:t>„დანაშაულის პრევენციის, არასაპატიმრო სასჯელთა აღსრულების წესისა და პრობაციის შესახებ“ საქართველოს კანონში ცვლილების შეტანის თაობაზე</w:t>
      </w:r>
    </w:p>
    <w:p w:rsidR="00943625" w:rsidRPr="00560F8A" w:rsidRDefault="00943625" w:rsidP="002732AD">
      <w:pPr>
        <w:spacing w:after="0" w:line="276" w:lineRule="auto"/>
        <w:rPr>
          <w:rFonts w:ascii="Sylfaen" w:hAnsi="Sylfaen"/>
          <w:sz w:val="24"/>
          <w:szCs w:val="24"/>
          <w:lang w:val="ka-GE"/>
        </w:rPr>
      </w:pPr>
    </w:p>
    <w:p w:rsidR="00422550" w:rsidRPr="00560F8A" w:rsidRDefault="00943625" w:rsidP="002732AD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560F8A">
        <w:rPr>
          <w:rFonts w:ascii="Sylfaen" w:hAnsi="Sylfaen"/>
          <w:b/>
          <w:sz w:val="24"/>
          <w:szCs w:val="24"/>
          <w:lang w:val="ka-GE"/>
        </w:rPr>
        <w:t>მუხლი 1.</w:t>
      </w:r>
      <w:r w:rsidRPr="00560F8A">
        <w:rPr>
          <w:rFonts w:ascii="Sylfaen" w:hAnsi="Sylfaen"/>
          <w:sz w:val="24"/>
          <w:szCs w:val="24"/>
          <w:lang w:val="ka-GE"/>
        </w:rPr>
        <w:t xml:space="preserve"> „დანაშაულის პრევენციის, არასაპატიმრო სასჯელთა აღსრულების წესისა და პრობაციის შესახებ“ საქართველოს კანონში (საქართველოს საკანონმდებლო მაცნე, №24, 02.07.2007, მუხ. 219) შეტანილ იქნეს შემდეგი ცვლილება:</w:t>
      </w:r>
    </w:p>
    <w:p w:rsidR="00943625" w:rsidRPr="00560F8A" w:rsidRDefault="00943625" w:rsidP="002732AD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E70787" w:rsidRPr="00560F8A" w:rsidRDefault="00E70787" w:rsidP="00E70787">
      <w:pPr>
        <w:spacing w:after="0" w:line="276" w:lineRule="auto"/>
        <w:ind w:firstLine="567"/>
        <w:jc w:val="both"/>
        <w:rPr>
          <w:rFonts w:ascii="Sylfaen" w:hAnsi="Sylfaen"/>
          <w:b/>
          <w:sz w:val="24"/>
          <w:szCs w:val="24"/>
          <w:lang w:val="ka-GE"/>
        </w:rPr>
      </w:pPr>
      <w:r w:rsidRPr="00560F8A">
        <w:rPr>
          <w:rFonts w:ascii="Sylfaen" w:hAnsi="Sylfaen"/>
          <w:b/>
          <w:sz w:val="24"/>
          <w:szCs w:val="24"/>
          <w:lang w:val="ka-GE"/>
        </w:rPr>
        <w:t xml:space="preserve">1. </w:t>
      </w:r>
      <w:r w:rsidR="00943625" w:rsidRPr="00560F8A">
        <w:rPr>
          <w:rFonts w:ascii="Sylfaen" w:hAnsi="Sylfaen"/>
          <w:b/>
          <w:sz w:val="24"/>
          <w:szCs w:val="24"/>
          <w:lang w:val="ka-GE"/>
        </w:rPr>
        <w:t>მე-2 მუხლის</w:t>
      </w:r>
      <w:r w:rsidRPr="00560F8A">
        <w:rPr>
          <w:rFonts w:ascii="Sylfaen" w:hAnsi="Sylfaen"/>
          <w:b/>
          <w:sz w:val="24"/>
          <w:szCs w:val="24"/>
          <w:lang w:val="ka-GE"/>
        </w:rPr>
        <w:t>:</w:t>
      </w:r>
    </w:p>
    <w:p w:rsidR="00943625" w:rsidRPr="00560F8A" w:rsidRDefault="00E70787" w:rsidP="00E70787">
      <w:pPr>
        <w:ind w:firstLine="567"/>
        <w:rPr>
          <w:rFonts w:ascii="Sylfaen" w:hAnsi="Sylfaen"/>
          <w:sz w:val="24"/>
          <w:szCs w:val="24"/>
          <w:lang w:val="ka-GE"/>
        </w:rPr>
      </w:pPr>
      <w:r w:rsidRPr="00560F8A">
        <w:rPr>
          <w:rFonts w:ascii="Sylfaen" w:hAnsi="Sylfaen"/>
          <w:sz w:val="24"/>
          <w:szCs w:val="24"/>
          <w:lang w:val="ka-GE"/>
        </w:rPr>
        <w:t xml:space="preserve">ა) </w:t>
      </w:r>
      <w:r w:rsidR="00943625" w:rsidRPr="00560F8A">
        <w:rPr>
          <w:rFonts w:ascii="Sylfaen" w:hAnsi="Sylfaen"/>
          <w:sz w:val="24"/>
          <w:szCs w:val="24"/>
          <w:lang w:val="ka-GE"/>
        </w:rPr>
        <w:t>2</w:t>
      </w:r>
      <w:r w:rsidR="00943625" w:rsidRPr="00560F8A"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="00943625" w:rsidRPr="00560F8A">
        <w:rPr>
          <w:rFonts w:ascii="Sylfaen" w:hAnsi="Sylfaen"/>
          <w:sz w:val="24"/>
          <w:szCs w:val="24"/>
          <w:lang w:val="ka-GE"/>
        </w:rPr>
        <w:t xml:space="preserve"> პუნქტი ჩამოყალიბდეს შემდეგი რედაქციით:</w:t>
      </w:r>
    </w:p>
    <w:p w:rsidR="00943625" w:rsidRPr="00560F8A" w:rsidRDefault="00943625" w:rsidP="002732AD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 w:rsidRPr="00560F8A">
        <w:rPr>
          <w:rFonts w:ascii="Sylfaen" w:hAnsi="Sylfaen"/>
          <w:sz w:val="24"/>
          <w:szCs w:val="24"/>
          <w:lang w:val="ka-GE"/>
        </w:rPr>
        <w:t>„2</w:t>
      </w:r>
      <w:r w:rsidRPr="00560F8A">
        <w:rPr>
          <w:rFonts w:ascii="Times New Roman" w:hAnsi="Times New Roman" w:cs="Times New Roman"/>
          <w:sz w:val="24"/>
          <w:szCs w:val="24"/>
          <w:lang w:val="ka-GE"/>
        </w:rPr>
        <w:t>​</w:t>
      </w:r>
      <w:r w:rsidRPr="00560F8A"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Pr="00560F8A">
        <w:rPr>
          <w:rFonts w:ascii="Sylfaen" w:hAnsi="Sylfaen"/>
          <w:sz w:val="24"/>
          <w:szCs w:val="24"/>
          <w:lang w:val="ka-GE"/>
        </w:rPr>
        <w:t xml:space="preserve">. </w:t>
      </w:r>
      <w:r w:rsidR="007F2B03" w:rsidRPr="00560F8A">
        <w:rPr>
          <w:rFonts w:ascii="Sylfaen" w:hAnsi="Sylfaen"/>
          <w:sz w:val="24"/>
          <w:szCs w:val="24"/>
          <w:lang w:val="ka-GE"/>
        </w:rPr>
        <w:t>დანაშაულის პრევენციის, არასაპატიმრო სასჯელთა აღსრულებისა და პრობაციის ეროვნული სააგენტო უზრუნველყოფს მსჯავრდებულის საქა</w:t>
      </w:r>
      <w:r w:rsidR="00A8664F" w:rsidRPr="00560F8A">
        <w:rPr>
          <w:rFonts w:ascii="Sylfaen" w:hAnsi="Sylfaen"/>
          <w:sz w:val="24"/>
          <w:szCs w:val="24"/>
          <w:lang w:val="ka-GE"/>
        </w:rPr>
        <w:t>რ</w:t>
      </w:r>
      <w:r w:rsidR="007F2B03" w:rsidRPr="00560F8A">
        <w:rPr>
          <w:rFonts w:ascii="Sylfaen" w:hAnsi="Sylfaen"/>
          <w:sz w:val="24"/>
          <w:szCs w:val="24"/>
          <w:lang w:val="ka-GE"/>
        </w:rPr>
        <w:t>თველოდან გასვლის აკრძალვ</w:t>
      </w:r>
      <w:r w:rsidR="00F42C34" w:rsidRPr="00560F8A">
        <w:rPr>
          <w:rFonts w:ascii="Sylfaen" w:hAnsi="Sylfaen"/>
          <w:sz w:val="24"/>
          <w:szCs w:val="24"/>
          <w:lang w:val="ka-GE"/>
        </w:rPr>
        <w:t>ის ღონისძიების შესრულებას</w:t>
      </w:r>
      <w:r w:rsidR="00E70787" w:rsidRPr="00560F8A">
        <w:rPr>
          <w:rFonts w:ascii="Sylfaen" w:hAnsi="Sylfaen"/>
          <w:sz w:val="24"/>
          <w:szCs w:val="24"/>
          <w:lang w:val="ka-GE"/>
        </w:rPr>
        <w:t>.“;</w:t>
      </w:r>
    </w:p>
    <w:p w:rsidR="007737E8" w:rsidRPr="00560F8A" w:rsidRDefault="007737E8" w:rsidP="007737E8">
      <w:pPr>
        <w:spacing w:after="0" w:line="360" w:lineRule="auto"/>
        <w:ind w:firstLine="709"/>
        <w:jc w:val="both"/>
        <w:rPr>
          <w:rFonts w:ascii="Sylfaen" w:eastAsia="Calibri" w:hAnsi="Sylfaen"/>
          <w:b/>
          <w:noProof/>
          <w:sz w:val="24"/>
          <w:szCs w:val="24"/>
          <w:lang w:val="ka-GE"/>
        </w:rPr>
      </w:pPr>
      <w:r w:rsidRPr="00560F8A">
        <w:rPr>
          <w:rFonts w:ascii="Sylfaen" w:hAnsi="Sylfaen"/>
          <w:b/>
          <w:sz w:val="24"/>
          <w:szCs w:val="24"/>
          <w:lang w:val="ka-GE"/>
        </w:rPr>
        <w:t>ბ) 2</w:t>
      </w:r>
      <w:r w:rsidRPr="00560F8A">
        <w:rPr>
          <w:rFonts w:ascii="Sylfaen" w:hAnsi="Sylfaen"/>
          <w:b/>
          <w:sz w:val="24"/>
          <w:szCs w:val="24"/>
          <w:vertAlign w:val="superscript"/>
          <w:lang w:val="ka-GE"/>
        </w:rPr>
        <w:t>1</w:t>
      </w:r>
      <w:r w:rsidRPr="00560F8A">
        <w:rPr>
          <w:rFonts w:ascii="Sylfaen" w:hAnsi="Sylfaen"/>
          <w:b/>
          <w:sz w:val="24"/>
          <w:szCs w:val="24"/>
          <w:lang w:val="ka-GE"/>
        </w:rPr>
        <w:t xml:space="preserve"> პუნქტის შემდეგ  </w:t>
      </w:r>
      <w:r w:rsidRPr="00560F8A">
        <w:rPr>
          <w:rFonts w:ascii="Sylfaen" w:eastAsia="Calibri" w:hAnsi="Sylfaen"/>
          <w:b/>
          <w:noProof/>
          <w:sz w:val="24"/>
          <w:szCs w:val="24"/>
          <w:lang w:val="ka-GE"/>
        </w:rPr>
        <w:t>დაემატოს შემდეგი შინაარსის 2</w:t>
      </w:r>
      <w:r w:rsidRPr="00560F8A">
        <w:rPr>
          <w:rFonts w:ascii="Sylfaen" w:eastAsia="Calibri" w:hAnsi="Sylfaen"/>
          <w:b/>
          <w:noProof/>
          <w:position w:val="6"/>
          <w:sz w:val="24"/>
          <w:szCs w:val="24"/>
          <w:vertAlign w:val="superscript"/>
        </w:rPr>
        <w:t>2</w:t>
      </w:r>
      <w:r w:rsidRPr="00560F8A">
        <w:rPr>
          <w:rFonts w:ascii="Sylfaen" w:eastAsia="Calibri" w:hAnsi="Sylfaen"/>
          <w:b/>
          <w:noProof/>
          <w:sz w:val="24"/>
          <w:szCs w:val="24"/>
          <w:lang w:val="ka-GE"/>
        </w:rPr>
        <w:t xml:space="preserve"> პუნქტი:</w:t>
      </w:r>
    </w:p>
    <w:p w:rsidR="007737E8" w:rsidRPr="00560F8A" w:rsidRDefault="007737E8" w:rsidP="007737E8">
      <w:pPr>
        <w:spacing w:after="0" w:line="360" w:lineRule="auto"/>
        <w:ind w:firstLine="709"/>
        <w:jc w:val="both"/>
        <w:rPr>
          <w:rFonts w:ascii="Sylfaen" w:eastAsia="Calibri" w:hAnsi="Sylfaen" w:cs="Times New Roman"/>
          <w:noProof/>
          <w:sz w:val="24"/>
          <w:szCs w:val="24"/>
          <w:lang w:val="ka-GE"/>
        </w:rPr>
      </w:pPr>
      <w:r w:rsidRPr="00560F8A">
        <w:rPr>
          <w:rFonts w:ascii="Sylfaen" w:eastAsia="Calibri" w:hAnsi="Sylfaen" w:cs="Times New Roman"/>
          <w:noProof/>
          <w:sz w:val="24"/>
          <w:szCs w:val="24"/>
          <w:lang w:val="ka-GE"/>
        </w:rPr>
        <w:t>„2</w:t>
      </w:r>
      <w:r w:rsidRPr="00560F8A">
        <w:rPr>
          <w:rFonts w:ascii="Sylfaen" w:eastAsia="Calibri" w:hAnsi="Sylfaen" w:cs="Times New Roman"/>
          <w:noProof/>
          <w:position w:val="6"/>
          <w:sz w:val="24"/>
          <w:szCs w:val="24"/>
          <w:vertAlign w:val="superscript"/>
        </w:rPr>
        <w:t>2</w:t>
      </w:r>
      <w:r w:rsidRPr="00560F8A">
        <w:rPr>
          <w:rFonts w:ascii="Sylfaen" w:eastAsia="Calibri" w:hAnsi="Sylfaen" w:cs="Times New Roman"/>
          <w:noProof/>
          <w:sz w:val="24"/>
          <w:szCs w:val="24"/>
          <w:lang w:val="ka-GE"/>
        </w:rPr>
        <w:t>. საჯარო სამართლის იურიდიული პირის – აღსრულების ეროვნული ბიუროს მიმართვის საფუძველზე ამ კანონით დადგენილი წესითა და პირობებით აღსრულებას ექვემდებარება აგრეთვე  საქართველოს სისხლის სამართლის საპროცესო კოდექსის 165</w:t>
      </w:r>
      <w:r w:rsidRPr="00560F8A">
        <w:rPr>
          <w:rFonts w:ascii="Sylfaen" w:eastAsia="Calibri" w:hAnsi="Sylfaen" w:cs="Times New Roman"/>
          <w:noProof/>
          <w:sz w:val="24"/>
          <w:szCs w:val="24"/>
          <w:vertAlign w:val="superscript"/>
          <w:lang w:val="ka-GE"/>
        </w:rPr>
        <w:t>3</w:t>
      </w:r>
      <w:r w:rsidRPr="00560F8A">
        <w:rPr>
          <w:rFonts w:ascii="Sylfaen" w:eastAsia="Calibri" w:hAnsi="Sylfaen" w:cs="Times New Roman"/>
          <w:noProof/>
          <w:sz w:val="24"/>
          <w:szCs w:val="24"/>
          <w:lang w:val="ka-GE"/>
        </w:rPr>
        <w:t xml:space="preserve"> მუხლის მე-2 ნაწილით გათვალისწინებული მსჯავრდებულის  საქართველოდან გასვლის აკრძალვა.“.</w:t>
      </w:r>
    </w:p>
    <w:p w:rsidR="00943625" w:rsidRPr="00560F8A" w:rsidRDefault="00943625" w:rsidP="007737E8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F80869" w:rsidRPr="00560F8A" w:rsidRDefault="00943625" w:rsidP="002732AD">
      <w:pPr>
        <w:spacing w:after="0" w:line="276" w:lineRule="auto"/>
        <w:ind w:firstLine="567"/>
        <w:jc w:val="both"/>
        <w:rPr>
          <w:rFonts w:ascii="Sylfaen" w:hAnsi="Sylfaen"/>
          <w:b/>
          <w:sz w:val="24"/>
          <w:szCs w:val="24"/>
          <w:lang w:val="ka-GE"/>
        </w:rPr>
      </w:pPr>
      <w:r w:rsidRPr="00560F8A">
        <w:rPr>
          <w:rFonts w:ascii="Sylfaen" w:hAnsi="Sylfaen"/>
          <w:b/>
          <w:sz w:val="24"/>
          <w:szCs w:val="24"/>
          <w:lang w:val="ka-GE"/>
        </w:rPr>
        <w:t>2. 44</w:t>
      </w:r>
      <w:r w:rsidRPr="00560F8A">
        <w:rPr>
          <w:rFonts w:ascii="Sylfaen" w:hAnsi="Sylfaen"/>
          <w:b/>
          <w:sz w:val="24"/>
          <w:szCs w:val="24"/>
          <w:vertAlign w:val="superscript"/>
          <w:lang w:val="ka-GE"/>
        </w:rPr>
        <w:t>11</w:t>
      </w:r>
      <w:r w:rsidRPr="00560F8A">
        <w:rPr>
          <w:rFonts w:ascii="Sylfaen" w:hAnsi="Sylfaen"/>
          <w:b/>
          <w:sz w:val="24"/>
          <w:szCs w:val="24"/>
          <w:lang w:val="ka-GE"/>
        </w:rPr>
        <w:t xml:space="preserve"> მუხლის</w:t>
      </w:r>
      <w:r w:rsidR="00F80869" w:rsidRPr="00560F8A">
        <w:rPr>
          <w:rFonts w:ascii="Sylfaen" w:hAnsi="Sylfaen"/>
          <w:b/>
          <w:sz w:val="24"/>
          <w:szCs w:val="24"/>
          <w:lang w:val="ka-GE"/>
        </w:rPr>
        <w:t>:</w:t>
      </w:r>
    </w:p>
    <w:p w:rsidR="00943625" w:rsidRPr="00560F8A" w:rsidRDefault="00F80869" w:rsidP="002732AD">
      <w:pPr>
        <w:spacing w:after="0" w:line="276" w:lineRule="auto"/>
        <w:ind w:firstLine="567"/>
        <w:jc w:val="both"/>
        <w:rPr>
          <w:rFonts w:ascii="Sylfaen" w:hAnsi="Sylfaen"/>
          <w:b/>
          <w:sz w:val="24"/>
          <w:szCs w:val="24"/>
          <w:lang w:val="ka-GE"/>
        </w:rPr>
      </w:pPr>
      <w:r w:rsidRPr="00560F8A">
        <w:rPr>
          <w:rFonts w:ascii="Sylfaen" w:hAnsi="Sylfaen"/>
          <w:b/>
          <w:sz w:val="24"/>
          <w:szCs w:val="24"/>
          <w:lang w:val="ka-GE"/>
        </w:rPr>
        <w:t>ა)</w:t>
      </w:r>
      <w:r w:rsidR="00943625" w:rsidRPr="00560F8A">
        <w:rPr>
          <w:rFonts w:ascii="Sylfaen" w:hAnsi="Sylfaen"/>
          <w:b/>
          <w:sz w:val="24"/>
          <w:szCs w:val="24"/>
          <w:lang w:val="ka-GE"/>
        </w:rPr>
        <w:t xml:space="preserve"> პირველი და მე-2 პუნქტები ჩამოყალიბდეს შემდეგი რედაქციით:</w:t>
      </w:r>
    </w:p>
    <w:p w:rsidR="00943625" w:rsidRPr="00560F8A" w:rsidRDefault="00943625" w:rsidP="002732AD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 w:rsidRPr="00560F8A">
        <w:rPr>
          <w:rFonts w:ascii="Sylfaen" w:hAnsi="Sylfaen"/>
          <w:sz w:val="24"/>
          <w:szCs w:val="24"/>
          <w:lang w:val="ka-GE"/>
        </w:rPr>
        <w:t xml:space="preserve">1. </w:t>
      </w:r>
      <w:r w:rsidR="00560F8A">
        <w:rPr>
          <w:rFonts w:ascii="Sylfaen" w:hAnsi="Sylfaen"/>
          <w:sz w:val="24"/>
          <w:szCs w:val="24"/>
          <w:lang w:val="ka-GE"/>
        </w:rPr>
        <w:t xml:space="preserve">საქართველოს სისხლის სამართლის საპროცესო კოდექსით </w:t>
      </w:r>
      <w:r w:rsidR="004A2416">
        <w:rPr>
          <w:rFonts w:ascii="Sylfaen" w:hAnsi="Sylfaen"/>
          <w:sz w:val="24"/>
          <w:szCs w:val="24"/>
          <w:lang w:val="ka-GE"/>
        </w:rPr>
        <w:t xml:space="preserve">და „სააღსრულებო წარმოებათა შესახებ“ საქართველოს კანონით გათვალისწინებული </w:t>
      </w:r>
      <w:r w:rsidRPr="00560F8A">
        <w:rPr>
          <w:rFonts w:ascii="Sylfaen" w:hAnsi="Sylfaen"/>
          <w:sz w:val="24"/>
          <w:szCs w:val="24"/>
          <w:lang w:val="ka-GE"/>
        </w:rPr>
        <w:t xml:space="preserve">მსჯავრდებულის საქართველოდან გასვლის აკრძალვის </w:t>
      </w:r>
      <w:r w:rsidR="00EC3393" w:rsidRPr="00560F8A">
        <w:rPr>
          <w:rFonts w:ascii="Sylfaen" w:hAnsi="Sylfaen"/>
          <w:sz w:val="24"/>
          <w:szCs w:val="24"/>
          <w:lang w:val="ka-GE"/>
        </w:rPr>
        <w:t xml:space="preserve">ღონისძიების შესრულების </w:t>
      </w:r>
      <w:r w:rsidR="007F2B03" w:rsidRPr="00560F8A">
        <w:rPr>
          <w:rFonts w:ascii="Sylfaen" w:hAnsi="Sylfaen"/>
          <w:sz w:val="24"/>
          <w:szCs w:val="24"/>
          <w:lang w:val="ka-GE"/>
        </w:rPr>
        <w:t>უზრუნველყოფაზე</w:t>
      </w:r>
      <w:r w:rsidRPr="00560F8A">
        <w:rPr>
          <w:rFonts w:ascii="Sylfaen" w:hAnsi="Sylfaen"/>
          <w:sz w:val="24"/>
          <w:szCs w:val="24"/>
          <w:lang w:val="ka-GE"/>
        </w:rPr>
        <w:t>, ამ თავის თავისებურებათა გათვალისწინებით, ვრცელდება ამ კანონის V თავით დადგენილი წესი.</w:t>
      </w:r>
    </w:p>
    <w:p w:rsidR="00F80869" w:rsidRPr="00560F8A" w:rsidRDefault="00943625" w:rsidP="002732AD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 w:rsidRPr="00560F8A">
        <w:rPr>
          <w:rFonts w:ascii="Sylfaen" w:hAnsi="Sylfaen"/>
          <w:sz w:val="24"/>
          <w:szCs w:val="24"/>
          <w:lang w:val="ka-GE"/>
        </w:rPr>
        <w:t>2. მსჯავრდებულის საქართველოდან გასვლის აკრძალვ</w:t>
      </w:r>
      <w:r w:rsidR="00EC3393" w:rsidRPr="00560F8A">
        <w:rPr>
          <w:rFonts w:ascii="Sylfaen" w:hAnsi="Sylfaen"/>
          <w:sz w:val="24"/>
          <w:szCs w:val="24"/>
          <w:lang w:val="ka-GE"/>
        </w:rPr>
        <w:t>ის ღონიძიების შესრულებას</w:t>
      </w:r>
      <w:r w:rsidRPr="00560F8A">
        <w:rPr>
          <w:rFonts w:ascii="Sylfaen" w:hAnsi="Sylfaen"/>
          <w:sz w:val="24"/>
          <w:szCs w:val="24"/>
          <w:lang w:val="ka-GE"/>
        </w:rPr>
        <w:t xml:space="preserve"> </w:t>
      </w:r>
      <w:r w:rsidR="007F2B03" w:rsidRPr="00560F8A">
        <w:rPr>
          <w:rFonts w:ascii="Sylfaen" w:hAnsi="Sylfaen"/>
          <w:sz w:val="24"/>
          <w:szCs w:val="24"/>
          <w:lang w:val="ka-GE"/>
        </w:rPr>
        <w:t>უზრუნველყოფს</w:t>
      </w:r>
      <w:r w:rsidRPr="00560F8A">
        <w:rPr>
          <w:rFonts w:ascii="Sylfaen" w:hAnsi="Sylfaen"/>
          <w:sz w:val="24"/>
          <w:szCs w:val="24"/>
          <w:lang w:val="ka-GE"/>
        </w:rPr>
        <w:t xml:space="preserve"> პრობაციის ბიურო მსჯავრდებულის საცხოვრებელი ან სამუშაო ადგილის მიხედვით.“.</w:t>
      </w:r>
    </w:p>
    <w:p w:rsidR="00F80869" w:rsidRPr="00560F8A" w:rsidRDefault="00F80869" w:rsidP="002732AD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</w:p>
    <w:p w:rsidR="00943625" w:rsidRPr="00560F8A" w:rsidRDefault="00F80869" w:rsidP="002732AD">
      <w:pPr>
        <w:spacing w:after="0" w:line="276" w:lineRule="auto"/>
        <w:ind w:firstLine="567"/>
        <w:jc w:val="both"/>
        <w:rPr>
          <w:rFonts w:ascii="Sylfaen" w:hAnsi="Sylfaen"/>
          <w:b/>
          <w:sz w:val="24"/>
          <w:szCs w:val="24"/>
          <w:lang w:val="ka-GE"/>
        </w:rPr>
      </w:pPr>
      <w:r w:rsidRPr="00560F8A">
        <w:rPr>
          <w:rFonts w:ascii="Sylfaen" w:hAnsi="Sylfaen"/>
          <w:b/>
          <w:sz w:val="24"/>
          <w:szCs w:val="24"/>
          <w:lang w:val="ka-GE"/>
        </w:rPr>
        <w:t>ბ) მე-4 პუნქტი ჩამოყალიბდეს შემდეგი რედაქციით:</w:t>
      </w:r>
    </w:p>
    <w:p w:rsidR="00F80869" w:rsidRPr="00560F8A" w:rsidRDefault="00F80869" w:rsidP="002732AD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 w:rsidRPr="00560F8A">
        <w:rPr>
          <w:rFonts w:ascii="Sylfaen" w:hAnsi="Sylfaen"/>
          <w:sz w:val="24"/>
          <w:szCs w:val="24"/>
          <w:lang w:val="ka-GE"/>
        </w:rPr>
        <w:lastRenderedPageBreak/>
        <w:t>„4. მსჯავრდებულის საქართველოდან გასვლის აკრძალვ</w:t>
      </w:r>
      <w:r w:rsidR="007F2B03" w:rsidRPr="00560F8A">
        <w:rPr>
          <w:rFonts w:ascii="Sylfaen" w:hAnsi="Sylfaen"/>
          <w:sz w:val="24"/>
          <w:szCs w:val="24"/>
          <w:lang w:val="ka-GE"/>
        </w:rPr>
        <w:t>ის</w:t>
      </w:r>
      <w:r w:rsidR="00EC3393" w:rsidRPr="00560F8A">
        <w:rPr>
          <w:rFonts w:ascii="Sylfaen" w:hAnsi="Sylfaen"/>
          <w:sz w:val="24"/>
          <w:szCs w:val="24"/>
          <w:lang w:val="ka-GE"/>
        </w:rPr>
        <w:t xml:space="preserve"> ღონისძიების შესრულების</w:t>
      </w:r>
      <w:r w:rsidR="007F2B03" w:rsidRPr="00560F8A">
        <w:rPr>
          <w:rFonts w:ascii="Sylfaen" w:hAnsi="Sylfaen"/>
          <w:sz w:val="24"/>
          <w:szCs w:val="24"/>
          <w:lang w:val="ka-GE"/>
        </w:rPr>
        <w:t xml:space="preserve"> უზრუნველყოფა ხორციელდება</w:t>
      </w:r>
      <w:r w:rsidRPr="00560F8A">
        <w:rPr>
          <w:rFonts w:ascii="Sylfaen" w:hAnsi="Sylfaen"/>
          <w:sz w:val="24"/>
          <w:szCs w:val="24"/>
          <w:lang w:val="ka-GE"/>
        </w:rPr>
        <w:t xml:space="preserve"> ელექტრონული ზედამხედველობის საშუალების გამოყენებით.“.</w:t>
      </w:r>
    </w:p>
    <w:p w:rsidR="006F7629" w:rsidRPr="00560F8A" w:rsidRDefault="006F7629" w:rsidP="002732AD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</w:p>
    <w:p w:rsidR="006F7629" w:rsidRPr="00560F8A" w:rsidRDefault="006F7629" w:rsidP="002732AD">
      <w:pPr>
        <w:spacing w:after="0" w:line="276" w:lineRule="auto"/>
        <w:ind w:firstLine="567"/>
        <w:jc w:val="both"/>
        <w:rPr>
          <w:rFonts w:ascii="Sylfaen" w:hAnsi="Sylfaen"/>
          <w:b/>
          <w:sz w:val="24"/>
          <w:szCs w:val="24"/>
          <w:lang w:val="ka-GE"/>
        </w:rPr>
      </w:pPr>
      <w:r w:rsidRPr="00560F8A">
        <w:rPr>
          <w:rFonts w:ascii="Sylfaen" w:hAnsi="Sylfaen"/>
          <w:b/>
          <w:sz w:val="24"/>
          <w:szCs w:val="24"/>
          <w:lang w:val="ka-GE"/>
        </w:rPr>
        <w:t>3. 44</w:t>
      </w:r>
      <w:r w:rsidRPr="00560F8A">
        <w:rPr>
          <w:rFonts w:ascii="Sylfaen" w:hAnsi="Sylfaen"/>
          <w:b/>
          <w:sz w:val="24"/>
          <w:szCs w:val="24"/>
          <w:vertAlign w:val="superscript"/>
          <w:lang w:val="ka-GE"/>
        </w:rPr>
        <w:t>13</w:t>
      </w:r>
      <w:r w:rsidRPr="00560F8A">
        <w:rPr>
          <w:rFonts w:ascii="Sylfaen" w:hAnsi="Sylfaen"/>
          <w:b/>
          <w:sz w:val="24"/>
          <w:szCs w:val="24"/>
          <w:lang w:val="ka-GE"/>
        </w:rPr>
        <w:t xml:space="preserve"> მუხლის პირველი პუნქტი ჩამოყალიბდეს შემდეგი რედაქციით:</w:t>
      </w:r>
    </w:p>
    <w:p w:rsidR="004506A2" w:rsidRPr="00560F8A" w:rsidRDefault="006F7629" w:rsidP="002732AD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 w:rsidRPr="00560F8A">
        <w:rPr>
          <w:rFonts w:ascii="Sylfaen" w:hAnsi="Sylfaen"/>
          <w:sz w:val="24"/>
          <w:szCs w:val="24"/>
          <w:lang w:val="ka-GE"/>
        </w:rPr>
        <w:t xml:space="preserve">„1. მსჯავრდებულის გარდაცვალებისას </w:t>
      </w:r>
      <w:r w:rsidR="00371410" w:rsidRPr="00560F8A">
        <w:rPr>
          <w:rFonts w:ascii="Sylfaen" w:hAnsi="Sylfaen"/>
          <w:sz w:val="24"/>
          <w:szCs w:val="24"/>
          <w:lang w:val="ka-GE"/>
        </w:rPr>
        <w:t xml:space="preserve">მსჯავრდებულის საქართველოდან გასვლის </w:t>
      </w:r>
      <w:r w:rsidR="00AA0E2B" w:rsidRPr="00560F8A">
        <w:rPr>
          <w:rFonts w:ascii="Sylfaen" w:hAnsi="Sylfaen"/>
          <w:sz w:val="24"/>
          <w:szCs w:val="24"/>
          <w:lang w:val="ka-GE"/>
        </w:rPr>
        <w:t xml:space="preserve">აკრძალვის </w:t>
      </w:r>
      <w:r w:rsidR="00EC3393" w:rsidRPr="00560F8A">
        <w:rPr>
          <w:rFonts w:ascii="Sylfaen" w:hAnsi="Sylfaen"/>
          <w:sz w:val="24"/>
          <w:szCs w:val="24"/>
          <w:lang w:val="ka-GE"/>
        </w:rPr>
        <w:t xml:space="preserve">ღონისძიების შესრულების </w:t>
      </w:r>
      <w:r w:rsidR="00AA0E2B" w:rsidRPr="00560F8A">
        <w:rPr>
          <w:rFonts w:ascii="Sylfaen" w:hAnsi="Sylfaen"/>
          <w:sz w:val="24"/>
          <w:szCs w:val="24"/>
          <w:lang w:val="ka-GE"/>
        </w:rPr>
        <w:t xml:space="preserve">უზრუნველყოფასთან </w:t>
      </w:r>
      <w:r w:rsidR="00371410" w:rsidRPr="00560F8A">
        <w:rPr>
          <w:rFonts w:ascii="Sylfaen" w:hAnsi="Sylfaen"/>
          <w:sz w:val="24"/>
          <w:szCs w:val="24"/>
          <w:lang w:val="ka-GE"/>
        </w:rPr>
        <w:t>დაკავშირებული</w:t>
      </w:r>
      <w:r w:rsidRPr="00560F8A">
        <w:rPr>
          <w:rFonts w:ascii="Sylfaen" w:hAnsi="Sylfaen"/>
          <w:sz w:val="24"/>
          <w:szCs w:val="24"/>
          <w:lang w:val="ka-GE"/>
        </w:rPr>
        <w:t xml:space="preserve"> წარმოება წყდება.</w:t>
      </w:r>
      <w:r w:rsidR="00371410" w:rsidRPr="00560F8A">
        <w:rPr>
          <w:rFonts w:ascii="Sylfaen" w:hAnsi="Sylfaen"/>
          <w:sz w:val="24"/>
          <w:szCs w:val="24"/>
          <w:lang w:val="ka-GE"/>
        </w:rPr>
        <w:t>“.</w:t>
      </w:r>
    </w:p>
    <w:p w:rsidR="004506A2" w:rsidRPr="00560F8A" w:rsidRDefault="004506A2" w:rsidP="002732AD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</w:p>
    <w:p w:rsidR="004506A2" w:rsidRPr="00560F8A" w:rsidRDefault="004506A2" w:rsidP="002732AD">
      <w:pPr>
        <w:spacing w:after="0" w:line="276" w:lineRule="auto"/>
        <w:ind w:firstLine="567"/>
        <w:jc w:val="both"/>
        <w:rPr>
          <w:rFonts w:ascii="Sylfaen" w:eastAsia="Calibri" w:hAnsi="Sylfaen" w:cs="Times New Roman"/>
          <w:b/>
          <w:sz w:val="24"/>
          <w:szCs w:val="24"/>
          <w:lang w:val="ka-GE"/>
        </w:rPr>
      </w:pPr>
      <w:r w:rsidRPr="00560F8A">
        <w:rPr>
          <w:rFonts w:ascii="Sylfaen" w:eastAsia="Calibri" w:hAnsi="Sylfaen" w:cs="Times New Roman"/>
          <w:b/>
          <w:sz w:val="24"/>
          <w:szCs w:val="24"/>
          <w:lang w:val="ka-GE"/>
        </w:rPr>
        <w:t xml:space="preserve">მუხლი 2. </w:t>
      </w:r>
      <w:r w:rsidRPr="00560F8A">
        <w:rPr>
          <w:rFonts w:ascii="Sylfaen" w:eastAsia="Calibri" w:hAnsi="Sylfaen" w:cs="Times New Roman"/>
          <w:sz w:val="24"/>
          <w:szCs w:val="24"/>
          <w:lang w:val="ka-GE"/>
        </w:rPr>
        <w:t xml:space="preserve">ეს კანონი ამოქმედდეს </w:t>
      </w:r>
      <w:r w:rsidR="005B5556" w:rsidRPr="00560F8A">
        <w:rPr>
          <w:rFonts w:ascii="Sylfaen" w:eastAsia="Calibri" w:hAnsi="Sylfaen" w:cs="Times New Roman"/>
          <w:sz w:val="24"/>
          <w:szCs w:val="24"/>
          <w:lang w:val="ka-GE"/>
        </w:rPr>
        <w:t>გამოქვეყნებისთანავე</w:t>
      </w:r>
      <w:r w:rsidRPr="00560F8A">
        <w:rPr>
          <w:rFonts w:ascii="Sylfaen" w:eastAsia="Calibri" w:hAnsi="Sylfaen" w:cs="Times New Roman"/>
          <w:sz w:val="24"/>
          <w:szCs w:val="24"/>
          <w:lang w:val="ka-GE"/>
        </w:rPr>
        <w:t>.</w:t>
      </w:r>
    </w:p>
    <w:p w:rsidR="004506A2" w:rsidRPr="00560F8A" w:rsidRDefault="004506A2" w:rsidP="002732AD">
      <w:pPr>
        <w:spacing w:after="0" w:line="276" w:lineRule="auto"/>
        <w:ind w:firstLine="567"/>
        <w:jc w:val="both"/>
        <w:rPr>
          <w:rFonts w:ascii="Sylfaen" w:eastAsia="Calibri" w:hAnsi="Sylfaen" w:cs="Times New Roman"/>
          <w:b/>
          <w:sz w:val="24"/>
          <w:szCs w:val="24"/>
          <w:lang w:val="ka-GE"/>
        </w:rPr>
      </w:pPr>
    </w:p>
    <w:p w:rsidR="004506A2" w:rsidRPr="00560F8A" w:rsidRDefault="004506A2" w:rsidP="002732AD">
      <w:pPr>
        <w:spacing w:after="0" w:line="276" w:lineRule="auto"/>
        <w:ind w:firstLine="567"/>
        <w:jc w:val="both"/>
        <w:rPr>
          <w:rFonts w:ascii="Sylfaen" w:eastAsia="Calibri" w:hAnsi="Sylfaen" w:cs="Times New Roman"/>
          <w:b/>
          <w:sz w:val="24"/>
          <w:szCs w:val="24"/>
          <w:lang w:val="ka-GE"/>
        </w:rPr>
      </w:pPr>
    </w:p>
    <w:p w:rsidR="004506A2" w:rsidRPr="00560F8A" w:rsidRDefault="004506A2" w:rsidP="002732AD">
      <w:pPr>
        <w:spacing w:after="0" w:line="276" w:lineRule="auto"/>
        <w:ind w:firstLine="567"/>
        <w:jc w:val="both"/>
        <w:rPr>
          <w:rFonts w:ascii="Sylfaen" w:eastAsia="Calibri" w:hAnsi="Sylfaen" w:cs="Times New Roman"/>
          <w:b/>
          <w:sz w:val="24"/>
          <w:szCs w:val="24"/>
          <w:lang w:val="ka-GE"/>
        </w:rPr>
      </w:pPr>
      <w:r w:rsidRPr="00560F8A">
        <w:rPr>
          <w:rFonts w:ascii="Sylfaen" w:eastAsia="Calibri" w:hAnsi="Sylfaen" w:cs="Times New Roman"/>
          <w:b/>
          <w:sz w:val="24"/>
          <w:szCs w:val="24"/>
          <w:lang w:val="ka-GE"/>
        </w:rPr>
        <w:t xml:space="preserve">საქართველოს პრეზიდენტი                               </w:t>
      </w:r>
      <w:r w:rsidR="007737E8">
        <w:rPr>
          <w:rFonts w:ascii="Sylfaen" w:eastAsia="Calibri" w:hAnsi="Sylfaen" w:cs="Times New Roman"/>
          <w:b/>
          <w:sz w:val="24"/>
          <w:szCs w:val="24"/>
          <w:lang w:val="ka-GE"/>
        </w:rPr>
        <w:t xml:space="preserve">                          </w:t>
      </w:r>
      <w:r w:rsidRPr="00560F8A">
        <w:rPr>
          <w:rFonts w:ascii="Sylfaen" w:eastAsia="Calibri" w:hAnsi="Sylfaen" w:cs="Times New Roman"/>
          <w:b/>
          <w:sz w:val="24"/>
          <w:szCs w:val="24"/>
          <w:lang w:val="ka-GE"/>
        </w:rPr>
        <w:t xml:space="preserve">მიხეილ ყაველაშვილი </w:t>
      </w:r>
    </w:p>
    <w:p w:rsidR="004506A2" w:rsidRDefault="004506A2" w:rsidP="002732AD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 w:rsidRPr="00560F8A">
        <w:rPr>
          <w:rFonts w:ascii="Sylfaen" w:hAnsi="Sylfaen"/>
          <w:sz w:val="24"/>
          <w:szCs w:val="24"/>
          <w:lang w:val="ka-GE"/>
        </w:rPr>
        <w:t xml:space="preserve"> </w:t>
      </w:r>
    </w:p>
    <w:p w:rsidR="00081989" w:rsidRDefault="00081989" w:rsidP="002732AD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</w:p>
    <w:p w:rsidR="00081989" w:rsidRDefault="00081989" w:rsidP="002732AD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</w:p>
    <w:p w:rsidR="00081989" w:rsidRDefault="00081989" w:rsidP="002732AD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</w:p>
    <w:p w:rsidR="00081989" w:rsidRDefault="00081989" w:rsidP="002732AD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</w:p>
    <w:p w:rsidR="00081989" w:rsidRDefault="00081989" w:rsidP="002732AD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</w:p>
    <w:p w:rsidR="00081989" w:rsidRDefault="00081989" w:rsidP="002732AD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</w:p>
    <w:p w:rsidR="00081989" w:rsidRDefault="00081989" w:rsidP="002732AD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</w:p>
    <w:p w:rsidR="00081989" w:rsidRDefault="00081989" w:rsidP="002732AD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</w:p>
    <w:p w:rsidR="00081989" w:rsidRDefault="00081989" w:rsidP="002732AD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</w:p>
    <w:p w:rsidR="00081989" w:rsidRDefault="00081989" w:rsidP="002732AD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</w:p>
    <w:p w:rsidR="00081989" w:rsidRDefault="00081989" w:rsidP="002732AD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</w:p>
    <w:p w:rsidR="00081989" w:rsidRDefault="00081989" w:rsidP="002732AD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</w:p>
    <w:p w:rsidR="00081989" w:rsidRDefault="00081989" w:rsidP="002732AD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</w:p>
    <w:p w:rsidR="00081989" w:rsidRDefault="00081989" w:rsidP="002732AD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</w:p>
    <w:p w:rsidR="00081989" w:rsidRDefault="00081989" w:rsidP="002732AD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</w:p>
    <w:p w:rsidR="00081989" w:rsidRDefault="00081989" w:rsidP="002732AD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</w:p>
    <w:p w:rsidR="00081989" w:rsidRPr="00560F8A" w:rsidRDefault="00081989" w:rsidP="004C692B">
      <w:pPr>
        <w:rPr>
          <w:rFonts w:ascii="Sylfaen" w:hAnsi="Sylfaen"/>
          <w:sz w:val="24"/>
          <w:szCs w:val="24"/>
          <w:lang w:val="ka-GE"/>
        </w:rPr>
      </w:pPr>
      <w:bookmarkStart w:id="0" w:name="_GoBack"/>
      <w:bookmarkEnd w:id="0"/>
    </w:p>
    <w:sectPr w:rsidR="00081989" w:rsidRPr="00560F8A" w:rsidSect="00AD00A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37EF"/>
    <w:multiLevelType w:val="hybridMultilevel"/>
    <w:tmpl w:val="E67EFC4C"/>
    <w:lvl w:ilvl="0" w:tplc="5FCCB16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D51663A"/>
    <w:multiLevelType w:val="hybridMultilevel"/>
    <w:tmpl w:val="D57CB082"/>
    <w:lvl w:ilvl="0" w:tplc="3F38AA9C">
      <w:start w:val="1"/>
      <w:numFmt w:val="bullet"/>
      <w:lvlText w:val="-"/>
      <w:lvlJc w:val="left"/>
      <w:pPr>
        <w:ind w:left="1146" w:hanging="360"/>
      </w:pPr>
      <w:rPr>
        <w:rFonts w:ascii="Sylfaen" w:eastAsiaTheme="minorHAnsi" w:hAnsi="Sylfaen" w:cstheme="minorHAnsi" w:hint="default"/>
      </w:rPr>
    </w:lvl>
    <w:lvl w:ilvl="1" w:tplc="0409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C485AF1"/>
    <w:multiLevelType w:val="hybridMultilevel"/>
    <w:tmpl w:val="E4CC0BBE"/>
    <w:lvl w:ilvl="0" w:tplc="6B120BE6">
      <w:numFmt w:val="bullet"/>
      <w:lvlText w:val="-"/>
      <w:lvlJc w:val="left"/>
      <w:pPr>
        <w:ind w:left="927" w:hanging="360"/>
      </w:pPr>
      <w:rPr>
        <w:rFonts w:ascii="Sylfaen" w:eastAsiaTheme="minorHAnsi" w:hAnsi="Sylfaen" w:cstheme="minorHAnsi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53F76ACE"/>
    <w:multiLevelType w:val="hybridMultilevel"/>
    <w:tmpl w:val="0E68183C"/>
    <w:lvl w:ilvl="0" w:tplc="40DA791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5F575B9A"/>
    <w:multiLevelType w:val="hybridMultilevel"/>
    <w:tmpl w:val="E2B4C76C"/>
    <w:lvl w:ilvl="0" w:tplc="3F38AA9C">
      <w:start w:val="1"/>
      <w:numFmt w:val="bullet"/>
      <w:lvlText w:val="-"/>
      <w:lvlJc w:val="left"/>
      <w:pPr>
        <w:ind w:left="1146" w:hanging="360"/>
      </w:pPr>
      <w:rPr>
        <w:rFonts w:ascii="Sylfaen" w:eastAsiaTheme="minorHAnsi" w:hAnsi="Sylfaen" w:cstheme="minorHAnsi" w:hint="default"/>
      </w:rPr>
    </w:lvl>
    <w:lvl w:ilvl="1" w:tplc="0409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5DD0"/>
    <w:rsid w:val="00081989"/>
    <w:rsid w:val="000F0BAB"/>
    <w:rsid w:val="00155DD0"/>
    <w:rsid w:val="001B0227"/>
    <w:rsid w:val="002732AD"/>
    <w:rsid w:val="00345C9C"/>
    <w:rsid w:val="00371410"/>
    <w:rsid w:val="00422550"/>
    <w:rsid w:val="004506A2"/>
    <w:rsid w:val="004A2416"/>
    <w:rsid w:val="004C692B"/>
    <w:rsid w:val="004E5CCD"/>
    <w:rsid w:val="00560F8A"/>
    <w:rsid w:val="005B5556"/>
    <w:rsid w:val="006F7629"/>
    <w:rsid w:val="007737E8"/>
    <w:rsid w:val="007C24B1"/>
    <w:rsid w:val="007F2B03"/>
    <w:rsid w:val="00881A47"/>
    <w:rsid w:val="00943625"/>
    <w:rsid w:val="009802DC"/>
    <w:rsid w:val="009F620C"/>
    <w:rsid w:val="00A8664F"/>
    <w:rsid w:val="00AA0E2B"/>
    <w:rsid w:val="00AD00A3"/>
    <w:rsid w:val="00B93988"/>
    <w:rsid w:val="00E451C6"/>
    <w:rsid w:val="00E70787"/>
    <w:rsid w:val="00EC3393"/>
    <w:rsid w:val="00F42C34"/>
    <w:rsid w:val="00F808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34741E"/>
  <w15:chartTrackingRefBased/>
  <w15:docId w15:val="{71101E16-1FEC-4E41-BE0A-2F4C585872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362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808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086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E764E6-2221-45F5-BB06-A09CF64A88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312</Words>
  <Characters>1781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Khatuna Kapanadze</cp:lastModifiedBy>
  <cp:revision>25</cp:revision>
  <dcterms:created xsi:type="dcterms:W3CDTF">2025-09-22T10:56:00Z</dcterms:created>
  <dcterms:modified xsi:type="dcterms:W3CDTF">2025-10-13T10:58:00Z</dcterms:modified>
</cp:coreProperties>
</file>