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148A6" w:rsidRPr="002056E3" w:rsidRDefault="003148A6" w:rsidP="003148A6">
      <w:pPr>
        <w:spacing w:after="0" w:line="360" w:lineRule="auto"/>
        <w:jc w:val="right"/>
        <w:rPr>
          <w:rFonts w:ascii="Sylfaen" w:hAnsi="Sylfaen"/>
          <w:sz w:val="24"/>
          <w:szCs w:val="24"/>
          <w:lang w:val="ka-GE"/>
        </w:rPr>
      </w:pPr>
      <w:bookmarkStart w:id="0" w:name="_GoBack"/>
      <w:bookmarkEnd w:id="0"/>
      <w:r w:rsidRPr="002056E3">
        <w:rPr>
          <w:rFonts w:ascii="Sylfaen" w:hAnsi="Sylfaen"/>
          <w:w w:val="95"/>
          <w:sz w:val="24"/>
          <w:szCs w:val="24"/>
          <w:lang w:val="ka-GE"/>
        </w:rPr>
        <w:t>პროექტი</w:t>
      </w:r>
    </w:p>
    <w:p w:rsidR="003148A6" w:rsidRPr="002056E3" w:rsidRDefault="003148A6" w:rsidP="003148A6">
      <w:pPr>
        <w:spacing w:after="0" w:line="360" w:lineRule="auto"/>
        <w:jc w:val="center"/>
        <w:rPr>
          <w:rFonts w:ascii="Sylfaen" w:hAnsi="Sylfaen" w:cs="Times New Roman"/>
          <w:sz w:val="24"/>
          <w:szCs w:val="24"/>
          <w:lang w:val="ka-GE"/>
        </w:rPr>
      </w:pPr>
      <w:r w:rsidRPr="002056E3">
        <w:rPr>
          <w:rFonts w:ascii="Sylfaen" w:hAnsi="Sylfaen" w:cs="Times New Roman"/>
          <w:sz w:val="24"/>
          <w:szCs w:val="24"/>
          <w:lang w:val="ka-GE"/>
        </w:rPr>
        <w:t>საქართველოს კანონი</w:t>
      </w:r>
    </w:p>
    <w:p w:rsidR="003148A6" w:rsidRPr="002056E3" w:rsidRDefault="003148A6" w:rsidP="003148A6">
      <w:pPr>
        <w:spacing w:after="0" w:line="360" w:lineRule="auto"/>
        <w:jc w:val="center"/>
        <w:rPr>
          <w:rFonts w:ascii="Sylfaen" w:hAnsi="Sylfaen" w:cs="Times New Roman"/>
          <w:sz w:val="24"/>
          <w:szCs w:val="24"/>
          <w:lang w:val="ka-GE"/>
        </w:rPr>
      </w:pPr>
      <w:r w:rsidRPr="002056E3">
        <w:rPr>
          <w:rFonts w:ascii="Sylfaen" w:hAnsi="Sylfaen" w:cs="Times New Roman"/>
          <w:sz w:val="24"/>
          <w:szCs w:val="24"/>
          <w:lang w:val="ka-GE"/>
        </w:rPr>
        <w:t>„კორუფციის წინააღმდეგ ბრძოლის</w:t>
      </w:r>
      <w:r w:rsidRPr="002056E3">
        <w:rPr>
          <w:rFonts w:ascii="Sylfaen" w:hAnsi="Sylfaen" w:cs="Times New Roman"/>
          <w:spacing w:val="-4"/>
          <w:sz w:val="24"/>
          <w:szCs w:val="24"/>
          <w:lang w:val="ka-GE"/>
        </w:rPr>
        <w:t xml:space="preserve"> </w:t>
      </w:r>
      <w:r w:rsidRPr="002056E3">
        <w:rPr>
          <w:rFonts w:ascii="Sylfaen" w:hAnsi="Sylfaen" w:cs="Times New Roman"/>
          <w:sz w:val="24"/>
          <w:szCs w:val="24"/>
          <w:lang w:val="ka-GE"/>
        </w:rPr>
        <w:t>შესახებ“</w:t>
      </w:r>
    </w:p>
    <w:p w:rsidR="003148A6" w:rsidRPr="002056E3" w:rsidRDefault="003148A6" w:rsidP="003148A6">
      <w:pPr>
        <w:spacing w:after="0" w:line="360" w:lineRule="auto"/>
        <w:jc w:val="center"/>
        <w:rPr>
          <w:rFonts w:ascii="Sylfaen" w:hAnsi="Sylfaen" w:cs="Times New Roman"/>
          <w:sz w:val="24"/>
          <w:szCs w:val="24"/>
          <w:lang w:val="ka-GE"/>
        </w:rPr>
      </w:pPr>
      <w:r w:rsidRPr="002056E3">
        <w:rPr>
          <w:rFonts w:ascii="Sylfaen" w:hAnsi="Sylfaen" w:cs="Times New Roman"/>
          <w:sz w:val="24"/>
          <w:szCs w:val="24"/>
          <w:lang w:val="ka-GE"/>
        </w:rPr>
        <w:t>საქართველოს კანონში ცვლილების</w:t>
      </w:r>
      <w:r w:rsidRPr="002056E3">
        <w:rPr>
          <w:rFonts w:ascii="Sylfaen" w:hAnsi="Sylfaen" w:cs="Times New Roman"/>
          <w:spacing w:val="-4"/>
          <w:sz w:val="24"/>
          <w:szCs w:val="24"/>
          <w:lang w:val="ka-GE"/>
        </w:rPr>
        <w:t xml:space="preserve"> </w:t>
      </w:r>
      <w:r w:rsidRPr="002056E3">
        <w:rPr>
          <w:rFonts w:ascii="Sylfaen" w:hAnsi="Sylfaen" w:cs="Times New Roman"/>
          <w:sz w:val="24"/>
          <w:szCs w:val="24"/>
          <w:lang w:val="ka-GE"/>
        </w:rPr>
        <w:t>შეტანის</w:t>
      </w:r>
      <w:r w:rsidRPr="002056E3">
        <w:rPr>
          <w:rFonts w:ascii="Sylfaen" w:eastAsia="Times New Roman" w:hAnsi="Sylfaen" w:cs="Times New Roman"/>
          <w:spacing w:val="40"/>
          <w:sz w:val="24"/>
          <w:szCs w:val="24"/>
          <w:lang w:val="ka-GE"/>
        </w:rPr>
        <w:t xml:space="preserve"> </w:t>
      </w:r>
      <w:r w:rsidRPr="002056E3">
        <w:rPr>
          <w:rFonts w:ascii="Sylfaen" w:hAnsi="Sylfaen" w:cs="Times New Roman"/>
          <w:sz w:val="24"/>
          <w:szCs w:val="24"/>
          <w:lang w:val="ka-GE"/>
        </w:rPr>
        <w:t>თაობაზე</w:t>
      </w:r>
    </w:p>
    <w:p w:rsidR="003148A6" w:rsidRPr="002056E3" w:rsidRDefault="003148A6" w:rsidP="003148A6">
      <w:pPr>
        <w:spacing w:after="0" w:line="360" w:lineRule="auto"/>
        <w:rPr>
          <w:rFonts w:ascii="Sylfaen" w:hAnsi="Sylfaen"/>
          <w:sz w:val="24"/>
          <w:szCs w:val="24"/>
          <w:lang w:val="ka-GE"/>
        </w:rPr>
      </w:pPr>
    </w:p>
    <w:p w:rsidR="003148A6" w:rsidRPr="002056E3" w:rsidRDefault="003148A6" w:rsidP="003148A6">
      <w:pPr>
        <w:spacing w:after="0" w:line="360" w:lineRule="auto"/>
        <w:ind w:firstLine="709"/>
        <w:jc w:val="both"/>
        <w:rPr>
          <w:rFonts w:ascii="Sylfaen" w:hAnsi="Sylfaen" w:cs="Times New Roman"/>
          <w:spacing w:val="-1"/>
          <w:sz w:val="24"/>
          <w:szCs w:val="24"/>
          <w:lang w:val="ka-GE"/>
        </w:rPr>
      </w:pPr>
      <w:r w:rsidRPr="002056E3">
        <w:rPr>
          <w:rFonts w:ascii="Sylfaen" w:hAnsi="Sylfaen" w:cs="Times New Roman"/>
          <w:sz w:val="24"/>
          <w:szCs w:val="24"/>
          <w:lang w:val="ka-GE"/>
        </w:rPr>
        <w:t>მუხლი</w:t>
      </w:r>
      <w:r w:rsidRPr="002056E3">
        <w:rPr>
          <w:rFonts w:ascii="Sylfaen" w:hAnsi="Sylfaen" w:cs="Times New Roman"/>
          <w:spacing w:val="6"/>
          <w:sz w:val="24"/>
          <w:szCs w:val="24"/>
          <w:lang w:val="ka-GE"/>
        </w:rPr>
        <w:t xml:space="preserve"> </w:t>
      </w:r>
      <w:r w:rsidRPr="002056E3">
        <w:rPr>
          <w:rFonts w:ascii="Sylfaen" w:hAnsi="Sylfaen" w:cs="Times New Roman"/>
          <w:sz w:val="24"/>
          <w:szCs w:val="24"/>
          <w:lang w:val="ka-GE"/>
        </w:rPr>
        <w:t>1.</w:t>
      </w:r>
      <w:r w:rsidRPr="002056E3">
        <w:rPr>
          <w:rFonts w:ascii="Sylfaen" w:hAnsi="Sylfaen" w:cs="Times New Roman"/>
          <w:spacing w:val="7"/>
          <w:sz w:val="24"/>
          <w:szCs w:val="24"/>
          <w:lang w:val="ka-GE"/>
        </w:rPr>
        <w:t xml:space="preserve"> </w:t>
      </w:r>
      <w:r w:rsidRPr="002056E3">
        <w:rPr>
          <w:rFonts w:ascii="Sylfaen" w:hAnsi="Sylfaen" w:cs="Times New Roman"/>
          <w:spacing w:val="-1"/>
          <w:sz w:val="24"/>
          <w:szCs w:val="24"/>
          <w:lang w:val="ka-GE"/>
        </w:rPr>
        <w:t>„კორუფციის</w:t>
      </w:r>
      <w:r w:rsidRPr="002056E3">
        <w:rPr>
          <w:rFonts w:ascii="Sylfaen" w:hAnsi="Sylfaen" w:cs="Times New Roman"/>
          <w:spacing w:val="9"/>
          <w:sz w:val="24"/>
          <w:szCs w:val="24"/>
          <w:lang w:val="ka-GE"/>
        </w:rPr>
        <w:t xml:space="preserve"> </w:t>
      </w:r>
      <w:r w:rsidRPr="002056E3">
        <w:rPr>
          <w:rFonts w:ascii="Sylfaen" w:hAnsi="Sylfaen" w:cs="Times New Roman"/>
          <w:spacing w:val="-1"/>
          <w:sz w:val="24"/>
          <w:szCs w:val="24"/>
          <w:lang w:val="ka-GE"/>
        </w:rPr>
        <w:t>წინააღმდეგ</w:t>
      </w:r>
      <w:r w:rsidRPr="002056E3">
        <w:rPr>
          <w:rFonts w:ascii="Sylfaen" w:hAnsi="Sylfaen" w:cs="Times New Roman"/>
          <w:spacing w:val="9"/>
          <w:sz w:val="24"/>
          <w:szCs w:val="24"/>
          <w:lang w:val="ka-GE"/>
        </w:rPr>
        <w:t xml:space="preserve"> </w:t>
      </w:r>
      <w:r w:rsidRPr="002056E3">
        <w:rPr>
          <w:rFonts w:ascii="Sylfaen" w:hAnsi="Sylfaen" w:cs="Times New Roman"/>
          <w:spacing w:val="-1"/>
          <w:sz w:val="24"/>
          <w:szCs w:val="24"/>
          <w:lang w:val="ka-GE"/>
        </w:rPr>
        <w:t>ბრძოლის</w:t>
      </w:r>
      <w:r w:rsidRPr="002056E3">
        <w:rPr>
          <w:rFonts w:ascii="Sylfaen" w:hAnsi="Sylfaen" w:cs="Times New Roman"/>
          <w:spacing w:val="11"/>
          <w:sz w:val="24"/>
          <w:szCs w:val="24"/>
          <w:lang w:val="ka-GE"/>
        </w:rPr>
        <w:t xml:space="preserve"> </w:t>
      </w:r>
      <w:r w:rsidRPr="002056E3">
        <w:rPr>
          <w:rFonts w:ascii="Sylfaen" w:hAnsi="Sylfaen" w:cs="Times New Roman"/>
          <w:spacing w:val="-1"/>
          <w:sz w:val="24"/>
          <w:szCs w:val="24"/>
          <w:lang w:val="ka-GE"/>
        </w:rPr>
        <w:t>შესახებ“</w:t>
      </w:r>
      <w:r w:rsidRPr="002056E3">
        <w:rPr>
          <w:rFonts w:ascii="Sylfaen" w:hAnsi="Sylfaen" w:cs="Times New Roman"/>
          <w:spacing w:val="11"/>
          <w:sz w:val="24"/>
          <w:szCs w:val="24"/>
          <w:lang w:val="ka-GE"/>
        </w:rPr>
        <w:t xml:space="preserve"> </w:t>
      </w:r>
      <w:r w:rsidRPr="002056E3">
        <w:rPr>
          <w:rFonts w:ascii="Sylfaen" w:hAnsi="Sylfaen" w:cs="Times New Roman"/>
          <w:spacing w:val="-1"/>
          <w:sz w:val="24"/>
          <w:szCs w:val="24"/>
          <w:lang w:val="ka-GE"/>
        </w:rPr>
        <w:t>საქართველოს</w:t>
      </w:r>
      <w:r w:rsidRPr="002056E3">
        <w:rPr>
          <w:rFonts w:ascii="Sylfaen" w:hAnsi="Sylfaen" w:cs="Times New Roman"/>
          <w:spacing w:val="11"/>
          <w:sz w:val="24"/>
          <w:szCs w:val="24"/>
          <w:lang w:val="ka-GE"/>
        </w:rPr>
        <w:t xml:space="preserve"> </w:t>
      </w:r>
      <w:r w:rsidRPr="002056E3">
        <w:rPr>
          <w:rFonts w:ascii="Sylfaen" w:hAnsi="Sylfaen" w:cs="Times New Roman"/>
          <w:spacing w:val="-1"/>
          <w:sz w:val="24"/>
          <w:szCs w:val="24"/>
          <w:lang w:val="ka-GE"/>
        </w:rPr>
        <w:t>კანონში (პარლამენტის</w:t>
      </w:r>
      <w:r w:rsidRPr="002056E3">
        <w:rPr>
          <w:rFonts w:ascii="Sylfaen" w:eastAsia="Times New Roman" w:hAnsi="Sylfaen" w:cs="Times New Roman"/>
          <w:spacing w:val="63"/>
          <w:sz w:val="24"/>
          <w:szCs w:val="24"/>
          <w:lang w:val="ka-GE"/>
        </w:rPr>
        <w:t xml:space="preserve"> </w:t>
      </w:r>
      <w:r w:rsidRPr="002056E3">
        <w:rPr>
          <w:rFonts w:ascii="Sylfaen" w:hAnsi="Sylfaen" w:cs="Times New Roman"/>
          <w:spacing w:val="-1"/>
          <w:sz w:val="24"/>
          <w:szCs w:val="24"/>
          <w:lang w:val="ka-GE"/>
        </w:rPr>
        <w:t>უწყებანი,</w:t>
      </w:r>
      <w:r w:rsidRPr="002056E3">
        <w:rPr>
          <w:rFonts w:ascii="Sylfaen" w:hAnsi="Sylfaen" w:cs="Times New Roman"/>
          <w:spacing w:val="43"/>
          <w:sz w:val="24"/>
          <w:szCs w:val="24"/>
          <w:lang w:val="ka-GE"/>
        </w:rPr>
        <w:t xml:space="preserve"> </w:t>
      </w:r>
      <w:r w:rsidRPr="002056E3">
        <w:rPr>
          <w:rFonts w:ascii="Sylfaen" w:hAnsi="Sylfaen" w:cs="Times New Roman"/>
          <w:sz w:val="24"/>
          <w:szCs w:val="24"/>
          <w:lang w:val="ka-GE"/>
        </w:rPr>
        <w:t>№44,</w:t>
      </w:r>
      <w:r w:rsidRPr="002056E3">
        <w:rPr>
          <w:rFonts w:ascii="Sylfaen" w:hAnsi="Sylfaen" w:cs="Times New Roman"/>
          <w:spacing w:val="43"/>
          <w:sz w:val="24"/>
          <w:szCs w:val="24"/>
          <w:lang w:val="ka-GE"/>
        </w:rPr>
        <w:t xml:space="preserve"> </w:t>
      </w:r>
      <w:r w:rsidRPr="002056E3">
        <w:rPr>
          <w:rFonts w:ascii="Sylfaen" w:hAnsi="Sylfaen" w:cs="Times New Roman"/>
          <w:spacing w:val="-1"/>
          <w:sz w:val="24"/>
          <w:szCs w:val="24"/>
          <w:lang w:val="ka-GE"/>
        </w:rPr>
        <w:t>11.11.1997,</w:t>
      </w:r>
      <w:r w:rsidRPr="002056E3">
        <w:rPr>
          <w:rFonts w:ascii="Sylfaen" w:hAnsi="Sylfaen" w:cs="Times New Roman"/>
          <w:spacing w:val="46"/>
          <w:sz w:val="24"/>
          <w:szCs w:val="24"/>
          <w:lang w:val="ka-GE"/>
        </w:rPr>
        <w:t xml:space="preserve"> </w:t>
      </w:r>
      <w:r w:rsidRPr="002056E3">
        <w:rPr>
          <w:rFonts w:ascii="Sylfaen" w:hAnsi="Sylfaen" w:cs="Times New Roman"/>
          <w:spacing w:val="-1"/>
          <w:sz w:val="24"/>
          <w:szCs w:val="24"/>
          <w:lang w:val="ka-GE"/>
        </w:rPr>
        <w:t>გვ. 86)</w:t>
      </w:r>
      <w:r w:rsidRPr="002056E3">
        <w:rPr>
          <w:rFonts w:ascii="Sylfaen" w:hAnsi="Sylfaen" w:cs="Times New Roman"/>
          <w:spacing w:val="46"/>
          <w:sz w:val="24"/>
          <w:szCs w:val="24"/>
          <w:lang w:val="ka-GE"/>
        </w:rPr>
        <w:t xml:space="preserve"> </w:t>
      </w:r>
      <w:r w:rsidRPr="002056E3">
        <w:rPr>
          <w:rFonts w:ascii="Sylfaen" w:hAnsi="Sylfaen" w:cs="Times New Roman"/>
          <w:spacing w:val="-1"/>
          <w:sz w:val="24"/>
          <w:szCs w:val="24"/>
          <w:lang w:val="ka-GE"/>
        </w:rPr>
        <w:t>შეტანილ იქნეს შემდეგი ცვლილება:</w:t>
      </w:r>
    </w:p>
    <w:p w:rsidR="003148A6" w:rsidRPr="002056E3" w:rsidRDefault="003148A6" w:rsidP="003148A6">
      <w:pPr>
        <w:spacing w:after="0" w:line="360" w:lineRule="auto"/>
        <w:ind w:firstLine="709"/>
        <w:jc w:val="both"/>
        <w:rPr>
          <w:rFonts w:ascii="Sylfaen" w:hAnsi="Sylfaen" w:cs="Times New Roman"/>
          <w:spacing w:val="-1"/>
          <w:sz w:val="24"/>
          <w:szCs w:val="24"/>
          <w:lang w:val="ka-GE"/>
        </w:rPr>
      </w:pPr>
      <w:r w:rsidRPr="002056E3">
        <w:rPr>
          <w:rFonts w:ascii="Sylfaen" w:hAnsi="Sylfaen" w:cs="Times New Roman"/>
          <w:spacing w:val="-1"/>
          <w:sz w:val="24"/>
          <w:szCs w:val="24"/>
          <w:lang w:val="ka-GE"/>
        </w:rPr>
        <w:t>1. მე-2 მუხლის მე-2 პუნქტს დაემატოს შემდეგი შინაარსის „დ“ და „ე“ ქვეპუნქტები:</w:t>
      </w:r>
    </w:p>
    <w:p w:rsidR="003148A6" w:rsidRPr="002056E3" w:rsidRDefault="003148A6" w:rsidP="003148A6">
      <w:pPr>
        <w:spacing w:after="0" w:line="360" w:lineRule="auto"/>
        <w:jc w:val="both"/>
        <w:rPr>
          <w:rFonts w:ascii="Sylfaen" w:hAnsi="Sylfaen" w:cs="Times New Roman"/>
          <w:spacing w:val="-1"/>
          <w:sz w:val="24"/>
          <w:szCs w:val="24"/>
          <w:lang w:val="ka-GE"/>
        </w:rPr>
      </w:pPr>
      <w:r w:rsidRPr="002056E3">
        <w:rPr>
          <w:rFonts w:ascii="Sylfaen" w:hAnsi="Sylfaen" w:cs="Times New Roman"/>
          <w:spacing w:val="-1"/>
          <w:sz w:val="24"/>
          <w:szCs w:val="24"/>
          <w:lang w:val="ka-GE"/>
        </w:rPr>
        <w:t>„დ) „საჯარო სამსახურის შესახებ“ საქართველოს კანონით განსაზღვრული  სახელმწიფო მოსამსახურე, სახელმწიფო მოსამსახურესთან გათანაბრებული პირი, საჯარო მოსამსახურე, მათ შორის, შრომითი ხელშეკრულებით დასაქმებული პირი, რომლის მიმართაც საქართველოს სისხლის სამართლის კოდექსის XXXIX თავით გათვალისწინებული დანაშაულის ჩადენისათვის კანონიერ ძალაშია შესული გამამტყუნებელი განაჩენი;</w:t>
      </w:r>
    </w:p>
    <w:p w:rsidR="003148A6" w:rsidRPr="002056E3" w:rsidRDefault="003148A6" w:rsidP="003148A6">
      <w:pPr>
        <w:spacing w:after="0" w:line="360" w:lineRule="auto"/>
        <w:jc w:val="both"/>
        <w:rPr>
          <w:rFonts w:ascii="Sylfaen" w:hAnsi="Sylfaen" w:cs="Times New Roman"/>
          <w:spacing w:val="-1"/>
          <w:sz w:val="24"/>
          <w:szCs w:val="24"/>
          <w:lang w:val="ka-GE"/>
        </w:rPr>
      </w:pPr>
      <w:bookmarkStart w:id="1" w:name="_Hlk208618562"/>
      <w:r w:rsidRPr="002056E3">
        <w:rPr>
          <w:rFonts w:ascii="Sylfaen" w:hAnsi="Sylfaen" w:cs="Times New Roman"/>
          <w:spacing w:val="-1"/>
          <w:sz w:val="24"/>
          <w:szCs w:val="24"/>
          <w:lang w:val="ka-GE"/>
        </w:rPr>
        <w:t>ე) „საჯარო სამსახურის შესახებ“ საქართველოს კანონით განსაზღვრული  სახელმწიფო მოსამსახურე, სახელმწიფო მოსამსახურესთან გათანაბრებული პირი, საჯარო მოსამსახურე, მათ შორის, შრომითი ხელშეკრულებით დასაქმებული პირი, სახელმწიფო ორგანოს ან მუნიციპალიტეტის მიერ დაფუძნებულ არასამეწარმეო (არაკომერციულ) იურიდიულ პირში, იმ საწარმოში, რომლის აქციათა ან წილის 50%-ს ან მეტს ფლობს/ფლობენ სახელმწიფო ორგანო ან მუნიციპალიტეტი/მუნიციპალიტეტები, ან ამ საწარმოს შვილობილ საწარმოში დასაქმებული პირი,  რომლის მიმართაც შესაბამის თანამდებობაზე ყოფნისას საქართველოს სისხლის სამართლის კოდექსის 180-ე მუხლის მე-3 ნაწილის „ა“ და „ბ“ ქვეპუნქტებით, 181-ე მუხლის მე-2 ნაწილის „გ“ ქვეპუნქტით, 182-ე მუხლის მე-2 ნაწილის „დ“ და მე-3 ნაწილის „ბ“ ქვეპუნქტებით, 186-ე მუხლის მე-2 ნაწილის „დ“ და მე-3 ნაწილის „ბ“ ქვეპუნქტებით, 194-ე მუხლით, 194</w:t>
      </w:r>
      <w:r w:rsidRPr="002056E3">
        <w:rPr>
          <w:rFonts w:ascii="Sylfaen" w:hAnsi="Sylfaen" w:cs="Times New Roman"/>
          <w:spacing w:val="-1"/>
          <w:sz w:val="24"/>
          <w:szCs w:val="24"/>
          <w:vertAlign w:val="superscript"/>
          <w:lang w:val="ka-GE"/>
        </w:rPr>
        <w:t>1</w:t>
      </w:r>
      <w:r w:rsidRPr="002056E3">
        <w:rPr>
          <w:rFonts w:ascii="Sylfaen" w:hAnsi="Sylfaen" w:cs="Times New Roman"/>
          <w:spacing w:val="-1"/>
          <w:sz w:val="24"/>
          <w:szCs w:val="24"/>
          <w:lang w:val="ka-GE"/>
        </w:rPr>
        <w:t xml:space="preserve"> მუხლით, 195</w:t>
      </w:r>
      <w:r w:rsidRPr="002056E3">
        <w:rPr>
          <w:rFonts w:ascii="Sylfaen" w:hAnsi="Sylfaen" w:cs="Times New Roman"/>
          <w:spacing w:val="-1"/>
          <w:sz w:val="24"/>
          <w:szCs w:val="24"/>
          <w:vertAlign w:val="superscript"/>
          <w:lang w:val="ka-GE"/>
        </w:rPr>
        <w:t>1</w:t>
      </w:r>
      <w:r w:rsidRPr="002056E3">
        <w:rPr>
          <w:rFonts w:ascii="Sylfaen" w:hAnsi="Sylfaen" w:cs="Times New Roman"/>
          <w:spacing w:val="-1"/>
          <w:sz w:val="24"/>
          <w:szCs w:val="24"/>
          <w:lang w:val="ka-GE"/>
        </w:rPr>
        <w:t xml:space="preserve"> მუხლით, 205</w:t>
      </w:r>
      <w:r w:rsidRPr="002056E3">
        <w:rPr>
          <w:rFonts w:ascii="Times New Roman" w:hAnsi="Times New Roman" w:cs="Times New Roman"/>
          <w:spacing w:val="-1"/>
          <w:sz w:val="24"/>
          <w:szCs w:val="24"/>
          <w:vertAlign w:val="superscript"/>
          <w:lang w:val="ka-GE"/>
        </w:rPr>
        <w:t>​</w:t>
      </w:r>
      <w:r w:rsidRPr="002056E3">
        <w:rPr>
          <w:rFonts w:ascii="Sylfaen" w:hAnsi="Sylfaen" w:cs="Times New Roman"/>
          <w:spacing w:val="-1"/>
          <w:sz w:val="24"/>
          <w:szCs w:val="24"/>
          <w:vertAlign w:val="superscript"/>
          <w:lang w:val="ka-GE"/>
        </w:rPr>
        <w:t>1</w:t>
      </w:r>
      <w:r w:rsidRPr="002056E3">
        <w:rPr>
          <w:rFonts w:ascii="Sylfaen" w:hAnsi="Sylfaen" w:cs="Times New Roman"/>
          <w:spacing w:val="-1"/>
          <w:sz w:val="24"/>
          <w:szCs w:val="24"/>
          <w:lang w:val="ka-GE"/>
        </w:rPr>
        <w:t> მუხლის მე-3 ნაწილის „ა“ და „ბ“ ქვეპუნქტებით, 214-ე მუხლის მე-2 ნაწილითა და მე-5 ნაწილის „ბ“ ქვეპუნქტით, 218-ე მუხლით, 237-ე მუხლის მე-3 ნაწილის „გ“ ქვეპუნქტით (თუ ეს დაკავშირებულია ამ მუხლით გათვალისწინებული საგნის მითვისებასთან, გაფლანგვასთან ან თაღლითობით დაუფლებასთან), 264-ე მუხლის მე-3 ნაწილის „ა“ ქვეპუნქტით (თუ ეს დაკავშირებულია ამ მუხლით გათვალისწინებული საგნის მითვისებასთან, გაფლანგვასთან ან თაღლითობით დაუფლებასთან) ან 286</w:t>
      </w:r>
      <w:r w:rsidRPr="002056E3">
        <w:rPr>
          <w:rFonts w:ascii="Times New Roman" w:hAnsi="Times New Roman" w:cs="Times New Roman"/>
          <w:spacing w:val="-1"/>
          <w:sz w:val="24"/>
          <w:szCs w:val="24"/>
          <w:vertAlign w:val="superscript"/>
          <w:lang w:val="ka-GE"/>
        </w:rPr>
        <w:t>​</w:t>
      </w:r>
      <w:r w:rsidRPr="002056E3">
        <w:rPr>
          <w:rFonts w:ascii="Sylfaen" w:hAnsi="Sylfaen" w:cs="Times New Roman"/>
          <w:spacing w:val="-1"/>
          <w:sz w:val="24"/>
          <w:szCs w:val="24"/>
          <w:vertAlign w:val="superscript"/>
          <w:lang w:val="ka-GE"/>
        </w:rPr>
        <w:lastRenderedPageBreak/>
        <w:t>1</w:t>
      </w:r>
      <w:r w:rsidRPr="002056E3">
        <w:rPr>
          <w:rFonts w:ascii="Sylfaen" w:hAnsi="Sylfaen" w:cs="Times New Roman"/>
          <w:spacing w:val="-1"/>
          <w:sz w:val="24"/>
          <w:szCs w:val="24"/>
          <w:lang w:val="ka-GE"/>
        </w:rPr>
        <w:t> მუხლის მე-3 ნაწილის „ა“ და „ბ“ ქვეპუნქტებით გათვალისწინებული დანაშაულის ჩადენისათვის კანონიერ ძალაშია შესული გამამტყუნებელი განაჩენი.“.</w:t>
      </w:r>
    </w:p>
    <w:bookmarkEnd w:id="1"/>
    <w:p w:rsidR="003148A6" w:rsidRPr="002056E3" w:rsidRDefault="003148A6" w:rsidP="003148A6">
      <w:pPr>
        <w:spacing w:after="0" w:line="360" w:lineRule="auto"/>
        <w:jc w:val="both"/>
        <w:rPr>
          <w:rFonts w:ascii="Sylfaen" w:hAnsi="Sylfaen" w:cs="Times New Roman"/>
          <w:spacing w:val="-1"/>
          <w:sz w:val="24"/>
          <w:szCs w:val="24"/>
          <w:lang w:val="ka-GE"/>
        </w:rPr>
      </w:pPr>
      <w:r w:rsidRPr="002056E3">
        <w:rPr>
          <w:rFonts w:ascii="Sylfaen" w:hAnsi="Sylfaen" w:cs="Times New Roman"/>
          <w:spacing w:val="-1"/>
          <w:sz w:val="24"/>
          <w:szCs w:val="24"/>
          <w:lang w:val="ka-GE"/>
        </w:rPr>
        <w:tab/>
        <w:t>3. მე-14 მუხლს:</w:t>
      </w:r>
    </w:p>
    <w:p w:rsidR="003148A6" w:rsidRPr="002056E3" w:rsidRDefault="003148A6" w:rsidP="003148A6">
      <w:pPr>
        <w:spacing w:after="0" w:line="360" w:lineRule="auto"/>
        <w:jc w:val="both"/>
        <w:rPr>
          <w:rFonts w:ascii="Sylfaen" w:hAnsi="Sylfaen" w:cs="Times New Roman"/>
          <w:spacing w:val="-1"/>
          <w:sz w:val="24"/>
          <w:szCs w:val="24"/>
          <w:lang w:val="ka-GE"/>
        </w:rPr>
      </w:pPr>
      <w:r w:rsidRPr="002056E3">
        <w:rPr>
          <w:rFonts w:ascii="Sylfaen" w:hAnsi="Sylfaen" w:cs="Times New Roman"/>
          <w:spacing w:val="-1"/>
          <w:sz w:val="24"/>
          <w:szCs w:val="24"/>
          <w:lang w:val="ka-GE"/>
        </w:rPr>
        <w:t>ა) დაემატოს შემდეგი შინაარსის 5</w:t>
      </w:r>
      <w:r w:rsidRPr="002056E3">
        <w:rPr>
          <w:rFonts w:ascii="Sylfaen" w:hAnsi="Sylfaen" w:cs="Times New Roman"/>
          <w:spacing w:val="-1"/>
          <w:sz w:val="24"/>
          <w:szCs w:val="24"/>
          <w:vertAlign w:val="superscript"/>
          <w:lang w:val="ka-GE"/>
        </w:rPr>
        <w:t>3</w:t>
      </w:r>
      <w:r w:rsidRPr="002056E3">
        <w:rPr>
          <w:rFonts w:ascii="Sylfaen" w:hAnsi="Sylfaen" w:cs="Times New Roman"/>
          <w:spacing w:val="-1"/>
          <w:sz w:val="24"/>
          <w:szCs w:val="24"/>
          <w:lang w:val="ka-GE"/>
        </w:rPr>
        <w:t xml:space="preserve"> და 5</w:t>
      </w:r>
      <w:r w:rsidRPr="002056E3">
        <w:rPr>
          <w:rFonts w:ascii="Sylfaen" w:hAnsi="Sylfaen" w:cs="Times New Roman"/>
          <w:spacing w:val="-1"/>
          <w:sz w:val="24"/>
          <w:szCs w:val="24"/>
          <w:vertAlign w:val="superscript"/>
          <w:lang w:val="ka-GE"/>
        </w:rPr>
        <w:t>4</w:t>
      </w:r>
      <w:r w:rsidRPr="002056E3">
        <w:rPr>
          <w:rFonts w:ascii="Sylfaen" w:hAnsi="Sylfaen" w:cs="Times New Roman"/>
          <w:spacing w:val="-1"/>
          <w:sz w:val="24"/>
          <w:szCs w:val="24"/>
          <w:lang w:val="ka-GE"/>
        </w:rPr>
        <w:t xml:space="preserve"> პუნქტები:</w:t>
      </w:r>
    </w:p>
    <w:p w:rsidR="003148A6" w:rsidRPr="002056E3" w:rsidRDefault="003148A6" w:rsidP="003148A6">
      <w:pPr>
        <w:spacing w:after="0" w:line="360" w:lineRule="auto"/>
        <w:jc w:val="both"/>
        <w:rPr>
          <w:rFonts w:ascii="Sylfaen" w:hAnsi="Sylfaen" w:cs="Times New Roman"/>
          <w:spacing w:val="-1"/>
          <w:sz w:val="24"/>
          <w:szCs w:val="24"/>
          <w:lang w:val="ka-GE"/>
        </w:rPr>
      </w:pPr>
      <w:r w:rsidRPr="002056E3">
        <w:rPr>
          <w:rFonts w:ascii="Sylfaen" w:hAnsi="Sylfaen" w:cs="Times New Roman"/>
          <w:spacing w:val="-1"/>
          <w:sz w:val="24"/>
          <w:szCs w:val="24"/>
          <w:lang w:val="ka-GE"/>
        </w:rPr>
        <w:t>„5</w:t>
      </w:r>
      <w:r w:rsidRPr="002056E3">
        <w:rPr>
          <w:rFonts w:ascii="Sylfaen" w:hAnsi="Sylfaen" w:cs="Times New Roman"/>
          <w:spacing w:val="-1"/>
          <w:sz w:val="24"/>
          <w:szCs w:val="24"/>
          <w:vertAlign w:val="superscript"/>
          <w:lang w:val="ka-GE"/>
        </w:rPr>
        <w:t>3</w:t>
      </w:r>
      <w:r w:rsidRPr="002056E3">
        <w:rPr>
          <w:rFonts w:ascii="Sylfaen" w:hAnsi="Sylfaen" w:cs="Times New Roman"/>
          <w:spacing w:val="-1"/>
          <w:sz w:val="24"/>
          <w:szCs w:val="24"/>
          <w:lang w:val="ka-GE"/>
        </w:rPr>
        <w:t>. ამ კანონის მე-2 მუხლის მე-2 პუნქტის „დ“ და „ე“ ქვეპუნქტებით განსაზღვრული პირი ვალდებულია გამამტყუნებელი განაჩენის კანონიერ ძალაში შესვლიდან 2 თვის ვადაში წარუდგინოს ანტიკორუფციულ ბიუროს თანამდებობის პირის ქონებრივი მდგომარეობის დეკლარაცია. თუ 2-თვიანი ვადა მომდევნო კალენდარულ წელს გადადის, აღნიშნული პირი ვალდებულია შეავსოს და წარადგინოს თანამდებობის პირის ქონებრივი მდგომარეობის დეკლარაცია არაუგვიანეს გამამტყუნებელი განაჩენის კანონიერ ძალაში შესვლის კალენდარული წლის 31 დეკემბრისა. </w:t>
      </w:r>
    </w:p>
    <w:p w:rsidR="003148A6" w:rsidRPr="002056E3" w:rsidRDefault="003148A6" w:rsidP="003148A6">
      <w:pPr>
        <w:spacing w:after="0" w:line="360" w:lineRule="auto"/>
        <w:jc w:val="both"/>
        <w:rPr>
          <w:rFonts w:ascii="Sylfaen" w:hAnsi="Sylfaen" w:cs="Times New Roman"/>
          <w:spacing w:val="-1"/>
          <w:sz w:val="24"/>
          <w:szCs w:val="24"/>
          <w:lang w:val="ka-GE"/>
        </w:rPr>
      </w:pPr>
      <w:r w:rsidRPr="002056E3">
        <w:rPr>
          <w:rFonts w:ascii="Sylfaen" w:hAnsi="Sylfaen" w:cs="Times New Roman"/>
          <w:spacing w:val="-1"/>
          <w:sz w:val="24"/>
          <w:szCs w:val="24"/>
          <w:lang w:val="ka-GE"/>
        </w:rPr>
        <w:t>5</w:t>
      </w:r>
      <w:r w:rsidRPr="002056E3">
        <w:rPr>
          <w:rFonts w:ascii="Sylfaen" w:hAnsi="Sylfaen" w:cs="Times New Roman"/>
          <w:spacing w:val="-1"/>
          <w:sz w:val="24"/>
          <w:szCs w:val="24"/>
          <w:vertAlign w:val="superscript"/>
          <w:lang w:val="ka-GE"/>
        </w:rPr>
        <w:t>4</w:t>
      </w:r>
      <w:r w:rsidRPr="002056E3">
        <w:rPr>
          <w:rFonts w:ascii="Sylfaen" w:hAnsi="Sylfaen" w:cs="Times New Roman"/>
          <w:spacing w:val="-1"/>
          <w:sz w:val="24"/>
          <w:szCs w:val="24"/>
          <w:lang w:val="ka-GE"/>
        </w:rPr>
        <w:t>. ამ კანონის მე-2 მუხლის მე-2 პუნქტის „დ“ და „ე“ ქვეპუნქტებით განსაზღვრული პირი მის მიმართ გამამტყუნებელი განაჩენის კანონიერ ძალაში შესვლიდან 30 წლის განმავლობაში ვალდებულია, ყოველწლიურად, წინა დეკლარაციის შევსების თვის შესაბამისი თვის განმავლობაში შეავსოს და წარადგინოს თანამდებობის პირის ქონებრივი მდგომარეობის დეკლარაცია.“;</w:t>
      </w:r>
    </w:p>
    <w:p w:rsidR="003148A6" w:rsidRPr="002056E3" w:rsidRDefault="003148A6" w:rsidP="003148A6">
      <w:pPr>
        <w:spacing w:after="0" w:line="360" w:lineRule="auto"/>
        <w:jc w:val="both"/>
        <w:rPr>
          <w:rFonts w:ascii="Sylfaen" w:hAnsi="Sylfaen" w:cs="Times New Roman"/>
          <w:spacing w:val="-1"/>
          <w:sz w:val="24"/>
          <w:szCs w:val="24"/>
          <w:lang w:val="ka-GE"/>
        </w:rPr>
      </w:pPr>
      <w:r w:rsidRPr="002056E3">
        <w:rPr>
          <w:rFonts w:ascii="Sylfaen" w:hAnsi="Sylfaen" w:cs="Times New Roman"/>
          <w:spacing w:val="-1"/>
          <w:sz w:val="24"/>
          <w:szCs w:val="24"/>
          <w:lang w:val="ka-GE"/>
        </w:rPr>
        <w:t>ბ) დაემატოს შემდეგი შინაარსის 10</w:t>
      </w:r>
      <w:r w:rsidRPr="002056E3">
        <w:rPr>
          <w:rFonts w:ascii="Sylfaen" w:hAnsi="Sylfaen" w:cs="Times New Roman"/>
          <w:spacing w:val="-1"/>
          <w:sz w:val="24"/>
          <w:szCs w:val="24"/>
          <w:vertAlign w:val="superscript"/>
          <w:lang w:val="ka-GE"/>
        </w:rPr>
        <w:t>1</w:t>
      </w:r>
      <w:r w:rsidRPr="002056E3">
        <w:rPr>
          <w:rFonts w:ascii="Sylfaen" w:hAnsi="Sylfaen" w:cs="Times New Roman"/>
          <w:spacing w:val="-1"/>
          <w:sz w:val="24"/>
          <w:szCs w:val="24"/>
          <w:lang w:val="ka-GE"/>
        </w:rPr>
        <w:t xml:space="preserve"> პუნქტი:</w:t>
      </w:r>
    </w:p>
    <w:p w:rsidR="003148A6" w:rsidRPr="002056E3" w:rsidRDefault="003148A6" w:rsidP="003148A6">
      <w:pPr>
        <w:spacing w:after="0" w:line="360" w:lineRule="auto"/>
        <w:jc w:val="both"/>
        <w:rPr>
          <w:rFonts w:ascii="Sylfaen" w:hAnsi="Sylfaen" w:cs="Times New Roman"/>
          <w:spacing w:val="-1"/>
          <w:sz w:val="24"/>
          <w:szCs w:val="24"/>
          <w:lang w:val="ka-GE"/>
        </w:rPr>
      </w:pPr>
      <w:r w:rsidRPr="002056E3">
        <w:rPr>
          <w:rFonts w:ascii="Sylfaen" w:hAnsi="Sylfaen" w:cs="Times New Roman"/>
          <w:spacing w:val="-1"/>
          <w:sz w:val="24"/>
          <w:szCs w:val="24"/>
          <w:lang w:val="ka-GE"/>
        </w:rPr>
        <w:t>„10</w:t>
      </w:r>
      <w:r w:rsidRPr="002056E3">
        <w:rPr>
          <w:rFonts w:ascii="Sylfaen" w:hAnsi="Sylfaen" w:cs="Times New Roman"/>
          <w:spacing w:val="-1"/>
          <w:sz w:val="24"/>
          <w:szCs w:val="24"/>
          <w:vertAlign w:val="superscript"/>
          <w:lang w:val="ka-GE"/>
        </w:rPr>
        <w:t>1</w:t>
      </w:r>
      <w:r w:rsidRPr="002056E3">
        <w:rPr>
          <w:rFonts w:ascii="Sylfaen" w:hAnsi="Sylfaen" w:cs="Times New Roman"/>
          <w:spacing w:val="-1"/>
          <w:sz w:val="24"/>
          <w:szCs w:val="24"/>
          <w:lang w:val="ka-GE"/>
        </w:rPr>
        <w:t xml:space="preserve">. სასამართლო, საჯარო სამართლის იურიდიული პირი – დანაშაულის პრევენციის, არასაპატიმრო სასჯელთა აღსრულებისა და პრობაციის ეროვნული სააგენტო და საქართველოს იუსტიციის სამინისტროს სისტემაში შემავალი სახელმწიფო საქვეუწყებო დაწესებულება − სპეციალური პენიტენციური სამსახური ვალდებულია ამ კანონის მე-2 მუხლის მე-2 პუნქტის „დ“ და „ე“ ქვეპუნქტებით განსაზღვრული პირის მიმართ გამამტყუნებელი განაჩენის კანონიერ ძალაში შესვლიდან არაუგვიანეს 7 სამუშაო დღისა წერილობით მიაწოდოს ანტიკორუფციულ ბიუროს ინფორმაცია პირის მიმართ გამამტყუნებელი განაჩენის კანონიერ ძალაში შესვლის შესახებ. ამ ვალდებულების შეუსრულებლობის შემთხვევაში ანტიკორუფციული ბიუროს უფროსი ამის შესახებ აცნობებს შესაბამისად სასამართლოს, საჯარო სამართლის იურიდიული პირი – დანაშაულის პრევენციის, არასაპატიმრო სასჯელთა აღსრულებისა და პრობაციის ეროვნული სააგენტოს და საქართველოს იუსტიციის სამინისტროს სისტემაში შემავალი სახელმწიფო საქვეუწყებო დაწესებულების − სპეციალური პენიტენციური სამსახურის </w:t>
      </w:r>
      <w:r w:rsidRPr="002056E3">
        <w:rPr>
          <w:rFonts w:ascii="Sylfaen" w:hAnsi="Sylfaen" w:cs="Times New Roman"/>
          <w:spacing w:val="-1"/>
          <w:sz w:val="24"/>
          <w:szCs w:val="24"/>
          <w:lang w:val="ka-GE"/>
        </w:rPr>
        <w:lastRenderedPageBreak/>
        <w:t>ხელმძღვანელს, რაც შესაძლებელია გახდეს საამისოდ უფლებამოსილი პირისთვის დისციპლინური პასუხისმგებლობის დაკისრების საფუძველი. დისციპლინური პასუხისმგებლობის დაკისრება საამისოდ უფლებამოსილ პირს არ ათავისუფლებს ამ კანონის მე-2 მუხლის მე-2 პუნქტის „დ“ და „ე“ ქვეპუნქტებით განსაზღვრული პირის მიმართ გამამტყუნებელი განაჩენის კანონიერ ძალაში შესვლის შესახებ ინფორმაციის ანტიკორუფციული ბიუროსთვის მიწოდების ვალდებულებისგან.“.</w:t>
      </w:r>
    </w:p>
    <w:p w:rsidR="003148A6" w:rsidRPr="002056E3" w:rsidRDefault="003148A6" w:rsidP="003148A6">
      <w:pPr>
        <w:spacing w:after="0" w:line="360" w:lineRule="auto"/>
        <w:ind w:firstLine="709"/>
        <w:jc w:val="both"/>
        <w:rPr>
          <w:rFonts w:ascii="Sylfaen" w:hAnsi="Sylfaen"/>
          <w:sz w:val="24"/>
          <w:szCs w:val="24"/>
          <w:lang w:val="ka-GE"/>
        </w:rPr>
      </w:pPr>
      <w:r w:rsidRPr="002056E3">
        <w:rPr>
          <w:rFonts w:ascii="Sylfaen" w:hAnsi="Sylfaen"/>
          <w:sz w:val="24"/>
          <w:szCs w:val="24"/>
          <w:lang w:val="ka-GE"/>
        </w:rPr>
        <w:t>მუხლი 2. ეს კანონი ამოქმედდეს გამოქვეყნებისთანავე.</w:t>
      </w:r>
    </w:p>
    <w:p w:rsidR="003148A6" w:rsidRPr="002056E3" w:rsidRDefault="003148A6" w:rsidP="003148A6">
      <w:pPr>
        <w:spacing w:after="0" w:line="360" w:lineRule="auto"/>
        <w:ind w:firstLine="709"/>
        <w:jc w:val="both"/>
        <w:rPr>
          <w:rFonts w:ascii="Sylfaen" w:hAnsi="Sylfaen"/>
          <w:sz w:val="24"/>
          <w:szCs w:val="24"/>
          <w:lang w:val="ka-GE"/>
        </w:rPr>
      </w:pPr>
    </w:p>
    <w:p w:rsidR="003148A6" w:rsidRPr="002056E3" w:rsidRDefault="003148A6" w:rsidP="003148A6">
      <w:pPr>
        <w:spacing w:after="0" w:line="360" w:lineRule="auto"/>
        <w:ind w:firstLine="709"/>
        <w:jc w:val="both"/>
        <w:rPr>
          <w:rFonts w:ascii="Sylfaen" w:hAnsi="Sylfaen"/>
          <w:sz w:val="24"/>
          <w:szCs w:val="24"/>
          <w:lang w:val="ka-GE"/>
        </w:rPr>
      </w:pPr>
    </w:p>
    <w:p w:rsidR="003148A6" w:rsidRPr="002056E3" w:rsidRDefault="003148A6" w:rsidP="003148A6">
      <w:pPr>
        <w:spacing w:after="0" w:line="360" w:lineRule="auto"/>
        <w:ind w:firstLine="709"/>
        <w:jc w:val="both"/>
        <w:rPr>
          <w:rFonts w:ascii="Sylfaen" w:hAnsi="Sylfaen"/>
          <w:sz w:val="24"/>
          <w:szCs w:val="24"/>
          <w:lang w:val="ka-GE"/>
        </w:rPr>
      </w:pPr>
      <w:r w:rsidRPr="002056E3">
        <w:rPr>
          <w:rFonts w:ascii="Sylfaen" w:hAnsi="Sylfaen"/>
          <w:sz w:val="24"/>
          <w:szCs w:val="24"/>
          <w:lang w:val="ka-GE"/>
        </w:rPr>
        <w:t>საქართველოს პრეზიდენტი                                           მიხეილ ყაველაშვილი</w:t>
      </w:r>
    </w:p>
    <w:p w:rsidR="003148A6" w:rsidRPr="002056E3" w:rsidRDefault="003148A6" w:rsidP="003148A6">
      <w:pPr>
        <w:spacing w:after="0" w:line="360" w:lineRule="auto"/>
        <w:ind w:firstLine="709"/>
        <w:jc w:val="both"/>
        <w:rPr>
          <w:rFonts w:ascii="Sylfaen" w:hAnsi="Sylfaen"/>
          <w:sz w:val="24"/>
          <w:szCs w:val="24"/>
          <w:lang w:val="ka-GE"/>
        </w:rPr>
      </w:pPr>
    </w:p>
    <w:p w:rsidR="003148A6" w:rsidRPr="002056E3" w:rsidRDefault="003148A6" w:rsidP="003148A6">
      <w:pPr>
        <w:spacing w:after="0" w:line="360" w:lineRule="auto"/>
        <w:ind w:firstLine="709"/>
        <w:jc w:val="both"/>
        <w:rPr>
          <w:rFonts w:ascii="Sylfaen" w:hAnsi="Sylfaen"/>
          <w:sz w:val="24"/>
          <w:szCs w:val="24"/>
          <w:lang w:val="ka-GE"/>
        </w:rPr>
      </w:pPr>
    </w:p>
    <w:p w:rsidR="003148A6" w:rsidRPr="002056E3" w:rsidRDefault="003148A6" w:rsidP="003148A6">
      <w:pPr>
        <w:spacing w:after="0" w:line="360" w:lineRule="auto"/>
        <w:ind w:firstLine="709"/>
        <w:jc w:val="both"/>
        <w:rPr>
          <w:rFonts w:ascii="Sylfaen" w:hAnsi="Sylfaen"/>
          <w:sz w:val="24"/>
          <w:szCs w:val="24"/>
          <w:lang w:val="ka-GE"/>
        </w:rPr>
      </w:pPr>
    </w:p>
    <w:p w:rsidR="003148A6" w:rsidRPr="002056E3" w:rsidRDefault="003148A6" w:rsidP="003148A6">
      <w:pPr>
        <w:spacing w:after="0" w:line="360" w:lineRule="auto"/>
        <w:ind w:firstLine="709"/>
        <w:jc w:val="both"/>
        <w:rPr>
          <w:rFonts w:ascii="Sylfaen" w:hAnsi="Sylfaen"/>
          <w:sz w:val="24"/>
          <w:szCs w:val="24"/>
          <w:lang w:val="ka-GE"/>
        </w:rPr>
      </w:pPr>
    </w:p>
    <w:p w:rsidR="003148A6" w:rsidRPr="002056E3" w:rsidRDefault="003148A6" w:rsidP="003148A6">
      <w:pPr>
        <w:spacing w:after="0" w:line="360" w:lineRule="auto"/>
        <w:ind w:firstLine="709"/>
        <w:jc w:val="both"/>
        <w:rPr>
          <w:rFonts w:ascii="Sylfaen" w:hAnsi="Sylfaen"/>
          <w:sz w:val="24"/>
          <w:szCs w:val="24"/>
          <w:lang w:val="ka-GE"/>
        </w:rPr>
      </w:pPr>
    </w:p>
    <w:p w:rsidR="003148A6" w:rsidRPr="002056E3" w:rsidRDefault="003148A6" w:rsidP="003148A6">
      <w:pPr>
        <w:spacing w:after="0" w:line="360" w:lineRule="auto"/>
        <w:ind w:firstLine="709"/>
        <w:jc w:val="both"/>
        <w:rPr>
          <w:rFonts w:ascii="Sylfaen" w:hAnsi="Sylfaen"/>
          <w:sz w:val="24"/>
          <w:szCs w:val="24"/>
          <w:lang w:val="ka-GE"/>
        </w:rPr>
      </w:pPr>
    </w:p>
    <w:p w:rsidR="003148A6" w:rsidRPr="002056E3" w:rsidRDefault="003148A6" w:rsidP="003148A6">
      <w:pPr>
        <w:spacing w:after="0" w:line="360" w:lineRule="auto"/>
        <w:ind w:firstLine="709"/>
        <w:jc w:val="both"/>
        <w:rPr>
          <w:rFonts w:ascii="Sylfaen" w:hAnsi="Sylfaen"/>
          <w:sz w:val="24"/>
          <w:szCs w:val="24"/>
          <w:lang w:val="ka-GE"/>
        </w:rPr>
      </w:pPr>
    </w:p>
    <w:p w:rsidR="003148A6" w:rsidRPr="002056E3" w:rsidRDefault="003148A6" w:rsidP="003148A6">
      <w:pPr>
        <w:spacing w:after="0" w:line="360" w:lineRule="auto"/>
        <w:ind w:firstLine="709"/>
        <w:jc w:val="both"/>
        <w:rPr>
          <w:rFonts w:ascii="Sylfaen" w:hAnsi="Sylfaen"/>
          <w:sz w:val="24"/>
          <w:szCs w:val="24"/>
          <w:lang w:val="ka-GE"/>
        </w:rPr>
      </w:pPr>
    </w:p>
    <w:p w:rsidR="003148A6" w:rsidRPr="002056E3" w:rsidRDefault="003148A6" w:rsidP="003148A6">
      <w:pPr>
        <w:spacing w:after="0" w:line="360" w:lineRule="auto"/>
        <w:ind w:firstLine="709"/>
        <w:jc w:val="both"/>
        <w:rPr>
          <w:rFonts w:ascii="Sylfaen" w:hAnsi="Sylfaen"/>
          <w:sz w:val="24"/>
          <w:szCs w:val="24"/>
          <w:lang w:val="ka-GE"/>
        </w:rPr>
      </w:pPr>
    </w:p>
    <w:p w:rsidR="003148A6" w:rsidRPr="002056E3" w:rsidRDefault="003148A6" w:rsidP="003148A6">
      <w:pPr>
        <w:spacing w:after="0" w:line="360" w:lineRule="auto"/>
        <w:ind w:firstLine="709"/>
        <w:jc w:val="both"/>
        <w:rPr>
          <w:rFonts w:ascii="Sylfaen" w:hAnsi="Sylfaen"/>
          <w:sz w:val="24"/>
          <w:szCs w:val="24"/>
          <w:lang w:val="ka-GE"/>
        </w:rPr>
      </w:pPr>
    </w:p>
    <w:p w:rsidR="003148A6" w:rsidRDefault="003148A6" w:rsidP="003148A6">
      <w:pPr>
        <w:spacing w:after="0" w:line="360" w:lineRule="auto"/>
        <w:rPr>
          <w:rFonts w:ascii="Sylfaen" w:hAnsi="Sylfaen"/>
          <w:sz w:val="24"/>
          <w:szCs w:val="24"/>
          <w:lang w:val="ka-GE"/>
        </w:rPr>
      </w:pPr>
    </w:p>
    <w:sectPr w:rsidR="003148A6" w:rsidSect="008924F0">
      <w:footerReference w:type="default" r:id="rId6"/>
      <w:pgSz w:w="11907" w:h="16840" w:code="9"/>
      <w:pgMar w:top="1134" w:right="1134" w:bottom="1134" w:left="1134"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06C9D" w:rsidRDefault="00106C9D">
      <w:pPr>
        <w:spacing w:after="0" w:line="240" w:lineRule="auto"/>
      </w:pPr>
      <w:r>
        <w:separator/>
      </w:r>
    </w:p>
  </w:endnote>
  <w:endnote w:type="continuationSeparator" w:id="0">
    <w:p w:rsidR="00106C9D" w:rsidRDefault="00106C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lfaen">
    <w:panose1 w:val="010A0502050306030303"/>
    <w:charset w:val="CC"/>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9618285"/>
      <w:docPartObj>
        <w:docPartGallery w:val="Page Numbers (Bottom of Page)"/>
        <w:docPartUnique/>
      </w:docPartObj>
    </w:sdtPr>
    <w:sdtEndPr>
      <w:rPr>
        <w:noProof/>
      </w:rPr>
    </w:sdtEndPr>
    <w:sdtContent>
      <w:p w:rsidR="006F75A0" w:rsidRDefault="003148A6">
        <w:pPr>
          <w:pStyle w:val="Footer"/>
          <w:jc w:val="right"/>
        </w:pPr>
        <w:r>
          <w:fldChar w:fldCharType="begin"/>
        </w:r>
        <w:r>
          <w:instrText xml:space="preserve"> PAGE   \* MERGEFORMAT </w:instrText>
        </w:r>
        <w:r>
          <w:fldChar w:fldCharType="separate"/>
        </w:r>
        <w:r w:rsidR="001D40ED">
          <w:rPr>
            <w:noProof/>
          </w:rPr>
          <w:t>3</w:t>
        </w:r>
        <w:r>
          <w:rPr>
            <w:noProof/>
          </w:rPr>
          <w:fldChar w:fldCharType="end"/>
        </w:r>
      </w:p>
    </w:sdtContent>
  </w:sdt>
  <w:p w:rsidR="006F75A0" w:rsidRDefault="00106C9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06C9D" w:rsidRDefault="00106C9D">
      <w:pPr>
        <w:spacing w:after="0" w:line="240" w:lineRule="auto"/>
      </w:pPr>
      <w:r>
        <w:separator/>
      </w:r>
    </w:p>
  </w:footnote>
  <w:footnote w:type="continuationSeparator" w:id="0">
    <w:p w:rsidR="00106C9D" w:rsidRDefault="00106C9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48A6"/>
    <w:rsid w:val="000A53A6"/>
    <w:rsid w:val="00106C9D"/>
    <w:rsid w:val="001D40ED"/>
    <w:rsid w:val="003148A6"/>
    <w:rsid w:val="00725EA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75D8F6"/>
  <w15:chartTrackingRefBased/>
  <w15:docId w15:val="{4CB09A3A-7B5D-4A14-AF96-8B7198C984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148A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3148A6"/>
    <w:pPr>
      <w:tabs>
        <w:tab w:val="center" w:pos="4680"/>
        <w:tab w:val="right" w:pos="9360"/>
      </w:tabs>
      <w:spacing w:after="0" w:line="240" w:lineRule="auto"/>
    </w:pPr>
  </w:style>
  <w:style w:type="character" w:customStyle="1" w:styleId="FooterChar">
    <w:name w:val="Footer Char"/>
    <w:basedOn w:val="DefaultParagraphFont"/>
    <w:link w:val="Footer"/>
    <w:uiPriority w:val="99"/>
    <w:rsid w:val="003148A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677</Words>
  <Characters>3860</Characters>
  <Application>Microsoft Office Word</Application>
  <DocSecurity>0</DocSecurity>
  <Lines>32</Lines>
  <Paragraphs>9</Paragraphs>
  <ScaleCrop>false</ScaleCrop>
  <Company/>
  <LinksUpToDate>false</LinksUpToDate>
  <CharactersWithSpaces>4528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Khatuna Kapanadze</cp:lastModifiedBy>
  <cp:revision>2</cp:revision>
  <dcterms:created xsi:type="dcterms:W3CDTF">2025-09-18T12:00:00Z</dcterms:created>
  <dcterms:modified xsi:type="dcterms:W3CDTF">2025-09-19T15:22:00Z</dcterms:modified>
</cp:coreProperties>
</file>