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A73D8" w:rsidRDefault="000A73D8" w:rsidP="00164B2B">
      <w:pPr>
        <w:spacing w:after="80" w:line="240" w:lineRule="auto"/>
        <w:ind w:firstLine="720"/>
        <w:jc w:val="right"/>
        <w:rPr>
          <w:rFonts w:ascii="Sylfaen" w:hAnsi="Sylfaen"/>
          <w:i/>
          <w:sz w:val="24"/>
          <w:szCs w:val="24"/>
          <w:u w:val="single"/>
          <w:lang w:val="ka-GE"/>
        </w:rPr>
      </w:pPr>
      <w:r w:rsidRPr="00F96B4C">
        <w:rPr>
          <w:rFonts w:ascii="Sylfaen" w:hAnsi="Sylfaen"/>
          <w:i/>
          <w:sz w:val="24"/>
          <w:szCs w:val="24"/>
          <w:u w:val="single"/>
          <w:lang w:val="ka-GE"/>
        </w:rPr>
        <w:t>პროექტი</w:t>
      </w:r>
    </w:p>
    <w:p w:rsidR="00165B8A" w:rsidRPr="00F96B4C" w:rsidRDefault="00165B8A" w:rsidP="00164B2B">
      <w:pPr>
        <w:spacing w:after="80" w:line="240" w:lineRule="auto"/>
        <w:ind w:firstLine="720"/>
        <w:jc w:val="right"/>
        <w:rPr>
          <w:rFonts w:ascii="Sylfaen" w:hAnsi="Sylfaen"/>
          <w:i/>
          <w:sz w:val="24"/>
          <w:szCs w:val="24"/>
          <w:u w:val="single"/>
          <w:lang w:val="ka-GE"/>
        </w:rPr>
      </w:pPr>
    </w:p>
    <w:p w:rsidR="00A41DF4" w:rsidRDefault="000A73D8" w:rsidP="00164B2B">
      <w:pPr>
        <w:spacing w:after="80" w:line="240" w:lineRule="auto"/>
        <w:ind w:firstLine="720"/>
        <w:jc w:val="center"/>
        <w:rPr>
          <w:rFonts w:ascii="Sylfaen" w:hAnsi="Sylfaen"/>
          <w:b/>
          <w:sz w:val="24"/>
          <w:szCs w:val="24"/>
          <w:lang w:val="ka-GE"/>
        </w:rPr>
      </w:pPr>
      <w:r>
        <w:rPr>
          <w:rFonts w:ascii="Sylfaen" w:hAnsi="Sylfaen"/>
          <w:b/>
          <w:sz w:val="24"/>
          <w:szCs w:val="24"/>
          <w:lang w:val="ka-GE"/>
        </w:rPr>
        <w:t xml:space="preserve">საქართველოს კანონი </w:t>
      </w:r>
    </w:p>
    <w:p w:rsidR="000A73D8" w:rsidRDefault="00A41DF4" w:rsidP="00164B2B">
      <w:pPr>
        <w:spacing w:after="80" w:line="240" w:lineRule="auto"/>
        <w:ind w:firstLine="720"/>
        <w:jc w:val="center"/>
        <w:rPr>
          <w:rFonts w:ascii="Sylfaen" w:hAnsi="Sylfaen"/>
          <w:b/>
          <w:sz w:val="24"/>
          <w:szCs w:val="24"/>
          <w:lang w:val="ka-GE"/>
        </w:rPr>
      </w:pPr>
      <w:r>
        <w:rPr>
          <w:rFonts w:ascii="Sylfaen" w:hAnsi="Sylfaen"/>
          <w:b/>
          <w:sz w:val="24"/>
          <w:szCs w:val="24"/>
          <w:lang w:val="ka-GE"/>
        </w:rPr>
        <w:t>„</w:t>
      </w:r>
      <w:r w:rsidR="000A73D8">
        <w:rPr>
          <w:rFonts w:ascii="Sylfaen" w:hAnsi="Sylfaen"/>
          <w:b/>
          <w:sz w:val="24"/>
          <w:szCs w:val="24"/>
          <w:lang w:val="ka-GE"/>
        </w:rPr>
        <w:t>სიტყვისა და გამოხატვის თავისუფლების შესახებ</w:t>
      </w:r>
      <w:r>
        <w:rPr>
          <w:rFonts w:ascii="Sylfaen" w:hAnsi="Sylfaen"/>
          <w:b/>
          <w:sz w:val="24"/>
          <w:szCs w:val="24"/>
          <w:lang w:val="ka-GE"/>
        </w:rPr>
        <w:t>“</w:t>
      </w:r>
      <w:r w:rsidR="000A73D8">
        <w:rPr>
          <w:rFonts w:ascii="Sylfaen" w:hAnsi="Sylfaen"/>
          <w:b/>
          <w:sz w:val="24"/>
          <w:szCs w:val="24"/>
          <w:lang w:val="ka-GE"/>
        </w:rPr>
        <w:t xml:space="preserve"> საქართველოს კანონში ცვლილების შეტანის თაობაზე</w:t>
      </w:r>
    </w:p>
    <w:p w:rsidR="00743FE0" w:rsidRPr="00A14C30" w:rsidRDefault="00743FE0" w:rsidP="00164B2B">
      <w:pPr>
        <w:spacing w:after="80" w:line="240" w:lineRule="auto"/>
        <w:ind w:firstLine="720"/>
        <w:jc w:val="center"/>
        <w:rPr>
          <w:rFonts w:ascii="Sylfaen" w:hAnsi="Sylfaen"/>
          <w:b/>
          <w:sz w:val="16"/>
          <w:szCs w:val="16"/>
          <w:lang w:val="ka-GE"/>
        </w:rPr>
      </w:pPr>
    </w:p>
    <w:p w:rsidR="000A73D8" w:rsidRDefault="000A73D8" w:rsidP="00164B2B">
      <w:pPr>
        <w:spacing w:after="80" w:line="240" w:lineRule="auto"/>
        <w:ind w:firstLine="720"/>
        <w:rPr>
          <w:rFonts w:ascii="Sylfaen" w:hAnsi="Sylfaen"/>
          <w:sz w:val="24"/>
          <w:szCs w:val="24"/>
          <w:lang w:val="ka-GE"/>
        </w:rPr>
      </w:pPr>
      <w:r>
        <w:rPr>
          <w:rFonts w:ascii="Sylfaen" w:hAnsi="Sylfaen"/>
          <w:b/>
          <w:sz w:val="24"/>
          <w:szCs w:val="24"/>
          <w:lang w:val="ka-GE"/>
        </w:rPr>
        <w:t xml:space="preserve">მუხლი 1. </w:t>
      </w:r>
      <w:r w:rsidRPr="0044259E">
        <w:rPr>
          <w:rFonts w:ascii="Sylfaen" w:hAnsi="Sylfaen"/>
          <w:sz w:val="24"/>
          <w:szCs w:val="24"/>
          <w:lang w:val="ka-GE"/>
        </w:rPr>
        <w:t>„</w:t>
      </w:r>
      <w:r>
        <w:rPr>
          <w:rFonts w:ascii="Sylfaen" w:hAnsi="Sylfaen"/>
          <w:sz w:val="24"/>
          <w:szCs w:val="24"/>
          <w:lang w:val="ka-GE"/>
        </w:rPr>
        <w:t>სიტყვისა და გამოხატვის თავისუფლების შესახებ“ საქართველოს კანონში (საქართველოს საკანონმდებლო მაცნე, №19, 15.07.2004, მუხ.84) შეტანილი იქნეს შემდეგი ცვლილება:</w:t>
      </w:r>
    </w:p>
    <w:p w:rsidR="00955070" w:rsidRDefault="00955070" w:rsidP="00164B2B">
      <w:pPr>
        <w:spacing w:after="80" w:line="240" w:lineRule="auto"/>
        <w:ind w:firstLine="720"/>
        <w:rPr>
          <w:rFonts w:ascii="Sylfaen" w:hAnsi="Sylfaen"/>
          <w:sz w:val="24"/>
          <w:szCs w:val="24"/>
          <w:lang w:val="ka-GE"/>
        </w:rPr>
      </w:pPr>
    </w:p>
    <w:p w:rsidR="00B5113C" w:rsidRDefault="000A73D8" w:rsidP="00164B2B">
      <w:pPr>
        <w:spacing w:after="80" w:line="240" w:lineRule="auto"/>
        <w:ind w:firstLine="720"/>
        <w:rPr>
          <w:rFonts w:ascii="Sylfaen" w:hAnsi="Sylfaen"/>
          <w:b/>
          <w:sz w:val="24"/>
          <w:szCs w:val="24"/>
          <w:lang w:val="ka-GE"/>
        </w:rPr>
      </w:pPr>
      <w:r w:rsidRPr="00F50087">
        <w:rPr>
          <w:rFonts w:ascii="Sylfaen" w:hAnsi="Sylfaen"/>
          <w:b/>
          <w:sz w:val="24"/>
          <w:szCs w:val="24"/>
          <w:lang w:val="ka-GE"/>
        </w:rPr>
        <w:t>1.</w:t>
      </w:r>
      <w:r w:rsidR="00B5113C">
        <w:rPr>
          <w:rFonts w:ascii="Sylfaen" w:hAnsi="Sylfaen"/>
          <w:b/>
          <w:sz w:val="24"/>
          <w:szCs w:val="24"/>
          <w:lang w:val="ka-GE"/>
        </w:rPr>
        <w:t xml:space="preserve"> პირველი მუხლის „ე“ ქვეპუნქტი ჩამოყალიბდეს შემდეგი რედაქციით:</w:t>
      </w:r>
    </w:p>
    <w:p w:rsidR="00B5113C" w:rsidRDefault="00B5113C" w:rsidP="00164B2B">
      <w:pPr>
        <w:spacing w:after="80" w:line="240" w:lineRule="auto"/>
        <w:ind w:firstLine="720"/>
        <w:jc w:val="both"/>
        <w:rPr>
          <w:rFonts w:ascii="Sylfaen" w:hAnsi="Sylfaen"/>
          <w:sz w:val="24"/>
          <w:szCs w:val="24"/>
          <w:lang w:val="ka-GE"/>
        </w:rPr>
      </w:pPr>
      <w:r>
        <w:rPr>
          <w:rFonts w:ascii="Sylfaen" w:hAnsi="Sylfaen"/>
          <w:sz w:val="24"/>
          <w:szCs w:val="24"/>
          <w:lang w:val="ka-GE"/>
        </w:rPr>
        <w:t>„</w:t>
      </w:r>
      <w:r w:rsidRPr="00B5113C">
        <w:rPr>
          <w:rFonts w:ascii="Sylfaen" w:hAnsi="Sylfaen"/>
          <w:sz w:val="24"/>
          <w:szCs w:val="24"/>
          <w:lang w:val="ka-GE"/>
        </w:rPr>
        <w:t>ე) ცილისწამება – არსებითად მცდარი ფაქტის შემცველი და პირის</w:t>
      </w:r>
      <w:r w:rsidR="00165B8A">
        <w:rPr>
          <w:rFonts w:ascii="Sylfaen" w:hAnsi="Sylfaen"/>
          <w:sz w:val="24"/>
          <w:szCs w:val="24"/>
          <w:lang w:val="ka-GE"/>
        </w:rPr>
        <w:t xml:space="preserve"> </w:t>
      </w:r>
      <w:r w:rsidRPr="00B5113C">
        <w:rPr>
          <w:rFonts w:ascii="Sylfaen" w:hAnsi="Sylfaen"/>
          <w:sz w:val="24"/>
          <w:szCs w:val="24"/>
          <w:lang w:val="ka-GE"/>
        </w:rPr>
        <w:t>სახელის გამტეხი განცხადება;</w:t>
      </w:r>
      <w:r>
        <w:rPr>
          <w:rFonts w:ascii="Sylfaen" w:hAnsi="Sylfaen"/>
          <w:sz w:val="24"/>
          <w:szCs w:val="24"/>
          <w:lang w:val="ka-GE"/>
        </w:rPr>
        <w:t>“.</w:t>
      </w:r>
    </w:p>
    <w:p w:rsidR="00B5113C" w:rsidRPr="00B5113C" w:rsidRDefault="00B5113C" w:rsidP="00164B2B">
      <w:pPr>
        <w:spacing w:after="80" w:line="240" w:lineRule="auto"/>
        <w:jc w:val="both"/>
        <w:rPr>
          <w:rFonts w:ascii="Sylfaen" w:hAnsi="Sylfaen"/>
          <w:sz w:val="24"/>
          <w:szCs w:val="24"/>
          <w:lang w:val="ka-GE"/>
        </w:rPr>
      </w:pPr>
    </w:p>
    <w:p w:rsidR="002C775F" w:rsidRDefault="009B5327" w:rsidP="00164B2B">
      <w:pPr>
        <w:spacing w:after="80" w:line="240" w:lineRule="auto"/>
        <w:rPr>
          <w:rFonts w:ascii="Sylfaen" w:hAnsi="Sylfaen"/>
          <w:b/>
          <w:sz w:val="24"/>
          <w:szCs w:val="24"/>
          <w:lang w:val="ka-GE"/>
        </w:rPr>
      </w:pPr>
      <w:r>
        <w:rPr>
          <w:rFonts w:ascii="Sylfaen" w:hAnsi="Sylfaen"/>
          <w:b/>
          <w:sz w:val="24"/>
          <w:szCs w:val="24"/>
        </w:rPr>
        <w:t xml:space="preserve"> </w:t>
      </w:r>
      <w:r w:rsidR="00955070">
        <w:rPr>
          <w:rFonts w:ascii="Sylfaen" w:hAnsi="Sylfaen"/>
          <w:b/>
          <w:sz w:val="24"/>
          <w:szCs w:val="24"/>
        </w:rPr>
        <w:tab/>
      </w:r>
      <w:r w:rsidR="002C775F">
        <w:rPr>
          <w:rFonts w:ascii="Sylfaen" w:hAnsi="Sylfaen"/>
          <w:b/>
          <w:sz w:val="24"/>
          <w:szCs w:val="24"/>
          <w:lang w:val="ka-GE"/>
        </w:rPr>
        <w:t xml:space="preserve">2. </w:t>
      </w:r>
      <w:r w:rsidR="002C775F" w:rsidRPr="00F50087">
        <w:rPr>
          <w:rFonts w:ascii="Sylfaen" w:hAnsi="Sylfaen"/>
          <w:b/>
          <w:sz w:val="24"/>
          <w:szCs w:val="24"/>
          <w:lang w:val="ka-GE"/>
        </w:rPr>
        <w:t>მე</w:t>
      </w:r>
      <w:r w:rsidR="002C775F">
        <w:rPr>
          <w:rFonts w:ascii="Sylfaen" w:hAnsi="Sylfaen"/>
          <w:b/>
          <w:sz w:val="24"/>
          <w:szCs w:val="24"/>
          <w:lang w:val="ka-GE"/>
        </w:rPr>
        <w:t>-6</w:t>
      </w:r>
      <w:r w:rsidR="002C775F" w:rsidRPr="00F50087">
        <w:rPr>
          <w:rFonts w:ascii="Sylfaen" w:hAnsi="Sylfaen"/>
          <w:b/>
          <w:sz w:val="24"/>
          <w:szCs w:val="24"/>
          <w:lang w:val="ka-GE"/>
        </w:rPr>
        <w:t xml:space="preserve"> მუხლი</w:t>
      </w:r>
      <w:r w:rsidR="002C775F">
        <w:rPr>
          <w:rFonts w:ascii="Sylfaen" w:hAnsi="Sylfaen"/>
          <w:b/>
          <w:sz w:val="24"/>
          <w:szCs w:val="24"/>
          <w:lang w:val="ka-GE"/>
        </w:rPr>
        <w:t>ს მე-6 პუნქტი</w:t>
      </w:r>
      <w:r w:rsidR="002C775F" w:rsidRPr="00F50087">
        <w:rPr>
          <w:rFonts w:ascii="Sylfaen" w:hAnsi="Sylfaen"/>
          <w:b/>
          <w:sz w:val="24"/>
          <w:szCs w:val="24"/>
          <w:lang w:val="ka-GE"/>
        </w:rPr>
        <w:t xml:space="preserve"> ჩამოყალიბდეს შემდეგი რედაქციით:</w:t>
      </w:r>
    </w:p>
    <w:p w:rsidR="002C775F" w:rsidRPr="002C775F" w:rsidRDefault="002C775F" w:rsidP="00164B2B">
      <w:pPr>
        <w:spacing w:after="80" w:line="240" w:lineRule="auto"/>
        <w:ind w:firstLine="720"/>
        <w:jc w:val="both"/>
        <w:rPr>
          <w:rFonts w:ascii="Sylfaen" w:hAnsi="Sylfaen"/>
          <w:sz w:val="24"/>
          <w:szCs w:val="24"/>
          <w:lang w:val="ka-GE"/>
        </w:rPr>
      </w:pPr>
      <w:r>
        <w:rPr>
          <w:rFonts w:ascii="Sylfaen" w:hAnsi="Sylfaen"/>
          <w:sz w:val="24"/>
          <w:szCs w:val="24"/>
          <w:lang w:val="ka-GE"/>
        </w:rPr>
        <w:t>„</w:t>
      </w:r>
      <w:r w:rsidRPr="002C775F">
        <w:rPr>
          <w:rFonts w:ascii="Sylfaen" w:hAnsi="Sylfaen"/>
          <w:sz w:val="24"/>
          <w:szCs w:val="24"/>
          <w:lang w:val="ka-GE"/>
        </w:rPr>
        <w:t>6. ცილისწამების შესახებ სასამართლო დავისას სასამართლო იღებს ზომებს მხარეთა მოსარიგებლად. მას უფლება აქვს გადადოს საქმის განხილვა და მორიგებისათვის დანიშნოს ვადა, რომელიც არ უნდა აღემატებოდეს</w:t>
      </w:r>
      <w:r>
        <w:rPr>
          <w:rFonts w:ascii="Sylfaen" w:hAnsi="Sylfaen"/>
          <w:sz w:val="24"/>
          <w:szCs w:val="24"/>
          <w:lang w:val="ka-GE"/>
        </w:rPr>
        <w:t xml:space="preserve"> 10 დღეს</w:t>
      </w:r>
      <w:r w:rsidRPr="002C775F">
        <w:rPr>
          <w:rFonts w:ascii="Sylfaen" w:hAnsi="Sylfaen"/>
          <w:sz w:val="24"/>
          <w:szCs w:val="24"/>
          <w:lang w:val="ka-GE"/>
        </w:rPr>
        <w:t>.</w:t>
      </w:r>
      <w:r>
        <w:rPr>
          <w:rFonts w:ascii="Sylfaen" w:hAnsi="Sylfaen"/>
          <w:sz w:val="24"/>
          <w:szCs w:val="24"/>
          <w:lang w:val="ka-GE"/>
        </w:rPr>
        <w:t>“.</w:t>
      </w:r>
    </w:p>
    <w:p w:rsidR="002C775F" w:rsidRPr="002C775F" w:rsidRDefault="002C775F" w:rsidP="00164B2B">
      <w:pPr>
        <w:spacing w:after="80" w:line="240" w:lineRule="auto"/>
        <w:rPr>
          <w:rFonts w:ascii="Sylfaen" w:hAnsi="Sylfaen"/>
          <w:b/>
          <w:sz w:val="24"/>
          <w:szCs w:val="24"/>
          <w:lang w:val="ka-GE"/>
        </w:rPr>
      </w:pPr>
    </w:p>
    <w:p w:rsidR="00E66540" w:rsidRPr="00A76B12" w:rsidRDefault="0025347B" w:rsidP="005D7CEB">
      <w:pPr>
        <w:spacing w:after="80" w:line="240" w:lineRule="auto"/>
        <w:ind w:firstLine="720"/>
        <w:rPr>
          <w:rFonts w:ascii="Sylfaen" w:hAnsi="Sylfaen"/>
          <w:b/>
          <w:sz w:val="24"/>
          <w:szCs w:val="24"/>
          <w:lang w:val="ka-GE"/>
        </w:rPr>
      </w:pPr>
      <w:r>
        <w:rPr>
          <w:rFonts w:ascii="Sylfaen" w:hAnsi="Sylfaen"/>
          <w:b/>
          <w:sz w:val="24"/>
          <w:szCs w:val="24"/>
          <w:lang w:val="ka-GE"/>
        </w:rPr>
        <w:t xml:space="preserve">3. </w:t>
      </w:r>
      <w:r w:rsidR="00761C0D" w:rsidRPr="00F50087">
        <w:rPr>
          <w:rFonts w:ascii="Sylfaen" w:hAnsi="Sylfaen"/>
          <w:b/>
          <w:sz w:val="24"/>
          <w:szCs w:val="24"/>
          <w:lang w:val="ka-GE"/>
        </w:rPr>
        <w:t>მე</w:t>
      </w:r>
      <w:r w:rsidR="00761C0D">
        <w:rPr>
          <w:rFonts w:ascii="Sylfaen" w:hAnsi="Sylfaen"/>
          <w:b/>
          <w:sz w:val="24"/>
          <w:szCs w:val="24"/>
          <w:lang w:val="ka-GE"/>
        </w:rPr>
        <w:t>-7</w:t>
      </w:r>
      <w:r w:rsidR="00761C0D" w:rsidRPr="00F50087">
        <w:rPr>
          <w:rFonts w:ascii="Sylfaen" w:hAnsi="Sylfaen"/>
          <w:b/>
          <w:sz w:val="24"/>
          <w:szCs w:val="24"/>
          <w:lang w:val="ka-GE"/>
        </w:rPr>
        <w:t xml:space="preserve"> მუხლი</w:t>
      </w:r>
      <w:r w:rsidR="00761C0D">
        <w:rPr>
          <w:rFonts w:ascii="Sylfaen" w:hAnsi="Sylfaen"/>
          <w:b/>
          <w:sz w:val="24"/>
          <w:szCs w:val="24"/>
          <w:lang w:val="ka-GE"/>
        </w:rPr>
        <w:t>ს</w:t>
      </w:r>
      <w:r w:rsidR="005D7CEB">
        <w:rPr>
          <w:rFonts w:ascii="Sylfaen" w:hAnsi="Sylfaen"/>
          <w:b/>
          <w:sz w:val="24"/>
          <w:szCs w:val="24"/>
          <w:lang w:val="ka-GE"/>
        </w:rPr>
        <w:t xml:space="preserve"> </w:t>
      </w:r>
      <w:r w:rsidR="00761C0D">
        <w:rPr>
          <w:rFonts w:ascii="Sylfaen" w:hAnsi="Sylfaen"/>
          <w:b/>
          <w:sz w:val="24"/>
          <w:szCs w:val="24"/>
          <w:lang w:val="ka-GE"/>
        </w:rPr>
        <w:t>მე-6</w:t>
      </w:r>
      <w:r w:rsidR="005D7CEB">
        <w:rPr>
          <w:rFonts w:ascii="Sylfaen" w:hAnsi="Sylfaen"/>
          <w:b/>
          <w:sz w:val="24"/>
          <w:szCs w:val="24"/>
          <w:lang w:val="ka-GE"/>
        </w:rPr>
        <w:t xml:space="preserve"> და მე-7</w:t>
      </w:r>
      <w:r w:rsidR="00761C0D">
        <w:rPr>
          <w:rFonts w:ascii="Sylfaen" w:hAnsi="Sylfaen"/>
          <w:b/>
          <w:sz w:val="24"/>
          <w:szCs w:val="24"/>
          <w:lang w:val="ka-GE"/>
        </w:rPr>
        <w:t xml:space="preserve"> პუნქტ</w:t>
      </w:r>
      <w:r w:rsidR="005D7CEB">
        <w:rPr>
          <w:rFonts w:ascii="Sylfaen" w:hAnsi="Sylfaen"/>
          <w:b/>
          <w:sz w:val="24"/>
          <w:szCs w:val="24"/>
          <w:lang w:val="ka-GE"/>
        </w:rPr>
        <w:t>ებ</w:t>
      </w:r>
      <w:r w:rsidR="00761C0D">
        <w:rPr>
          <w:rFonts w:ascii="Sylfaen" w:hAnsi="Sylfaen"/>
          <w:b/>
          <w:sz w:val="24"/>
          <w:szCs w:val="24"/>
          <w:lang w:val="ka-GE"/>
        </w:rPr>
        <w:t>ი</w:t>
      </w:r>
      <w:r w:rsidR="00761C0D" w:rsidRPr="00F50087">
        <w:rPr>
          <w:rFonts w:ascii="Sylfaen" w:hAnsi="Sylfaen"/>
          <w:b/>
          <w:sz w:val="24"/>
          <w:szCs w:val="24"/>
          <w:lang w:val="ka-GE"/>
        </w:rPr>
        <w:t xml:space="preserve">  </w:t>
      </w:r>
      <w:r w:rsidR="00A76B12">
        <w:rPr>
          <w:rFonts w:ascii="Sylfaen" w:hAnsi="Sylfaen"/>
          <w:b/>
          <w:sz w:val="24"/>
          <w:szCs w:val="24"/>
          <w:lang w:val="ka-GE"/>
        </w:rPr>
        <w:t>ამოღებულ იქნეს.</w:t>
      </w:r>
    </w:p>
    <w:p w:rsidR="0025347B" w:rsidRDefault="005D7CEB" w:rsidP="00164B2B">
      <w:pPr>
        <w:spacing w:after="80" w:line="240" w:lineRule="auto"/>
        <w:rPr>
          <w:rFonts w:ascii="Sylfaen" w:hAnsi="Sylfaen"/>
          <w:b/>
          <w:sz w:val="24"/>
          <w:szCs w:val="24"/>
        </w:rPr>
      </w:pPr>
      <w:r w:rsidRPr="003613CF" w:rsidDel="003613CF">
        <w:rPr>
          <w:rFonts w:ascii="Sylfaen" w:hAnsi="Sylfaen"/>
          <w:sz w:val="24"/>
          <w:szCs w:val="24"/>
          <w:highlight w:val="yellow"/>
          <w:lang w:val="ka-GE"/>
        </w:rPr>
        <w:t xml:space="preserve"> </w:t>
      </w:r>
    </w:p>
    <w:p w:rsidR="0011112C" w:rsidRDefault="0011112C" w:rsidP="00164B2B">
      <w:pPr>
        <w:spacing w:after="80" w:line="240" w:lineRule="auto"/>
        <w:ind w:firstLine="720"/>
        <w:jc w:val="both"/>
        <w:rPr>
          <w:rFonts w:ascii="Sylfaen" w:hAnsi="Sylfaen"/>
          <w:b/>
          <w:sz w:val="24"/>
          <w:szCs w:val="24"/>
          <w:lang w:val="ka-GE"/>
        </w:rPr>
      </w:pPr>
      <w:r>
        <w:rPr>
          <w:rFonts w:ascii="Sylfaen" w:hAnsi="Sylfaen"/>
          <w:b/>
          <w:sz w:val="24"/>
          <w:szCs w:val="24"/>
          <w:lang w:val="ka-GE"/>
        </w:rPr>
        <w:t xml:space="preserve">4. მე-9 მუხლის პირველი პუნქტის „გ“ ქვეპუნქტი </w:t>
      </w:r>
      <w:r w:rsidRPr="00F50087">
        <w:rPr>
          <w:rFonts w:ascii="Sylfaen" w:hAnsi="Sylfaen"/>
          <w:b/>
          <w:sz w:val="24"/>
          <w:szCs w:val="24"/>
          <w:lang w:val="ka-GE"/>
        </w:rPr>
        <w:t>ჩამოყალიბდეს შემდეგი რედაქციით:</w:t>
      </w:r>
    </w:p>
    <w:p w:rsidR="0011112C" w:rsidRPr="00AB173B" w:rsidRDefault="00815F76" w:rsidP="00164B2B">
      <w:pPr>
        <w:spacing w:after="80" w:line="240" w:lineRule="auto"/>
        <w:ind w:firstLine="720"/>
        <w:jc w:val="both"/>
        <w:rPr>
          <w:rFonts w:ascii="Sylfaen" w:hAnsi="Sylfaen"/>
          <w:sz w:val="24"/>
          <w:szCs w:val="24"/>
          <w:lang w:val="ka-GE"/>
        </w:rPr>
      </w:pPr>
      <w:r>
        <w:rPr>
          <w:rFonts w:ascii="Sylfaen" w:hAnsi="Sylfaen"/>
          <w:sz w:val="24"/>
          <w:szCs w:val="24"/>
          <w:lang w:val="ka-GE"/>
        </w:rPr>
        <w:t>„</w:t>
      </w:r>
      <w:r w:rsidR="00AB173B" w:rsidRPr="00AB173B">
        <w:rPr>
          <w:rFonts w:ascii="Sylfaen" w:hAnsi="Sylfaen"/>
          <w:sz w:val="24"/>
          <w:szCs w:val="24"/>
          <w:lang w:val="ka-GE"/>
        </w:rPr>
        <w:t>გ) პირისპირ შეურაცხყოფას, აგრეთვე - შეურაცხყოფას საჯარო სივრცეში;</w:t>
      </w:r>
      <w:r>
        <w:rPr>
          <w:rFonts w:ascii="Sylfaen" w:hAnsi="Sylfaen"/>
          <w:sz w:val="24"/>
          <w:szCs w:val="24"/>
          <w:lang w:val="ka-GE"/>
        </w:rPr>
        <w:t>“.</w:t>
      </w:r>
    </w:p>
    <w:p w:rsidR="0011112C" w:rsidRDefault="0011112C" w:rsidP="00164B2B">
      <w:pPr>
        <w:spacing w:after="80" w:line="240" w:lineRule="auto"/>
        <w:rPr>
          <w:rFonts w:ascii="Sylfaen" w:hAnsi="Sylfaen"/>
          <w:b/>
          <w:sz w:val="24"/>
          <w:szCs w:val="24"/>
          <w:lang w:val="ka-GE"/>
        </w:rPr>
      </w:pPr>
    </w:p>
    <w:p w:rsidR="000B394C" w:rsidRDefault="000B394C" w:rsidP="00164B2B">
      <w:pPr>
        <w:spacing w:after="80" w:line="240" w:lineRule="auto"/>
        <w:rPr>
          <w:rFonts w:ascii="Sylfaen" w:hAnsi="Sylfaen"/>
          <w:b/>
          <w:sz w:val="24"/>
          <w:szCs w:val="24"/>
          <w:lang w:val="ka-GE"/>
        </w:rPr>
      </w:pPr>
      <w:r>
        <w:rPr>
          <w:rFonts w:ascii="Sylfaen" w:hAnsi="Sylfaen"/>
          <w:b/>
          <w:sz w:val="24"/>
          <w:szCs w:val="24"/>
          <w:lang w:val="ka-GE"/>
        </w:rPr>
        <w:tab/>
        <w:t>5. მე-12 მუხლის მე-3 პუნქტი ამოღებულ იქნეს.</w:t>
      </w:r>
    </w:p>
    <w:p w:rsidR="00D667F8" w:rsidRPr="0011112C" w:rsidRDefault="00D667F8" w:rsidP="00164B2B">
      <w:pPr>
        <w:spacing w:after="80" w:line="240" w:lineRule="auto"/>
        <w:rPr>
          <w:rFonts w:ascii="Sylfaen" w:hAnsi="Sylfaen"/>
          <w:b/>
          <w:sz w:val="24"/>
          <w:szCs w:val="24"/>
          <w:lang w:val="ka-GE"/>
        </w:rPr>
      </w:pPr>
    </w:p>
    <w:p w:rsidR="000A73D8" w:rsidRDefault="008B275F" w:rsidP="00164B2B">
      <w:pPr>
        <w:spacing w:after="80" w:line="240" w:lineRule="auto"/>
        <w:ind w:firstLine="720"/>
        <w:rPr>
          <w:rFonts w:ascii="Sylfaen" w:hAnsi="Sylfaen"/>
          <w:b/>
          <w:sz w:val="24"/>
          <w:szCs w:val="24"/>
          <w:lang w:val="ka-GE"/>
        </w:rPr>
      </w:pPr>
      <w:r>
        <w:rPr>
          <w:rFonts w:ascii="Sylfaen" w:hAnsi="Sylfaen"/>
          <w:b/>
          <w:sz w:val="24"/>
          <w:szCs w:val="24"/>
          <w:lang w:val="ka-GE"/>
        </w:rPr>
        <w:t>6</w:t>
      </w:r>
      <w:r w:rsidR="009B5327">
        <w:rPr>
          <w:rFonts w:ascii="Sylfaen" w:hAnsi="Sylfaen"/>
          <w:b/>
          <w:sz w:val="24"/>
          <w:szCs w:val="24"/>
        </w:rPr>
        <w:t>.</w:t>
      </w:r>
      <w:r w:rsidR="000A73D8" w:rsidRPr="00F50087">
        <w:rPr>
          <w:rFonts w:ascii="Sylfaen" w:hAnsi="Sylfaen"/>
          <w:b/>
          <w:sz w:val="24"/>
          <w:szCs w:val="24"/>
          <w:lang w:val="ka-GE"/>
        </w:rPr>
        <w:t xml:space="preserve"> მე-13 მუხლი ჩამოყალიბდეს შემდეგი რედაქციით:</w:t>
      </w:r>
    </w:p>
    <w:p w:rsidR="000A73D8" w:rsidRPr="00F96B4C" w:rsidRDefault="000A73D8" w:rsidP="00164B2B">
      <w:pPr>
        <w:spacing w:after="80" w:line="240" w:lineRule="auto"/>
        <w:ind w:firstLine="720"/>
        <w:rPr>
          <w:rFonts w:ascii="Sylfaen" w:hAnsi="Sylfaen"/>
          <w:b/>
          <w:sz w:val="24"/>
          <w:szCs w:val="24"/>
          <w:lang w:val="ka-GE"/>
        </w:rPr>
      </w:pPr>
      <w:r>
        <w:rPr>
          <w:rFonts w:ascii="Sylfaen" w:hAnsi="Sylfaen"/>
          <w:b/>
          <w:sz w:val="24"/>
          <w:szCs w:val="24"/>
          <w:lang w:val="ka-GE"/>
        </w:rPr>
        <w:t xml:space="preserve">„მუხლი </w:t>
      </w:r>
      <w:r w:rsidRPr="00F96B4C">
        <w:rPr>
          <w:rFonts w:ascii="Sylfaen" w:hAnsi="Sylfaen"/>
          <w:b/>
          <w:sz w:val="24"/>
          <w:szCs w:val="24"/>
          <w:lang w:val="ka-GE"/>
        </w:rPr>
        <w:t>13. კერძო პირის ცილისწამება</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 xml:space="preserve">1. კერძო პირმა, რომელიც თვლის, რომ ცილისწამების ადრესატია და აღძრავს სარჩელს ცილისმწამებლისათვის პასუხისმგებლობის დაკისრების მოთხოვნით, სასამართლოს უნდა </w:t>
      </w:r>
      <w:r w:rsidRPr="004657BF">
        <w:rPr>
          <w:rFonts w:ascii="Sylfaen" w:hAnsi="Sylfaen"/>
          <w:sz w:val="24"/>
          <w:szCs w:val="24"/>
          <w:lang w:val="ka-GE"/>
        </w:rPr>
        <w:t>წარუდგინოს ის განცხადება, რომელსაც იგი ცილისწამებად მიიჩნევს</w:t>
      </w:r>
      <w:r>
        <w:rPr>
          <w:rFonts w:ascii="Sylfaen" w:hAnsi="Sylfaen"/>
          <w:sz w:val="24"/>
          <w:szCs w:val="24"/>
          <w:lang w:val="ka-GE"/>
        </w:rPr>
        <w:t>,</w:t>
      </w:r>
      <w:r w:rsidRPr="004657BF">
        <w:rPr>
          <w:rFonts w:ascii="Sylfaen" w:hAnsi="Sylfaen"/>
          <w:sz w:val="24"/>
          <w:szCs w:val="24"/>
          <w:lang w:val="ka-GE"/>
        </w:rPr>
        <w:t xml:space="preserve"> </w:t>
      </w:r>
      <w:r>
        <w:rPr>
          <w:rFonts w:ascii="Sylfaen" w:hAnsi="Sylfaen"/>
          <w:sz w:val="24"/>
          <w:szCs w:val="24"/>
          <w:lang w:val="ka-GE"/>
        </w:rPr>
        <w:t xml:space="preserve">იმის მითითებით რა არსებითად მცდარ ფაქტს შეიცავს განცხადება მის შესახებ </w:t>
      </w:r>
      <w:r w:rsidRPr="004657BF">
        <w:rPr>
          <w:rFonts w:ascii="Sylfaen" w:hAnsi="Sylfaen"/>
          <w:sz w:val="24"/>
          <w:szCs w:val="24"/>
          <w:lang w:val="ka-GE"/>
        </w:rPr>
        <w:t>და შესაბამისი დასაბუთება</w:t>
      </w:r>
      <w:r>
        <w:rPr>
          <w:rFonts w:ascii="Sylfaen" w:hAnsi="Sylfaen"/>
          <w:sz w:val="24"/>
          <w:szCs w:val="24"/>
          <w:lang w:val="ka-GE"/>
        </w:rPr>
        <w:t xml:space="preserve"> იმის თაობაზე, თუ რატომ არის ის მოსარჩელისთვის სახელის გამტეხი</w:t>
      </w:r>
      <w:r w:rsidRPr="004657BF">
        <w:rPr>
          <w:rFonts w:ascii="Sylfaen" w:hAnsi="Sylfaen"/>
          <w:sz w:val="24"/>
          <w:szCs w:val="24"/>
          <w:lang w:val="ka-GE"/>
        </w:rPr>
        <w:t xml:space="preserve">. </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2. მოპასუხეს ამ მუხლის პირველი პუნქტით განსაზღვრული სარჩელის საფუძველზე დაეკისრება ცილისწამებისათვის შესაბამისი პასუხისმგებლობა, თუ ის ვერ დაამტკიცებს, რომ სადავო განცხადება არ შეიცავს არსებითად მცდარ ფაქტს მოსარჩელის შესახებ.“.</w:t>
      </w:r>
    </w:p>
    <w:p w:rsidR="00B8128D" w:rsidRPr="00A114A3" w:rsidRDefault="00B8128D" w:rsidP="00164B2B">
      <w:pPr>
        <w:spacing w:after="80" w:line="240" w:lineRule="auto"/>
        <w:jc w:val="both"/>
        <w:rPr>
          <w:rFonts w:ascii="Sylfaen" w:hAnsi="Sylfaen"/>
          <w:sz w:val="24"/>
          <w:szCs w:val="24"/>
          <w:lang w:val="ka-GE"/>
        </w:rPr>
      </w:pPr>
    </w:p>
    <w:p w:rsidR="000A73D8" w:rsidRDefault="00A56481" w:rsidP="00164B2B">
      <w:pPr>
        <w:spacing w:after="80" w:line="240" w:lineRule="auto"/>
        <w:ind w:firstLine="720"/>
        <w:rPr>
          <w:rFonts w:ascii="Sylfaen" w:hAnsi="Sylfaen"/>
          <w:b/>
          <w:sz w:val="24"/>
          <w:szCs w:val="24"/>
          <w:lang w:val="ka-GE"/>
        </w:rPr>
      </w:pPr>
      <w:r>
        <w:rPr>
          <w:rFonts w:ascii="Sylfaen" w:hAnsi="Sylfaen"/>
          <w:b/>
          <w:sz w:val="24"/>
          <w:szCs w:val="24"/>
          <w:lang w:val="ka-GE"/>
        </w:rPr>
        <w:lastRenderedPageBreak/>
        <w:t>7</w:t>
      </w:r>
      <w:r w:rsidR="000A73D8" w:rsidRPr="00F50087">
        <w:rPr>
          <w:rFonts w:ascii="Sylfaen" w:hAnsi="Sylfaen"/>
          <w:b/>
          <w:sz w:val="24"/>
          <w:szCs w:val="24"/>
          <w:lang w:val="ka-GE"/>
        </w:rPr>
        <w:t>. მე-14 მუხლი  ჩამოყალიბდეს შემდეგი რედაქციით:</w:t>
      </w:r>
    </w:p>
    <w:p w:rsidR="000A73D8" w:rsidRDefault="000A73D8" w:rsidP="00164B2B">
      <w:pPr>
        <w:spacing w:after="80" w:line="240" w:lineRule="auto"/>
        <w:ind w:firstLine="720"/>
        <w:jc w:val="both"/>
        <w:rPr>
          <w:rFonts w:ascii="Sylfaen" w:hAnsi="Sylfaen"/>
          <w:b/>
          <w:sz w:val="24"/>
          <w:szCs w:val="24"/>
          <w:lang w:val="ka-GE"/>
        </w:rPr>
      </w:pPr>
      <w:r>
        <w:rPr>
          <w:rFonts w:ascii="Sylfaen" w:hAnsi="Sylfaen"/>
          <w:b/>
          <w:sz w:val="24"/>
          <w:szCs w:val="24"/>
          <w:lang w:val="ka-GE"/>
        </w:rPr>
        <w:t>„მუხლი 14. საჯარო პირის ცილისწამება</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 xml:space="preserve">1. საჯარო პირმა, რომელიც თვლის, რომ ცილისწამების ადრესატია და აღძრავს სარჩელს ცილისმწამებლისათვის პასუხისმგებლობის დაკისრების მოთხოვნით, სასამართლოს უნდა </w:t>
      </w:r>
      <w:r w:rsidRPr="004657BF">
        <w:rPr>
          <w:rFonts w:ascii="Sylfaen" w:hAnsi="Sylfaen"/>
          <w:sz w:val="24"/>
          <w:szCs w:val="24"/>
          <w:lang w:val="ka-GE"/>
        </w:rPr>
        <w:t>წარუდგინოს ის განცხადება, რომელსაც იგი ცილისწამებად მიიჩნევს</w:t>
      </w:r>
      <w:r>
        <w:rPr>
          <w:rFonts w:ascii="Sylfaen" w:hAnsi="Sylfaen"/>
          <w:sz w:val="24"/>
          <w:szCs w:val="24"/>
          <w:lang w:val="ka-GE"/>
        </w:rPr>
        <w:t>,</w:t>
      </w:r>
      <w:r w:rsidRPr="004657BF">
        <w:rPr>
          <w:rFonts w:ascii="Sylfaen" w:hAnsi="Sylfaen"/>
          <w:sz w:val="24"/>
          <w:szCs w:val="24"/>
          <w:lang w:val="ka-GE"/>
        </w:rPr>
        <w:t xml:space="preserve"> </w:t>
      </w:r>
      <w:r>
        <w:rPr>
          <w:rFonts w:ascii="Sylfaen" w:hAnsi="Sylfaen"/>
          <w:sz w:val="24"/>
          <w:szCs w:val="24"/>
          <w:lang w:val="ka-GE"/>
        </w:rPr>
        <w:t xml:space="preserve">იმის მითითებით რა არსებითად მცდარ ფაქტს შეიცავს განცხადება მის შესახებ </w:t>
      </w:r>
      <w:r w:rsidRPr="004657BF">
        <w:rPr>
          <w:rFonts w:ascii="Sylfaen" w:hAnsi="Sylfaen"/>
          <w:sz w:val="24"/>
          <w:szCs w:val="24"/>
          <w:lang w:val="ka-GE"/>
        </w:rPr>
        <w:t>და შესაბამისი დასაბუთება</w:t>
      </w:r>
      <w:r>
        <w:rPr>
          <w:rFonts w:ascii="Sylfaen" w:hAnsi="Sylfaen"/>
          <w:sz w:val="24"/>
          <w:szCs w:val="24"/>
          <w:lang w:val="ka-GE"/>
        </w:rPr>
        <w:t xml:space="preserve"> იმის თაობაზე, თუ რატომ არის ის მოსარჩელისთვის სახელის გამტეხი</w:t>
      </w:r>
      <w:r w:rsidRPr="004657BF">
        <w:rPr>
          <w:rFonts w:ascii="Sylfaen" w:hAnsi="Sylfaen"/>
          <w:sz w:val="24"/>
          <w:szCs w:val="24"/>
          <w:lang w:val="ka-GE"/>
        </w:rPr>
        <w:t xml:space="preserve">. </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 xml:space="preserve">2. </w:t>
      </w:r>
      <w:r w:rsidRPr="00E422AD">
        <w:rPr>
          <w:rFonts w:ascii="Sylfaen" w:hAnsi="Sylfaen"/>
          <w:sz w:val="24"/>
          <w:szCs w:val="24"/>
          <w:lang w:val="ka-GE"/>
        </w:rPr>
        <w:t xml:space="preserve">მოპასუხეს </w:t>
      </w:r>
      <w:r w:rsidRPr="00463A3A">
        <w:rPr>
          <w:rFonts w:ascii="Sylfaen" w:hAnsi="Sylfaen"/>
          <w:sz w:val="24"/>
          <w:szCs w:val="24"/>
          <w:lang w:val="ka-GE"/>
        </w:rPr>
        <w:t xml:space="preserve">ამ მუხლის </w:t>
      </w:r>
      <w:r>
        <w:rPr>
          <w:rFonts w:ascii="Sylfaen" w:hAnsi="Sylfaen"/>
          <w:sz w:val="24"/>
          <w:szCs w:val="24"/>
          <w:lang w:val="ka-GE"/>
        </w:rPr>
        <w:t>პირველი</w:t>
      </w:r>
      <w:r w:rsidRPr="00463A3A">
        <w:rPr>
          <w:rFonts w:ascii="Sylfaen" w:hAnsi="Sylfaen"/>
          <w:sz w:val="24"/>
          <w:szCs w:val="24"/>
          <w:lang w:val="ka-GE"/>
        </w:rPr>
        <w:t xml:space="preserve"> პუნქტით განსაზღვრული სარჩელის საფუძველზე </w:t>
      </w:r>
      <w:r w:rsidRPr="00E422AD">
        <w:rPr>
          <w:rFonts w:ascii="Sylfaen" w:hAnsi="Sylfaen"/>
          <w:sz w:val="24"/>
          <w:szCs w:val="24"/>
          <w:lang w:val="ka-GE"/>
        </w:rPr>
        <w:t>დაეკისრება ცილისწამებისათვის შესაბამისი პასუხისმგებლობა, თუ</w:t>
      </w:r>
      <w:r>
        <w:rPr>
          <w:rFonts w:ascii="Sylfaen" w:hAnsi="Sylfaen"/>
          <w:sz w:val="24"/>
          <w:szCs w:val="24"/>
          <w:lang w:val="ka-GE"/>
        </w:rPr>
        <w:t xml:space="preserve"> იგი </w:t>
      </w:r>
      <w:r w:rsidRPr="00E422AD">
        <w:rPr>
          <w:rFonts w:ascii="Sylfaen" w:hAnsi="Sylfaen"/>
          <w:sz w:val="24"/>
          <w:szCs w:val="24"/>
          <w:lang w:val="ka-GE"/>
        </w:rPr>
        <w:t>ვერ დაამტკიცებს, რომ სადავო განცხადება არ შეიცავს არსებითად მცდარ ფაქტს მოსარჩელის შესახებ</w:t>
      </w:r>
      <w:r>
        <w:rPr>
          <w:rFonts w:ascii="Sylfaen" w:hAnsi="Sylfaen"/>
          <w:sz w:val="24"/>
          <w:szCs w:val="24"/>
          <w:lang w:val="ka-GE"/>
        </w:rPr>
        <w:t xml:space="preserve">. </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3. მოპასუხის ამ მუხლის მე-2 პუნქტით გათვალისწინებული პასუხისმგებლობა გამოირიცხება, თუ, მიუხედავად იმისა, რომ სადავო განცხადება შეიცავს არსებითად მცდარ ფაქტს მოსარჩელის შესახებ, მოპასუხე დაამტკიცებს განცხადების გავრცელებისადმი საკუთარ კეთილსინდისიერებას. ამ ნორმის მიზნებისათვის, კეთილსინდისიერებად ჩაითვლება იმგვარი ვითარება, როდესაც მოპასუხემ, განცხადების გავრცელებამდე, ყველა აუცილებელი გონივრული ზომა მიიღო ინფორმაციის სისწორის გადამოწმების მიზნით და მისთვის უცნობი იყო ფაქტის მცდარობის შესახებ.“.</w:t>
      </w:r>
    </w:p>
    <w:p w:rsidR="00A56481" w:rsidRDefault="00A56481" w:rsidP="00164B2B">
      <w:pPr>
        <w:spacing w:after="80"/>
        <w:ind w:firstLine="720"/>
        <w:jc w:val="both"/>
        <w:rPr>
          <w:rFonts w:ascii="Sylfaen" w:hAnsi="Sylfaen"/>
          <w:sz w:val="24"/>
          <w:szCs w:val="24"/>
          <w:lang w:val="ka-GE"/>
        </w:rPr>
      </w:pPr>
    </w:p>
    <w:p w:rsidR="00A56481" w:rsidRPr="00A56481" w:rsidRDefault="00A56481" w:rsidP="00164B2B">
      <w:pPr>
        <w:spacing w:after="80"/>
        <w:ind w:firstLine="720"/>
        <w:jc w:val="both"/>
        <w:rPr>
          <w:rFonts w:ascii="Sylfaen" w:hAnsi="Sylfaen"/>
          <w:b/>
          <w:sz w:val="24"/>
          <w:szCs w:val="24"/>
          <w:lang w:val="ka-GE"/>
        </w:rPr>
      </w:pPr>
      <w:r w:rsidRPr="00A56481">
        <w:rPr>
          <w:rFonts w:ascii="Sylfaen" w:hAnsi="Sylfaen"/>
          <w:b/>
          <w:sz w:val="24"/>
          <w:szCs w:val="24"/>
          <w:lang w:val="ka-GE"/>
        </w:rPr>
        <w:t>8. მე-15 მუხლი ამოღებულ იქნეს.</w:t>
      </w:r>
    </w:p>
    <w:p w:rsidR="00A56481" w:rsidRPr="006D40C5" w:rsidRDefault="00A56481" w:rsidP="00A56481">
      <w:pPr>
        <w:spacing w:after="80"/>
        <w:jc w:val="both"/>
        <w:rPr>
          <w:rFonts w:ascii="Sylfaen" w:hAnsi="Sylfaen"/>
          <w:sz w:val="24"/>
          <w:szCs w:val="24"/>
          <w:lang w:val="ka-GE"/>
        </w:rPr>
      </w:pPr>
    </w:p>
    <w:p w:rsidR="00A56481" w:rsidRDefault="00A56481" w:rsidP="00A56481">
      <w:pPr>
        <w:spacing w:after="80"/>
        <w:ind w:firstLine="720"/>
        <w:jc w:val="both"/>
        <w:rPr>
          <w:rFonts w:ascii="Sylfaen" w:hAnsi="Sylfaen"/>
          <w:b/>
          <w:sz w:val="24"/>
          <w:szCs w:val="24"/>
          <w:lang w:val="ka-GE"/>
        </w:rPr>
      </w:pPr>
      <w:r w:rsidRPr="00A56481">
        <w:rPr>
          <w:rFonts w:ascii="Sylfaen" w:hAnsi="Sylfaen"/>
          <w:b/>
          <w:sz w:val="24"/>
          <w:szCs w:val="24"/>
          <w:lang w:val="ka-GE"/>
        </w:rPr>
        <w:t xml:space="preserve">9. მე-17 მუხლის მე-3 პუნქტი </w:t>
      </w:r>
      <w:r>
        <w:rPr>
          <w:rFonts w:ascii="Sylfaen" w:hAnsi="Sylfaen"/>
          <w:b/>
          <w:sz w:val="24"/>
          <w:szCs w:val="24"/>
          <w:lang w:val="ka-GE"/>
        </w:rPr>
        <w:t>ჩამოყალიბდეს შემდეგი რედაქციით:</w:t>
      </w:r>
    </w:p>
    <w:p w:rsidR="00A56481" w:rsidRDefault="00A56481" w:rsidP="00A56481">
      <w:pPr>
        <w:spacing w:after="80"/>
        <w:ind w:firstLine="720"/>
        <w:jc w:val="both"/>
        <w:rPr>
          <w:rFonts w:ascii="Sylfaen" w:hAnsi="Sylfaen"/>
          <w:sz w:val="24"/>
          <w:szCs w:val="24"/>
          <w:lang w:val="ka-GE"/>
        </w:rPr>
      </w:pPr>
      <w:r>
        <w:rPr>
          <w:rFonts w:ascii="Sylfaen" w:hAnsi="Sylfaen"/>
          <w:sz w:val="24"/>
          <w:szCs w:val="24"/>
          <w:lang w:val="ka-GE"/>
        </w:rPr>
        <w:t>,,</w:t>
      </w:r>
      <w:r w:rsidRPr="002F728F">
        <w:rPr>
          <w:rFonts w:ascii="Sylfaen" w:hAnsi="Sylfaen"/>
          <w:sz w:val="24"/>
          <w:szCs w:val="24"/>
        </w:rPr>
        <w:t xml:space="preserve">3. </w:t>
      </w:r>
      <w:proofErr w:type="spellStart"/>
      <w:proofErr w:type="gramStart"/>
      <w:r w:rsidRPr="002F728F">
        <w:rPr>
          <w:rFonts w:ascii="Sylfaen" w:hAnsi="Sylfaen"/>
          <w:sz w:val="24"/>
          <w:szCs w:val="24"/>
        </w:rPr>
        <w:t>თუ</w:t>
      </w:r>
      <w:proofErr w:type="spellEnd"/>
      <w:proofErr w:type="gramEnd"/>
      <w:r w:rsidRPr="002F728F">
        <w:rPr>
          <w:rFonts w:ascii="Sylfaen" w:hAnsi="Sylfaen"/>
          <w:sz w:val="24"/>
          <w:szCs w:val="24"/>
        </w:rPr>
        <w:t xml:space="preserve"> </w:t>
      </w:r>
      <w:r>
        <w:rPr>
          <w:rFonts w:ascii="Sylfaen" w:hAnsi="Sylfaen"/>
          <w:sz w:val="24"/>
          <w:szCs w:val="24"/>
          <w:lang w:val="ka-GE"/>
        </w:rPr>
        <w:t xml:space="preserve">სასამართლო მიიჩნევს, რომ </w:t>
      </w:r>
      <w:proofErr w:type="spellStart"/>
      <w:r w:rsidRPr="002F728F">
        <w:rPr>
          <w:rFonts w:ascii="Sylfaen" w:hAnsi="Sylfaen"/>
          <w:sz w:val="24"/>
          <w:szCs w:val="24"/>
        </w:rPr>
        <w:t>შესწორების</w:t>
      </w:r>
      <w:proofErr w:type="spellEnd"/>
      <w:r w:rsidRPr="002F728F">
        <w:rPr>
          <w:rFonts w:ascii="Sylfaen" w:hAnsi="Sylfaen"/>
          <w:sz w:val="24"/>
          <w:szCs w:val="24"/>
        </w:rPr>
        <w:t xml:space="preserve"> </w:t>
      </w:r>
      <w:proofErr w:type="spellStart"/>
      <w:r w:rsidRPr="002F728F">
        <w:rPr>
          <w:rFonts w:ascii="Sylfaen" w:hAnsi="Sylfaen"/>
          <w:sz w:val="24"/>
          <w:szCs w:val="24"/>
        </w:rPr>
        <w:t>ან</w:t>
      </w:r>
      <w:proofErr w:type="spellEnd"/>
      <w:r w:rsidRPr="002F728F">
        <w:rPr>
          <w:rFonts w:ascii="Sylfaen" w:hAnsi="Sylfaen"/>
          <w:sz w:val="24"/>
          <w:szCs w:val="24"/>
        </w:rPr>
        <w:t xml:space="preserve"> </w:t>
      </w:r>
      <w:proofErr w:type="spellStart"/>
      <w:r w:rsidRPr="002F728F">
        <w:rPr>
          <w:rFonts w:ascii="Sylfaen" w:hAnsi="Sylfaen"/>
          <w:sz w:val="24"/>
          <w:szCs w:val="24"/>
        </w:rPr>
        <w:t>უარყოფის</w:t>
      </w:r>
      <w:proofErr w:type="spellEnd"/>
      <w:r w:rsidRPr="002F728F">
        <w:rPr>
          <w:rFonts w:ascii="Sylfaen" w:hAnsi="Sylfaen"/>
          <w:sz w:val="24"/>
          <w:szCs w:val="24"/>
        </w:rPr>
        <w:t xml:space="preserve"> </w:t>
      </w:r>
      <w:proofErr w:type="spellStart"/>
      <w:r w:rsidRPr="002F728F">
        <w:rPr>
          <w:rFonts w:ascii="Sylfaen" w:hAnsi="Sylfaen"/>
          <w:sz w:val="24"/>
          <w:szCs w:val="24"/>
        </w:rPr>
        <w:t>გამოქვეყნება</w:t>
      </w:r>
      <w:proofErr w:type="spellEnd"/>
      <w:r w:rsidRPr="002F728F">
        <w:rPr>
          <w:rFonts w:ascii="Sylfaen" w:hAnsi="Sylfaen"/>
          <w:sz w:val="24"/>
          <w:szCs w:val="24"/>
        </w:rPr>
        <w:t xml:space="preserve"> </w:t>
      </w:r>
      <w:proofErr w:type="spellStart"/>
      <w:r w:rsidRPr="002F728F">
        <w:rPr>
          <w:rFonts w:ascii="Sylfaen" w:hAnsi="Sylfaen"/>
          <w:sz w:val="24"/>
          <w:szCs w:val="24"/>
        </w:rPr>
        <w:t>არ</w:t>
      </w:r>
      <w:proofErr w:type="spellEnd"/>
      <w:r w:rsidRPr="002F728F">
        <w:rPr>
          <w:rFonts w:ascii="Sylfaen" w:hAnsi="Sylfaen"/>
          <w:sz w:val="24"/>
          <w:szCs w:val="24"/>
        </w:rPr>
        <w:t xml:space="preserve"> </w:t>
      </w:r>
      <w:proofErr w:type="spellStart"/>
      <w:r w:rsidRPr="002F728F">
        <w:rPr>
          <w:rFonts w:ascii="Sylfaen" w:hAnsi="Sylfaen"/>
          <w:sz w:val="24"/>
          <w:szCs w:val="24"/>
        </w:rPr>
        <w:t>არის</w:t>
      </w:r>
      <w:proofErr w:type="spellEnd"/>
      <w:r w:rsidRPr="002F728F">
        <w:rPr>
          <w:rFonts w:ascii="Sylfaen" w:hAnsi="Sylfaen"/>
          <w:sz w:val="24"/>
          <w:szCs w:val="24"/>
        </w:rPr>
        <w:t xml:space="preserve"> </w:t>
      </w:r>
      <w:proofErr w:type="spellStart"/>
      <w:r w:rsidRPr="002F728F">
        <w:rPr>
          <w:rFonts w:ascii="Sylfaen" w:hAnsi="Sylfaen"/>
          <w:sz w:val="24"/>
          <w:szCs w:val="24"/>
        </w:rPr>
        <w:t>საკმარისი</w:t>
      </w:r>
      <w:proofErr w:type="spellEnd"/>
      <w:r w:rsidRPr="002F728F">
        <w:rPr>
          <w:rFonts w:ascii="Sylfaen" w:hAnsi="Sylfaen"/>
          <w:sz w:val="24"/>
          <w:szCs w:val="24"/>
        </w:rPr>
        <w:t xml:space="preserve"> </w:t>
      </w:r>
      <w:proofErr w:type="spellStart"/>
      <w:r w:rsidRPr="002F728F">
        <w:rPr>
          <w:rFonts w:ascii="Sylfaen" w:hAnsi="Sylfaen"/>
          <w:sz w:val="24"/>
          <w:szCs w:val="24"/>
        </w:rPr>
        <w:t>ცილისწამებით</w:t>
      </w:r>
      <w:proofErr w:type="spellEnd"/>
      <w:r w:rsidRPr="002F728F">
        <w:rPr>
          <w:rFonts w:ascii="Sylfaen" w:hAnsi="Sylfaen"/>
          <w:sz w:val="24"/>
          <w:szCs w:val="24"/>
        </w:rPr>
        <w:t xml:space="preserve"> </w:t>
      </w:r>
      <w:proofErr w:type="spellStart"/>
      <w:r w:rsidRPr="002F728F">
        <w:rPr>
          <w:rFonts w:ascii="Sylfaen" w:hAnsi="Sylfaen"/>
          <w:sz w:val="24"/>
          <w:szCs w:val="24"/>
        </w:rPr>
        <w:t>მოსარჩელისათვის</w:t>
      </w:r>
      <w:proofErr w:type="spellEnd"/>
      <w:r w:rsidRPr="002F728F">
        <w:rPr>
          <w:rFonts w:ascii="Sylfaen" w:hAnsi="Sylfaen"/>
          <w:sz w:val="24"/>
          <w:szCs w:val="24"/>
        </w:rPr>
        <w:t xml:space="preserve"> </w:t>
      </w:r>
      <w:proofErr w:type="spellStart"/>
      <w:r w:rsidRPr="002F728F">
        <w:rPr>
          <w:rFonts w:ascii="Sylfaen" w:hAnsi="Sylfaen"/>
          <w:sz w:val="24"/>
          <w:szCs w:val="24"/>
        </w:rPr>
        <w:t>მიყენებული</w:t>
      </w:r>
      <w:proofErr w:type="spellEnd"/>
      <w:r w:rsidRPr="002F728F">
        <w:rPr>
          <w:rFonts w:ascii="Sylfaen" w:hAnsi="Sylfaen"/>
          <w:sz w:val="24"/>
          <w:szCs w:val="24"/>
        </w:rPr>
        <w:t xml:space="preserve"> </w:t>
      </w:r>
      <w:proofErr w:type="spellStart"/>
      <w:r w:rsidRPr="002F728F">
        <w:rPr>
          <w:rFonts w:ascii="Sylfaen" w:hAnsi="Sylfaen"/>
          <w:sz w:val="24"/>
          <w:szCs w:val="24"/>
        </w:rPr>
        <w:t>ზიანის</w:t>
      </w:r>
      <w:proofErr w:type="spellEnd"/>
      <w:r w:rsidRPr="002F728F">
        <w:rPr>
          <w:rFonts w:ascii="Sylfaen" w:hAnsi="Sylfaen"/>
          <w:sz w:val="24"/>
          <w:szCs w:val="24"/>
        </w:rPr>
        <w:t xml:space="preserve"> </w:t>
      </w:r>
      <w:proofErr w:type="spellStart"/>
      <w:r w:rsidRPr="002F728F">
        <w:rPr>
          <w:rFonts w:ascii="Sylfaen" w:hAnsi="Sylfaen"/>
          <w:sz w:val="24"/>
          <w:szCs w:val="24"/>
        </w:rPr>
        <w:t>ჯეროვანი</w:t>
      </w:r>
      <w:proofErr w:type="spellEnd"/>
      <w:r w:rsidRPr="002F728F">
        <w:rPr>
          <w:rFonts w:ascii="Sylfaen" w:hAnsi="Sylfaen"/>
          <w:sz w:val="24"/>
          <w:szCs w:val="24"/>
        </w:rPr>
        <w:t xml:space="preserve"> </w:t>
      </w:r>
      <w:proofErr w:type="spellStart"/>
      <w:r w:rsidRPr="002F728F">
        <w:rPr>
          <w:rFonts w:ascii="Sylfaen" w:hAnsi="Sylfaen"/>
          <w:sz w:val="24"/>
          <w:szCs w:val="24"/>
        </w:rPr>
        <w:t>ანაზღაურებისათვის</w:t>
      </w:r>
      <w:proofErr w:type="spellEnd"/>
      <w:r w:rsidRPr="002F728F">
        <w:rPr>
          <w:rFonts w:ascii="Sylfaen" w:hAnsi="Sylfaen"/>
          <w:sz w:val="24"/>
          <w:szCs w:val="24"/>
        </w:rPr>
        <w:t>,</w:t>
      </w:r>
      <w:r>
        <w:rPr>
          <w:rFonts w:ascii="Sylfaen" w:hAnsi="Sylfaen"/>
          <w:sz w:val="24"/>
          <w:szCs w:val="24"/>
          <w:lang w:val="ka-GE"/>
        </w:rPr>
        <w:t xml:space="preserve"> </w:t>
      </w:r>
      <w:proofErr w:type="spellStart"/>
      <w:r w:rsidRPr="002F728F">
        <w:rPr>
          <w:rFonts w:ascii="Sylfaen" w:hAnsi="Sylfaen"/>
          <w:sz w:val="24"/>
          <w:szCs w:val="24"/>
        </w:rPr>
        <w:t>მოპასუხეს</w:t>
      </w:r>
      <w:proofErr w:type="spellEnd"/>
      <w:r>
        <w:rPr>
          <w:rFonts w:ascii="Sylfaen" w:hAnsi="Sylfaen"/>
          <w:sz w:val="24"/>
          <w:szCs w:val="24"/>
          <w:lang w:val="ka-GE"/>
        </w:rPr>
        <w:t>, მოსარჩელის მოთხოვნით,</w:t>
      </w:r>
      <w:r w:rsidRPr="002F728F">
        <w:rPr>
          <w:rFonts w:ascii="Sylfaen" w:hAnsi="Sylfaen"/>
          <w:sz w:val="24"/>
          <w:szCs w:val="24"/>
        </w:rPr>
        <w:t xml:space="preserve"> </w:t>
      </w:r>
      <w:proofErr w:type="spellStart"/>
      <w:r w:rsidRPr="002F728F">
        <w:rPr>
          <w:rFonts w:ascii="Sylfaen" w:hAnsi="Sylfaen"/>
          <w:sz w:val="24"/>
          <w:szCs w:val="24"/>
        </w:rPr>
        <w:t>შეიძლება</w:t>
      </w:r>
      <w:proofErr w:type="spellEnd"/>
      <w:r w:rsidRPr="002F728F">
        <w:rPr>
          <w:rFonts w:ascii="Sylfaen" w:hAnsi="Sylfaen"/>
          <w:sz w:val="24"/>
          <w:szCs w:val="24"/>
        </w:rPr>
        <w:t xml:space="preserve"> </w:t>
      </w:r>
      <w:proofErr w:type="spellStart"/>
      <w:r w:rsidRPr="002F728F">
        <w:rPr>
          <w:rFonts w:ascii="Sylfaen" w:hAnsi="Sylfaen"/>
          <w:sz w:val="24"/>
          <w:szCs w:val="24"/>
        </w:rPr>
        <w:t>დაეკისროს</w:t>
      </w:r>
      <w:proofErr w:type="spellEnd"/>
      <w:r w:rsidRPr="002F728F">
        <w:rPr>
          <w:rFonts w:ascii="Sylfaen" w:hAnsi="Sylfaen"/>
          <w:sz w:val="24"/>
          <w:szCs w:val="24"/>
        </w:rPr>
        <w:t xml:space="preserve"> </w:t>
      </w:r>
      <w:proofErr w:type="spellStart"/>
      <w:r w:rsidRPr="002F728F">
        <w:rPr>
          <w:rFonts w:ascii="Sylfaen" w:hAnsi="Sylfaen"/>
          <w:sz w:val="24"/>
          <w:szCs w:val="24"/>
        </w:rPr>
        <w:t>მოსარჩელისათვის</w:t>
      </w:r>
      <w:proofErr w:type="spellEnd"/>
      <w:r w:rsidRPr="002F728F">
        <w:rPr>
          <w:rFonts w:ascii="Sylfaen" w:hAnsi="Sylfaen"/>
          <w:sz w:val="24"/>
          <w:szCs w:val="24"/>
        </w:rPr>
        <w:t xml:space="preserve"> </w:t>
      </w:r>
      <w:proofErr w:type="spellStart"/>
      <w:r w:rsidRPr="002F728F">
        <w:rPr>
          <w:rFonts w:ascii="Sylfaen" w:hAnsi="Sylfaen"/>
          <w:sz w:val="24"/>
          <w:szCs w:val="24"/>
        </w:rPr>
        <w:t>მიყენებული</w:t>
      </w:r>
      <w:proofErr w:type="spellEnd"/>
      <w:r w:rsidRPr="002F728F">
        <w:rPr>
          <w:rFonts w:ascii="Sylfaen" w:hAnsi="Sylfaen"/>
          <w:sz w:val="24"/>
          <w:szCs w:val="24"/>
        </w:rPr>
        <w:t xml:space="preserve"> </w:t>
      </w:r>
      <w:proofErr w:type="spellStart"/>
      <w:r w:rsidRPr="002F728F">
        <w:rPr>
          <w:rFonts w:ascii="Sylfaen" w:hAnsi="Sylfaen"/>
          <w:sz w:val="24"/>
          <w:szCs w:val="24"/>
        </w:rPr>
        <w:t>ქონებრივი</w:t>
      </w:r>
      <w:proofErr w:type="spellEnd"/>
      <w:r w:rsidRPr="002F728F">
        <w:rPr>
          <w:rFonts w:ascii="Sylfaen" w:hAnsi="Sylfaen"/>
          <w:sz w:val="24"/>
          <w:szCs w:val="24"/>
        </w:rPr>
        <w:t xml:space="preserve"> </w:t>
      </w:r>
      <w:proofErr w:type="spellStart"/>
      <w:r w:rsidRPr="002F728F">
        <w:rPr>
          <w:rFonts w:ascii="Sylfaen" w:hAnsi="Sylfaen"/>
          <w:sz w:val="24"/>
          <w:szCs w:val="24"/>
        </w:rPr>
        <w:t>ან</w:t>
      </w:r>
      <w:proofErr w:type="spellEnd"/>
      <w:r w:rsidRPr="002F728F">
        <w:rPr>
          <w:rFonts w:ascii="Sylfaen" w:hAnsi="Sylfaen"/>
          <w:sz w:val="24"/>
          <w:szCs w:val="24"/>
        </w:rPr>
        <w:t>/</w:t>
      </w:r>
      <w:proofErr w:type="spellStart"/>
      <w:r w:rsidRPr="002F728F">
        <w:rPr>
          <w:rFonts w:ascii="Sylfaen" w:hAnsi="Sylfaen"/>
          <w:sz w:val="24"/>
          <w:szCs w:val="24"/>
        </w:rPr>
        <w:t>და</w:t>
      </w:r>
      <w:proofErr w:type="spellEnd"/>
      <w:r w:rsidRPr="002F728F">
        <w:rPr>
          <w:rFonts w:ascii="Sylfaen" w:hAnsi="Sylfaen"/>
          <w:sz w:val="24"/>
          <w:szCs w:val="24"/>
        </w:rPr>
        <w:t xml:space="preserve"> </w:t>
      </w:r>
      <w:proofErr w:type="spellStart"/>
      <w:r w:rsidRPr="002F728F">
        <w:rPr>
          <w:rFonts w:ascii="Sylfaen" w:hAnsi="Sylfaen"/>
          <w:sz w:val="24"/>
          <w:szCs w:val="24"/>
        </w:rPr>
        <w:t>არაქონებრივი</w:t>
      </w:r>
      <w:proofErr w:type="spellEnd"/>
      <w:r w:rsidRPr="002F728F">
        <w:rPr>
          <w:rFonts w:ascii="Sylfaen" w:hAnsi="Sylfaen"/>
          <w:sz w:val="24"/>
          <w:szCs w:val="24"/>
        </w:rPr>
        <w:t xml:space="preserve"> (</w:t>
      </w:r>
      <w:proofErr w:type="spellStart"/>
      <w:r w:rsidRPr="002F728F">
        <w:rPr>
          <w:rFonts w:ascii="Sylfaen" w:hAnsi="Sylfaen"/>
          <w:sz w:val="24"/>
          <w:szCs w:val="24"/>
        </w:rPr>
        <w:t>მორალური</w:t>
      </w:r>
      <w:proofErr w:type="spellEnd"/>
      <w:r w:rsidRPr="002F728F">
        <w:rPr>
          <w:rFonts w:ascii="Sylfaen" w:hAnsi="Sylfaen"/>
          <w:sz w:val="24"/>
          <w:szCs w:val="24"/>
        </w:rPr>
        <w:t xml:space="preserve">) </w:t>
      </w:r>
      <w:proofErr w:type="spellStart"/>
      <w:r w:rsidRPr="002F728F">
        <w:rPr>
          <w:rFonts w:ascii="Sylfaen" w:hAnsi="Sylfaen"/>
          <w:sz w:val="24"/>
          <w:szCs w:val="24"/>
        </w:rPr>
        <w:t>ზიანის</w:t>
      </w:r>
      <w:proofErr w:type="spellEnd"/>
      <w:r w:rsidRPr="002F728F">
        <w:rPr>
          <w:rFonts w:ascii="Sylfaen" w:hAnsi="Sylfaen"/>
          <w:sz w:val="24"/>
          <w:szCs w:val="24"/>
        </w:rPr>
        <w:t xml:space="preserve"> </w:t>
      </w:r>
      <w:proofErr w:type="spellStart"/>
      <w:r w:rsidRPr="002F728F">
        <w:rPr>
          <w:rFonts w:ascii="Sylfaen" w:hAnsi="Sylfaen"/>
          <w:sz w:val="24"/>
          <w:szCs w:val="24"/>
        </w:rPr>
        <w:t>ანაზღაურება</w:t>
      </w:r>
      <w:proofErr w:type="spellEnd"/>
      <w:r>
        <w:rPr>
          <w:rFonts w:ascii="Sylfaen" w:hAnsi="Sylfaen"/>
          <w:sz w:val="24"/>
          <w:szCs w:val="24"/>
          <w:lang w:val="ka-GE"/>
        </w:rPr>
        <w:t>ც</w:t>
      </w:r>
      <w:r w:rsidRPr="002F728F">
        <w:rPr>
          <w:rFonts w:ascii="Sylfaen" w:hAnsi="Sylfaen"/>
          <w:sz w:val="24"/>
          <w:szCs w:val="24"/>
        </w:rPr>
        <w:t>.</w:t>
      </w:r>
      <w:r>
        <w:rPr>
          <w:rFonts w:ascii="Sylfaen" w:hAnsi="Sylfaen"/>
          <w:sz w:val="24"/>
          <w:szCs w:val="24"/>
          <w:lang w:val="ka-GE"/>
        </w:rPr>
        <w:t>“.</w:t>
      </w:r>
    </w:p>
    <w:p w:rsidR="00D04D2D" w:rsidRDefault="00D04D2D" w:rsidP="00164B2B">
      <w:pPr>
        <w:spacing w:after="80" w:line="240" w:lineRule="auto"/>
        <w:jc w:val="both"/>
        <w:rPr>
          <w:rFonts w:ascii="Sylfaen" w:hAnsi="Sylfaen"/>
          <w:b/>
          <w:sz w:val="24"/>
          <w:szCs w:val="24"/>
          <w:lang w:val="ka-GE"/>
        </w:rPr>
      </w:pPr>
    </w:p>
    <w:p w:rsidR="000A73D8" w:rsidRDefault="000A73D8" w:rsidP="00164B2B">
      <w:pPr>
        <w:spacing w:after="80" w:line="240" w:lineRule="auto"/>
        <w:ind w:firstLine="720"/>
        <w:rPr>
          <w:rFonts w:ascii="Sylfaen" w:hAnsi="Sylfaen"/>
          <w:sz w:val="24"/>
          <w:szCs w:val="24"/>
        </w:rPr>
      </w:pPr>
      <w:r w:rsidRPr="004C317F">
        <w:rPr>
          <w:rFonts w:ascii="Sylfaen" w:hAnsi="Sylfaen"/>
          <w:b/>
          <w:sz w:val="24"/>
          <w:szCs w:val="24"/>
          <w:lang w:val="ka-GE"/>
        </w:rPr>
        <w:t>მუხლი 2.</w:t>
      </w:r>
      <w:r>
        <w:rPr>
          <w:rFonts w:ascii="Sylfaen" w:hAnsi="Sylfaen"/>
          <w:sz w:val="24"/>
          <w:szCs w:val="24"/>
          <w:lang w:val="ka-GE"/>
        </w:rPr>
        <w:t xml:space="preserve"> ეს კანონი ამოქმედდეს გამოქვეყნებისთანავე</w:t>
      </w:r>
      <w:r>
        <w:rPr>
          <w:rFonts w:ascii="Sylfaen" w:hAnsi="Sylfaen"/>
          <w:sz w:val="24"/>
          <w:szCs w:val="24"/>
        </w:rPr>
        <w:t>.</w:t>
      </w:r>
    </w:p>
    <w:p w:rsidR="00B30113" w:rsidRDefault="00B30113" w:rsidP="00164B2B">
      <w:pPr>
        <w:spacing w:after="80" w:line="240" w:lineRule="auto"/>
        <w:rPr>
          <w:rFonts w:ascii="Sylfaen" w:hAnsi="Sylfaen"/>
          <w:sz w:val="24"/>
          <w:szCs w:val="24"/>
        </w:rPr>
      </w:pPr>
    </w:p>
    <w:p w:rsidR="00190772" w:rsidRDefault="00190772" w:rsidP="00164B2B">
      <w:pPr>
        <w:spacing w:after="80" w:line="240" w:lineRule="auto"/>
        <w:rPr>
          <w:rFonts w:ascii="Sylfaen" w:hAnsi="Sylfaen"/>
          <w:sz w:val="24"/>
          <w:szCs w:val="24"/>
        </w:rPr>
      </w:pPr>
    </w:p>
    <w:p w:rsidR="00E94A7C" w:rsidRDefault="00E94A7C" w:rsidP="00164B2B">
      <w:pPr>
        <w:spacing w:after="80" w:line="240" w:lineRule="auto"/>
        <w:rPr>
          <w:rFonts w:ascii="Sylfaen" w:hAnsi="Sylfaen"/>
          <w:sz w:val="24"/>
          <w:szCs w:val="24"/>
        </w:rPr>
      </w:pPr>
    </w:p>
    <w:p w:rsidR="00AD6F6B" w:rsidRDefault="000A73D8" w:rsidP="00164B2B">
      <w:pPr>
        <w:spacing w:after="80" w:line="240" w:lineRule="auto"/>
        <w:ind w:firstLine="720"/>
        <w:jc w:val="both"/>
        <w:rPr>
          <w:rFonts w:ascii="Sylfaen" w:hAnsi="Sylfaen"/>
          <w:b/>
          <w:sz w:val="24"/>
          <w:szCs w:val="24"/>
        </w:rPr>
      </w:pPr>
      <w:proofErr w:type="spellStart"/>
      <w:proofErr w:type="gramStart"/>
      <w:r w:rsidRPr="002216CE">
        <w:rPr>
          <w:rFonts w:ascii="Sylfaen" w:hAnsi="Sylfaen"/>
          <w:b/>
          <w:sz w:val="24"/>
          <w:szCs w:val="24"/>
        </w:rPr>
        <w:t>საქართველოს</w:t>
      </w:r>
      <w:proofErr w:type="spellEnd"/>
      <w:proofErr w:type="gramEnd"/>
      <w:r w:rsidRPr="002216CE">
        <w:rPr>
          <w:rFonts w:ascii="Sylfaen" w:hAnsi="Sylfaen"/>
          <w:b/>
          <w:sz w:val="24"/>
          <w:szCs w:val="24"/>
        </w:rPr>
        <w:t xml:space="preserve"> </w:t>
      </w:r>
      <w:proofErr w:type="spellStart"/>
      <w:r w:rsidRPr="002216CE">
        <w:rPr>
          <w:rFonts w:ascii="Sylfaen" w:hAnsi="Sylfaen"/>
          <w:b/>
          <w:sz w:val="24"/>
          <w:szCs w:val="24"/>
        </w:rPr>
        <w:t>პრეზიდენტი</w:t>
      </w:r>
      <w:proofErr w:type="spellEnd"/>
      <w:r w:rsidRPr="002216CE">
        <w:rPr>
          <w:rFonts w:ascii="Sylfaen" w:hAnsi="Sylfaen"/>
          <w:b/>
          <w:sz w:val="24"/>
          <w:szCs w:val="24"/>
        </w:rPr>
        <w:tab/>
      </w:r>
      <w:r w:rsidRPr="002216CE">
        <w:rPr>
          <w:rFonts w:ascii="Sylfaen" w:hAnsi="Sylfaen"/>
          <w:b/>
          <w:sz w:val="24"/>
          <w:szCs w:val="24"/>
        </w:rPr>
        <w:tab/>
      </w:r>
      <w:r w:rsidRPr="002216CE">
        <w:rPr>
          <w:rFonts w:ascii="Sylfaen" w:hAnsi="Sylfaen"/>
          <w:b/>
          <w:sz w:val="24"/>
          <w:szCs w:val="24"/>
        </w:rPr>
        <w:tab/>
      </w:r>
      <w:r w:rsidRPr="002216CE">
        <w:rPr>
          <w:rFonts w:ascii="Sylfaen" w:hAnsi="Sylfaen"/>
          <w:b/>
          <w:sz w:val="24"/>
          <w:szCs w:val="24"/>
        </w:rPr>
        <w:tab/>
      </w:r>
      <w:proofErr w:type="spellStart"/>
      <w:r w:rsidRPr="002216CE">
        <w:rPr>
          <w:rFonts w:ascii="Sylfaen" w:hAnsi="Sylfaen"/>
          <w:b/>
          <w:sz w:val="24"/>
          <w:szCs w:val="24"/>
        </w:rPr>
        <w:t>მიხეილ</w:t>
      </w:r>
      <w:proofErr w:type="spellEnd"/>
      <w:r w:rsidRPr="002216CE">
        <w:rPr>
          <w:rFonts w:ascii="Sylfaen" w:hAnsi="Sylfaen"/>
          <w:b/>
          <w:sz w:val="24"/>
          <w:szCs w:val="24"/>
        </w:rPr>
        <w:t xml:space="preserve"> </w:t>
      </w:r>
      <w:proofErr w:type="spellStart"/>
      <w:r w:rsidRPr="002216CE">
        <w:rPr>
          <w:rFonts w:ascii="Sylfaen" w:hAnsi="Sylfaen"/>
          <w:b/>
          <w:sz w:val="24"/>
          <w:szCs w:val="24"/>
        </w:rPr>
        <w:t>ყაველაშვილი</w:t>
      </w:r>
      <w:proofErr w:type="spellEnd"/>
    </w:p>
    <w:p w:rsidR="00B90A13" w:rsidRDefault="00B90A13" w:rsidP="00164B2B">
      <w:pPr>
        <w:spacing w:after="80" w:line="240" w:lineRule="auto"/>
        <w:ind w:firstLine="720"/>
        <w:jc w:val="both"/>
        <w:rPr>
          <w:rFonts w:ascii="Sylfaen" w:hAnsi="Sylfaen"/>
          <w:b/>
          <w:sz w:val="24"/>
          <w:szCs w:val="24"/>
        </w:rPr>
      </w:pPr>
    </w:p>
    <w:p w:rsidR="00B90A13" w:rsidRDefault="00B90A13" w:rsidP="00164B2B">
      <w:pPr>
        <w:spacing w:after="80" w:line="240" w:lineRule="auto"/>
        <w:ind w:firstLine="720"/>
        <w:jc w:val="both"/>
        <w:rPr>
          <w:rFonts w:ascii="Sylfaen" w:hAnsi="Sylfaen"/>
          <w:b/>
          <w:sz w:val="24"/>
          <w:szCs w:val="24"/>
        </w:rPr>
      </w:pPr>
    </w:p>
    <w:p w:rsidR="00165B8A" w:rsidRDefault="00165B8A" w:rsidP="00164B2B">
      <w:pPr>
        <w:spacing w:after="80" w:line="240" w:lineRule="auto"/>
        <w:ind w:firstLine="720"/>
        <w:jc w:val="both"/>
        <w:rPr>
          <w:rFonts w:ascii="Sylfaen" w:hAnsi="Sylfaen"/>
          <w:b/>
          <w:sz w:val="24"/>
          <w:szCs w:val="24"/>
        </w:rPr>
      </w:pPr>
    </w:p>
    <w:p w:rsidR="00165B8A" w:rsidRDefault="00165B8A" w:rsidP="00164B2B">
      <w:pPr>
        <w:spacing w:after="80" w:line="240" w:lineRule="auto"/>
        <w:ind w:firstLine="720"/>
        <w:jc w:val="both"/>
        <w:rPr>
          <w:rFonts w:ascii="Sylfaen" w:hAnsi="Sylfaen"/>
          <w:b/>
          <w:sz w:val="24"/>
          <w:szCs w:val="24"/>
        </w:rPr>
      </w:pPr>
      <w:bookmarkStart w:id="0" w:name="_GoBack"/>
      <w:bookmarkEnd w:id="0"/>
    </w:p>
    <w:sectPr w:rsidR="00165B8A" w:rsidSect="00D03B82">
      <w:footerReference w:type="default" r:id="rId8"/>
      <w:pgSz w:w="11909" w:h="16834" w:code="9"/>
      <w:pgMar w:top="1080" w:right="1109" w:bottom="990" w:left="153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7080" w:rsidRDefault="00B87080" w:rsidP="00D03B82">
      <w:pPr>
        <w:spacing w:after="0" w:line="240" w:lineRule="auto"/>
      </w:pPr>
      <w:r>
        <w:separator/>
      </w:r>
    </w:p>
  </w:endnote>
  <w:endnote w:type="continuationSeparator" w:id="0">
    <w:p w:rsidR="00B87080" w:rsidRDefault="00B87080" w:rsidP="00D03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ylfaen">
    <w:panose1 w:val="010A0502050306030303"/>
    <w:charset w:val="CC"/>
    <w:family w:val="roman"/>
    <w:pitch w:val="variable"/>
    <w:sig w:usb0="040006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287517"/>
      <w:docPartObj>
        <w:docPartGallery w:val="Page Numbers (Bottom of Page)"/>
        <w:docPartUnique/>
      </w:docPartObj>
    </w:sdtPr>
    <w:sdtEndPr>
      <w:rPr>
        <w:noProof/>
      </w:rPr>
    </w:sdtEndPr>
    <w:sdtContent>
      <w:p w:rsidR="00D03B82" w:rsidRDefault="00D03B82">
        <w:pPr>
          <w:pStyle w:val="Footer"/>
          <w:jc w:val="right"/>
        </w:pPr>
        <w:r>
          <w:fldChar w:fldCharType="begin"/>
        </w:r>
        <w:r>
          <w:instrText xml:space="preserve"> PAGE   \* MERGEFORMAT </w:instrText>
        </w:r>
        <w:r>
          <w:fldChar w:fldCharType="separate"/>
        </w:r>
        <w:r w:rsidR="00D11064">
          <w:rPr>
            <w:noProof/>
          </w:rPr>
          <w:t>2</w:t>
        </w:r>
        <w:r>
          <w:rPr>
            <w:noProof/>
          </w:rPr>
          <w:fldChar w:fldCharType="end"/>
        </w:r>
      </w:p>
    </w:sdtContent>
  </w:sdt>
  <w:p w:rsidR="00D03B82" w:rsidRDefault="00D03B8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7080" w:rsidRDefault="00B87080" w:rsidP="00D03B82">
      <w:pPr>
        <w:spacing w:after="0" w:line="240" w:lineRule="auto"/>
      </w:pPr>
      <w:r>
        <w:separator/>
      </w:r>
    </w:p>
  </w:footnote>
  <w:footnote w:type="continuationSeparator" w:id="0">
    <w:p w:rsidR="00B87080" w:rsidRDefault="00B87080" w:rsidP="00D03B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AF4380"/>
    <w:multiLevelType w:val="hybridMultilevel"/>
    <w:tmpl w:val="C13E1A80"/>
    <w:lvl w:ilvl="0" w:tplc="23A008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47E67F42"/>
    <w:multiLevelType w:val="multilevel"/>
    <w:tmpl w:val="D59442A4"/>
    <w:lvl w:ilvl="0">
      <w:start w:val="1"/>
      <w:numFmt w:val="decimal"/>
      <w:pStyle w:val="Heading1"/>
      <w:lvlText w:val="%1."/>
      <w:lvlJc w:val="left"/>
      <w:pPr>
        <w:tabs>
          <w:tab w:val="num" w:pos="720"/>
        </w:tabs>
        <w:ind w:left="720" w:hanging="720"/>
      </w:pPr>
    </w:lvl>
    <w:lvl w:ilvl="1">
      <w:start w:val="1"/>
      <w:numFmt w:val="decimal"/>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decimal"/>
      <w:pStyle w:val="Heading4"/>
      <w:lvlText w:val="%4."/>
      <w:lvlJc w:val="left"/>
      <w:pPr>
        <w:tabs>
          <w:tab w:val="num" w:pos="2880"/>
        </w:tabs>
        <w:ind w:left="2880" w:hanging="720"/>
      </w:pPr>
    </w:lvl>
    <w:lvl w:ilvl="4">
      <w:start w:val="1"/>
      <w:numFmt w:val="decimal"/>
      <w:pStyle w:val="Heading5"/>
      <w:lvlText w:val="%5."/>
      <w:lvlJc w:val="left"/>
      <w:pPr>
        <w:tabs>
          <w:tab w:val="num" w:pos="3600"/>
        </w:tabs>
        <w:ind w:left="3600" w:hanging="720"/>
      </w:pPr>
    </w:lvl>
    <w:lvl w:ilvl="5">
      <w:start w:val="1"/>
      <w:numFmt w:val="decimal"/>
      <w:pStyle w:val="Heading6"/>
      <w:lvlText w:val="%6."/>
      <w:lvlJc w:val="left"/>
      <w:pPr>
        <w:tabs>
          <w:tab w:val="num" w:pos="4320"/>
        </w:tabs>
        <w:ind w:left="4320" w:hanging="720"/>
      </w:pPr>
    </w:lvl>
    <w:lvl w:ilvl="6">
      <w:start w:val="1"/>
      <w:numFmt w:val="decimal"/>
      <w:pStyle w:val="Heading7"/>
      <w:lvlText w:val="%7."/>
      <w:lvlJc w:val="left"/>
      <w:pPr>
        <w:tabs>
          <w:tab w:val="num" w:pos="5040"/>
        </w:tabs>
        <w:ind w:left="5040" w:hanging="720"/>
      </w:pPr>
    </w:lvl>
    <w:lvl w:ilvl="7">
      <w:start w:val="1"/>
      <w:numFmt w:val="decimal"/>
      <w:pStyle w:val="Heading8"/>
      <w:lvlText w:val="%8."/>
      <w:lvlJc w:val="left"/>
      <w:pPr>
        <w:tabs>
          <w:tab w:val="num" w:pos="5760"/>
        </w:tabs>
        <w:ind w:left="5760" w:hanging="720"/>
      </w:pPr>
    </w:lvl>
    <w:lvl w:ilvl="8">
      <w:start w:val="1"/>
      <w:numFmt w:val="decimal"/>
      <w:pStyle w:val="Heading9"/>
      <w:lvlText w:val="%9."/>
      <w:lvlJc w:val="left"/>
      <w:pPr>
        <w:tabs>
          <w:tab w:val="num" w:pos="6480"/>
        </w:tabs>
        <w:ind w:left="6480" w:hanging="720"/>
      </w:pPr>
    </w:lvl>
  </w:abstractNum>
  <w:abstractNum w:abstractNumId="2" w15:restartNumberingAfterBreak="0">
    <w:nsid w:val="64AE46A9"/>
    <w:multiLevelType w:val="hybridMultilevel"/>
    <w:tmpl w:val="E166AFA2"/>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D79193F"/>
    <w:multiLevelType w:val="hybridMultilevel"/>
    <w:tmpl w:val="73CA76D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D9D744A"/>
    <w:multiLevelType w:val="hybridMultilevel"/>
    <w:tmpl w:val="9DC4FCC0"/>
    <w:lvl w:ilvl="0" w:tplc="A0CC5030">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73D8"/>
    <w:rsid w:val="0008428D"/>
    <w:rsid w:val="00093681"/>
    <w:rsid w:val="000A73D8"/>
    <w:rsid w:val="000B394C"/>
    <w:rsid w:val="0011112C"/>
    <w:rsid w:val="00144D99"/>
    <w:rsid w:val="00163F30"/>
    <w:rsid w:val="00164B2B"/>
    <w:rsid w:val="00165B8A"/>
    <w:rsid w:val="00177D65"/>
    <w:rsid w:val="00190772"/>
    <w:rsid w:val="0019294C"/>
    <w:rsid w:val="00235C06"/>
    <w:rsid w:val="0025347B"/>
    <w:rsid w:val="0025442B"/>
    <w:rsid w:val="002965F6"/>
    <w:rsid w:val="002C775F"/>
    <w:rsid w:val="002E1F8A"/>
    <w:rsid w:val="00345F72"/>
    <w:rsid w:val="003613CF"/>
    <w:rsid w:val="003A0111"/>
    <w:rsid w:val="003D5154"/>
    <w:rsid w:val="003D6BE0"/>
    <w:rsid w:val="003F45F0"/>
    <w:rsid w:val="00420586"/>
    <w:rsid w:val="004642B5"/>
    <w:rsid w:val="004B1E99"/>
    <w:rsid w:val="00503CA8"/>
    <w:rsid w:val="005378C8"/>
    <w:rsid w:val="00560EA1"/>
    <w:rsid w:val="005A5635"/>
    <w:rsid w:val="005D7CEB"/>
    <w:rsid w:val="006226EF"/>
    <w:rsid w:val="00657BCA"/>
    <w:rsid w:val="006A02B7"/>
    <w:rsid w:val="006D40C5"/>
    <w:rsid w:val="006E2B28"/>
    <w:rsid w:val="00743FE0"/>
    <w:rsid w:val="0075513A"/>
    <w:rsid w:val="00761C0D"/>
    <w:rsid w:val="00815F76"/>
    <w:rsid w:val="008271CE"/>
    <w:rsid w:val="00831E55"/>
    <w:rsid w:val="00885496"/>
    <w:rsid w:val="008B275F"/>
    <w:rsid w:val="00902F74"/>
    <w:rsid w:val="00923E57"/>
    <w:rsid w:val="00955070"/>
    <w:rsid w:val="009560FA"/>
    <w:rsid w:val="00980404"/>
    <w:rsid w:val="00984B5D"/>
    <w:rsid w:val="009B5327"/>
    <w:rsid w:val="009D318D"/>
    <w:rsid w:val="009E4CED"/>
    <w:rsid w:val="009F2FF0"/>
    <w:rsid w:val="00A14C30"/>
    <w:rsid w:val="00A41DF4"/>
    <w:rsid w:val="00A56481"/>
    <w:rsid w:val="00A76B12"/>
    <w:rsid w:val="00A84622"/>
    <w:rsid w:val="00AB173B"/>
    <w:rsid w:val="00AC6D5A"/>
    <w:rsid w:val="00AD6F6B"/>
    <w:rsid w:val="00AF2679"/>
    <w:rsid w:val="00B106E9"/>
    <w:rsid w:val="00B23567"/>
    <w:rsid w:val="00B30113"/>
    <w:rsid w:val="00B4109F"/>
    <w:rsid w:val="00B5113C"/>
    <w:rsid w:val="00B8128D"/>
    <w:rsid w:val="00B87080"/>
    <w:rsid w:val="00B90A13"/>
    <w:rsid w:val="00BB4E8A"/>
    <w:rsid w:val="00BD60D0"/>
    <w:rsid w:val="00CB1E90"/>
    <w:rsid w:val="00CC3997"/>
    <w:rsid w:val="00CD7511"/>
    <w:rsid w:val="00CE3003"/>
    <w:rsid w:val="00D02586"/>
    <w:rsid w:val="00D03B82"/>
    <w:rsid w:val="00D04D2D"/>
    <w:rsid w:val="00D11064"/>
    <w:rsid w:val="00D15651"/>
    <w:rsid w:val="00D53402"/>
    <w:rsid w:val="00D667F8"/>
    <w:rsid w:val="00D928E1"/>
    <w:rsid w:val="00E66540"/>
    <w:rsid w:val="00E92E75"/>
    <w:rsid w:val="00E94A7C"/>
    <w:rsid w:val="00F05024"/>
    <w:rsid w:val="00F457D5"/>
    <w:rsid w:val="00F50087"/>
    <w:rsid w:val="00F537B2"/>
    <w:rsid w:val="00F552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11D770A-AEDF-4C10-B271-8AABF4E14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73D8"/>
    <w:pPr>
      <w:spacing w:line="256" w:lineRule="auto"/>
    </w:pPr>
    <w:rPr>
      <w:rFonts w:ascii="Calibri" w:eastAsia="Calibri" w:hAnsi="Calibri" w:cs="Times New Roman"/>
    </w:rPr>
  </w:style>
  <w:style w:type="paragraph" w:styleId="Heading1">
    <w:name w:val="heading 1"/>
    <w:basedOn w:val="Normal"/>
    <w:next w:val="Normal"/>
    <w:link w:val="Heading1Char"/>
    <w:uiPriority w:val="9"/>
    <w:qFormat/>
    <w:rsid w:val="00B90A13"/>
    <w:pPr>
      <w:keepNext/>
      <w:numPr>
        <w:numId w:val="1"/>
      </w:numPr>
      <w:spacing w:before="240" w:after="60" w:line="240" w:lineRule="auto"/>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semiHidden/>
    <w:unhideWhenUsed/>
    <w:qFormat/>
    <w:rsid w:val="00B90A13"/>
    <w:pPr>
      <w:keepNext/>
      <w:numPr>
        <w:ilvl w:val="1"/>
        <w:numId w:val="1"/>
      </w:numPr>
      <w:spacing w:before="240" w:after="60" w:line="240" w:lineRule="auto"/>
      <w:outlineLvl w:val="1"/>
    </w:pPr>
    <w:rPr>
      <w:rFonts w:asciiTheme="majorHAnsi" w:eastAsiaTheme="majorEastAsia" w:hAnsiTheme="majorHAnsi" w:cstheme="majorBidi"/>
      <w:b/>
      <w:bCs/>
      <w:i/>
      <w:iCs/>
      <w:sz w:val="28"/>
      <w:szCs w:val="28"/>
    </w:rPr>
  </w:style>
  <w:style w:type="paragraph" w:styleId="Heading3">
    <w:name w:val="heading 3"/>
    <w:basedOn w:val="Normal"/>
    <w:next w:val="Normal"/>
    <w:link w:val="Heading3Char"/>
    <w:uiPriority w:val="9"/>
    <w:semiHidden/>
    <w:unhideWhenUsed/>
    <w:qFormat/>
    <w:rsid w:val="00B90A13"/>
    <w:pPr>
      <w:keepNext/>
      <w:numPr>
        <w:ilvl w:val="2"/>
        <w:numId w:val="1"/>
      </w:numPr>
      <w:spacing w:before="240" w:after="60" w:line="240" w:lineRule="auto"/>
      <w:outlineLvl w:val="2"/>
    </w:pPr>
    <w:rPr>
      <w:rFonts w:asciiTheme="majorHAnsi" w:eastAsiaTheme="majorEastAsia" w:hAnsiTheme="majorHAnsi" w:cstheme="majorBidi"/>
      <w:b/>
      <w:bCs/>
      <w:sz w:val="26"/>
      <w:szCs w:val="26"/>
    </w:rPr>
  </w:style>
  <w:style w:type="paragraph" w:styleId="Heading4">
    <w:name w:val="heading 4"/>
    <w:basedOn w:val="Normal"/>
    <w:next w:val="Normal"/>
    <w:link w:val="Heading4Char"/>
    <w:uiPriority w:val="9"/>
    <w:semiHidden/>
    <w:unhideWhenUsed/>
    <w:qFormat/>
    <w:rsid w:val="00B90A13"/>
    <w:pPr>
      <w:keepNext/>
      <w:numPr>
        <w:ilvl w:val="3"/>
        <w:numId w:val="1"/>
      </w:numPr>
      <w:spacing w:before="240" w:after="60" w:line="240" w:lineRule="auto"/>
      <w:outlineLvl w:val="3"/>
    </w:pPr>
    <w:rPr>
      <w:rFonts w:asciiTheme="minorHAnsi" w:eastAsiaTheme="minorEastAsia" w:hAnsiTheme="minorHAnsi" w:cstheme="minorBidi"/>
      <w:b/>
      <w:bCs/>
      <w:sz w:val="28"/>
      <w:szCs w:val="28"/>
    </w:rPr>
  </w:style>
  <w:style w:type="paragraph" w:styleId="Heading5">
    <w:name w:val="heading 5"/>
    <w:basedOn w:val="Normal"/>
    <w:next w:val="Normal"/>
    <w:link w:val="Heading5Char"/>
    <w:uiPriority w:val="9"/>
    <w:semiHidden/>
    <w:unhideWhenUsed/>
    <w:qFormat/>
    <w:rsid w:val="00B90A13"/>
    <w:pPr>
      <w:numPr>
        <w:ilvl w:val="4"/>
        <w:numId w:val="1"/>
      </w:numPr>
      <w:spacing w:before="240" w:after="60" w:line="240" w:lineRule="auto"/>
      <w:outlineLvl w:val="4"/>
    </w:pPr>
    <w:rPr>
      <w:rFonts w:asciiTheme="minorHAnsi" w:eastAsiaTheme="minorEastAsia" w:hAnsiTheme="minorHAnsi" w:cstheme="minorBidi"/>
      <w:b/>
      <w:bCs/>
      <w:i/>
      <w:iCs/>
      <w:sz w:val="26"/>
      <w:szCs w:val="26"/>
    </w:rPr>
  </w:style>
  <w:style w:type="paragraph" w:styleId="Heading6">
    <w:name w:val="heading 6"/>
    <w:basedOn w:val="Normal"/>
    <w:next w:val="Normal"/>
    <w:link w:val="Heading6Char"/>
    <w:qFormat/>
    <w:rsid w:val="00B90A13"/>
    <w:pPr>
      <w:numPr>
        <w:ilvl w:val="5"/>
        <w:numId w:val="1"/>
      </w:numPr>
      <w:spacing w:before="240" w:after="60" w:line="240" w:lineRule="auto"/>
      <w:outlineLvl w:val="5"/>
    </w:pPr>
    <w:rPr>
      <w:rFonts w:ascii="Times New Roman" w:eastAsia="Times New Roman" w:hAnsi="Times New Roman"/>
      <w:b/>
      <w:bCs/>
    </w:rPr>
  </w:style>
  <w:style w:type="paragraph" w:styleId="Heading7">
    <w:name w:val="heading 7"/>
    <w:basedOn w:val="Normal"/>
    <w:next w:val="Normal"/>
    <w:link w:val="Heading7Char"/>
    <w:uiPriority w:val="9"/>
    <w:semiHidden/>
    <w:unhideWhenUsed/>
    <w:qFormat/>
    <w:rsid w:val="00B90A13"/>
    <w:pPr>
      <w:numPr>
        <w:ilvl w:val="6"/>
        <w:numId w:val="1"/>
      </w:numPr>
      <w:spacing w:before="240" w:after="60" w:line="240" w:lineRule="auto"/>
      <w:outlineLvl w:val="6"/>
    </w:pPr>
    <w:rPr>
      <w:rFonts w:asciiTheme="minorHAnsi" w:eastAsiaTheme="minorEastAsia" w:hAnsiTheme="minorHAnsi" w:cstheme="minorBidi"/>
      <w:sz w:val="24"/>
      <w:szCs w:val="24"/>
    </w:rPr>
  </w:style>
  <w:style w:type="paragraph" w:styleId="Heading8">
    <w:name w:val="heading 8"/>
    <w:basedOn w:val="Normal"/>
    <w:next w:val="Normal"/>
    <w:link w:val="Heading8Char"/>
    <w:uiPriority w:val="9"/>
    <w:semiHidden/>
    <w:unhideWhenUsed/>
    <w:qFormat/>
    <w:rsid w:val="00B90A13"/>
    <w:pPr>
      <w:numPr>
        <w:ilvl w:val="7"/>
        <w:numId w:val="1"/>
      </w:numPr>
      <w:spacing w:before="240" w:after="60" w:line="240" w:lineRule="auto"/>
      <w:outlineLvl w:val="7"/>
    </w:pPr>
    <w:rPr>
      <w:rFonts w:asciiTheme="minorHAnsi" w:eastAsiaTheme="minorEastAsia" w:hAnsiTheme="minorHAnsi" w:cstheme="minorBidi"/>
      <w:i/>
      <w:iCs/>
      <w:sz w:val="24"/>
      <w:szCs w:val="24"/>
    </w:rPr>
  </w:style>
  <w:style w:type="paragraph" w:styleId="Heading9">
    <w:name w:val="heading 9"/>
    <w:basedOn w:val="Normal"/>
    <w:next w:val="Normal"/>
    <w:link w:val="Heading9Char"/>
    <w:uiPriority w:val="9"/>
    <w:semiHidden/>
    <w:unhideWhenUsed/>
    <w:qFormat/>
    <w:rsid w:val="00B90A13"/>
    <w:pPr>
      <w:numPr>
        <w:ilvl w:val="8"/>
        <w:numId w:val="1"/>
      </w:numPr>
      <w:spacing w:before="240" w:after="60" w:line="240" w:lineRule="auto"/>
      <w:outlineLvl w:val="8"/>
    </w:pPr>
    <w:rPr>
      <w:rFonts w:asciiTheme="majorHAnsi" w:eastAsiaTheme="majorEastAsia" w:hAnsiTheme="majorHAnsi" w:cstheme="majorBid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02F7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02F74"/>
    <w:rPr>
      <w:rFonts w:ascii="Segoe UI" w:eastAsia="Calibri" w:hAnsi="Segoe UI" w:cs="Segoe UI"/>
      <w:sz w:val="18"/>
      <w:szCs w:val="18"/>
    </w:rPr>
  </w:style>
  <w:style w:type="paragraph" w:customStyle="1" w:styleId="muxlixml">
    <w:name w:val="muxlixml"/>
    <w:basedOn w:val="Normal"/>
    <w:rsid w:val="00A56481"/>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semiHidden/>
    <w:unhideWhenUsed/>
    <w:rsid w:val="00A56481"/>
    <w:rPr>
      <w:color w:val="0000FF"/>
      <w:u w:val="single"/>
    </w:rPr>
  </w:style>
  <w:style w:type="paragraph" w:customStyle="1" w:styleId="abzacixml">
    <w:name w:val="abzacixml"/>
    <w:basedOn w:val="Normal"/>
    <w:rsid w:val="00A56481"/>
    <w:pPr>
      <w:spacing w:before="100" w:beforeAutospacing="1" w:after="100" w:afterAutospacing="1" w:line="240" w:lineRule="auto"/>
    </w:pPr>
    <w:rPr>
      <w:rFonts w:ascii="Times New Roman" w:eastAsia="Times New Roman" w:hAnsi="Times New Roman"/>
      <w:sz w:val="24"/>
      <w:szCs w:val="24"/>
    </w:rPr>
  </w:style>
  <w:style w:type="paragraph" w:styleId="Header">
    <w:name w:val="header"/>
    <w:basedOn w:val="Normal"/>
    <w:link w:val="HeaderChar"/>
    <w:uiPriority w:val="99"/>
    <w:unhideWhenUsed/>
    <w:rsid w:val="00D03B82"/>
    <w:pPr>
      <w:tabs>
        <w:tab w:val="center" w:pos="4844"/>
        <w:tab w:val="right" w:pos="9689"/>
      </w:tabs>
      <w:spacing w:after="0" w:line="240" w:lineRule="auto"/>
    </w:pPr>
  </w:style>
  <w:style w:type="character" w:customStyle="1" w:styleId="HeaderChar">
    <w:name w:val="Header Char"/>
    <w:basedOn w:val="DefaultParagraphFont"/>
    <w:link w:val="Header"/>
    <w:uiPriority w:val="99"/>
    <w:rsid w:val="00D03B82"/>
    <w:rPr>
      <w:rFonts w:ascii="Calibri" w:eastAsia="Calibri" w:hAnsi="Calibri" w:cs="Times New Roman"/>
    </w:rPr>
  </w:style>
  <w:style w:type="paragraph" w:styleId="Footer">
    <w:name w:val="footer"/>
    <w:basedOn w:val="Normal"/>
    <w:link w:val="FooterChar"/>
    <w:uiPriority w:val="99"/>
    <w:unhideWhenUsed/>
    <w:rsid w:val="00D03B82"/>
    <w:pPr>
      <w:tabs>
        <w:tab w:val="center" w:pos="4844"/>
        <w:tab w:val="right" w:pos="9689"/>
      </w:tabs>
      <w:spacing w:after="0" w:line="240" w:lineRule="auto"/>
    </w:pPr>
  </w:style>
  <w:style w:type="character" w:customStyle="1" w:styleId="FooterChar">
    <w:name w:val="Footer Char"/>
    <w:basedOn w:val="DefaultParagraphFont"/>
    <w:link w:val="Footer"/>
    <w:uiPriority w:val="99"/>
    <w:rsid w:val="00D03B82"/>
    <w:rPr>
      <w:rFonts w:ascii="Calibri" w:eastAsia="Calibri" w:hAnsi="Calibri" w:cs="Times New Roman"/>
    </w:rPr>
  </w:style>
  <w:style w:type="character" w:customStyle="1" w:styleId="Heading1Char">
    <w:name w:val="Heading 1 Char"/>
    <w:basedOn w:val="DefaultParagraphFont"/>
    <w:link w:val="Heading1"/>
    <w:uiPriority w:val="9"/>
    <w:rsid w:val="00B90A13"/>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B90A13"/>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B90A13"/>
    <w:rPr>
      <w:rFonts w:asciiTheme="majorHAnsi" w:eastAsiaTheme="majorEastAsia" w:hAnsiTheme="majorHAnsi" w:cstheme="majorBidi"/>
      <w:b/>
      <w:bCs/>
      <w:sz w:val="26"/>
      <w:szCs w:val="26"/>
    </w:rPr>
  </w:style>
  <w:style w:type="character" w:customStyle="1" w:styleId="Heading4Char">
    <w:name w:val="Heading 4 Char"/>
    <w:basedOn w:val="DefaultParagraphFont"/>
    <w:link w:val="Heading4"/>
    <w:uiPriority w:val="9"/>
    <w:semiHidden/>
    <w:rsid w:val="00B90A13"/>
    <w:rPr>
      <w:rFonts w:eastAsiaTheme="minorEastAsia"/>
      <w:b/>
      <w:bCs/>
      <w:sz w:val="28"/>
      <w:szCs w:val="28"/>
    </w:rPr>
  </w:style>
  <w:style w:type="character" w:customStyle="1" w:styleId="Heading5Char">
    <w:name w:val="Heading 5 Char"/>
    <w:basedOn w:val="DefaultParagraphFont"/>
    <w:link w:val="Heading5"/>
    <w:uiPriority w:val="9"/>
    <w:semiHidden/>
    <w:rsid w:val="00B90A13"/>
    <w:rPr>
      <w:rFonts w:eastAsiaTheme="minorEastAsia"/>
      <w:b/>
      <w:bCs/>
      <w:i/>
      <w:iCs/>
      <w:sz w:val="26"/>
      <w:szCs w:val="26"/>
    </w:rPr>
  </w:style>
  <w:style w:type="character" w:customStyle="1" w:styleId="Heading6Char">
    <w:name w:val="Heading 6 Char"/>
    <w:basedOn w:val="DefaultParagraphFont"/>
    <w:link w:val="Heading6"/>
    <w:rsid w:val="00B90A13"/>
    <w:rPr>
      <w:rFonts w:ascii="Times New Roman" w:eastAsia="Times New Roman" w:hAnsi="Times New Roman" w:cs="Times New Roman"/>
      <w:b/>
      <w:bCs/>
    </w:rPr>
  </w:style>
  <w:style w:type="character" w:customStyle="1" w:styleId="Heading7Char">
    <w:name w:val="Heading 7 Char"/>
    <w:basedOn w:val="DefaultParagraphFont"/>
    <w:link w:val="Heading7"/>
    <w:uiPriority w:val="9"/>
    <w:semiHidden/>
    <w:rsid w:val="00B90A13"/>
    <w:rPr>
      <w:rFonts w:eastAsiaTheme="minorEastAsia"/>
      <w:sz w:val="24"/>
      <w:szCs w:val="24"/>
    </w:rPr>
  </w:style>
  <w:style w:type="character" w:customStyle="1" w:styleId="Heading8Char">
    <w:name w:val="Heading 8 Char"/>
    <w:basedOn w:val="DefaultParagraphFont"/>
    <w:link w:val="Heading8"/>
    <w:uiPriority w:val="9"/>
    <w:semiHidden/>
    <w:rsid w:val="00B90A13"/>
    <w:rPr>
      <w:rFonts w:eastAsiaTheme="minorEastAsia"/>
      <w:i/>
      <w:iCs/>
      <w:sz w:val="24"/>
      <w:szCs w:val="24"/>
    </w:rPr>
  </w:style>
  <w:style w:type="character" w:customStyle="1" w:styleId="Heading9Char">
    <w:name w:val="Heading 9 Char"/>
    <w:basedOn w:val="DefaultParagraphFont"/>
    <w:link w:val="Heading9"/>
    <w:uiPriority w:val="9"/>
    <w:semiHidden/>
    <w:rsid w:val="00B90A13"/>
    <w:rPr>
      <w:rFonts w:asciiTheme="majorHAnsi" w:eastAsiaTheme="majorEastAsia" w:hAnsiTheme="majorHAnsi" w:cstheme="majorBidi"/>
    </w:rPr>
  </w:style>
  <w:style w:type="paragraph" w:styleId="ListParagraph">
    <w:name w:val="List Paragraph"/>
    <w:basedOn w:val="Normal"/>
    <w:uiPriority w:val="34"/>
    <w:qFormat/>
    <w:rsid w:val="00B90A13"/>
    <w:pPr>
      <w:spacing w:line="259" w:lineRule="auto"/>
      <w:ind w:left="720"/>
      <w:contextualSpacing/>
    </w:pPr>
    <w:rPr>
      <w:rFonts w:asciiTheme="minorHAnsi" w:eastAsiaTheme="minorHAnsi" w:hAnsiTheme="minorHAnsi" w:cstheme="minorBid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2674621">
      <w:bodyDiv w:val="1"/>
      <w:marLeft w:val="0"/>
      <w:marRight w:val="0"/>
      <w:marTop w:val="0"/>
      <w:marBottom w:val="0"/>
      <w:divBdr>
        <w:top w:val="none" w:sz="0" w:space="0" w:color="auto"/>
        <w:left w:val="none" w:sz="0" w:space="0" w:color="auto"/>
        <w:bottom w:val="none" w:sz="0" w:space="0" w:color="auto"/>
        <w:right w:val="none" w:sz="0" w:space="0" w:color="auto"/>
      </w:divBdr>
      <w:divsChild>
        <w:div w:id="20196960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40925C-F3AE-4B99-83D1-F95A6DFDFE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367</TotalTime>
  <Pages>2</Pages>
  <Words>498</Words>
  <Characters>2839</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Maka Tsulaia</dc:creator>
  <cp:keywords/>
  <dc:description/>
  <cp:lastModifiedBy>Khatuna Kapanadze</cp:lastModifiedBy>
  <cp:revision>85</cp:revision>
  <cp:lastPrinted>2025-06-09T12:21:00Z</cp:lastPrinted>
  <dcterms:created xsi:type="dcterms:W3CDTF">2025-06-02T08:59:00Z</dcterms:created>
  <dcterms:modified xsi:type="dcterms:W3CDTF">2025-06-23T09:30:00Z</dcterms:modified>
</cp:coreProperties>
</file>