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353E0A" w14:textId="50C964D9" w:rsidR="00B81416" w:rsidRPr="002216CE" w:rsidRDefault="00335F81" w:rsidP="00335F81">
      <w:pPr>
        <w:jc w:val="right"/>
        <w:rPr>
          <w:rFonts w:ascii="Sylfaen" w:hAnsi="Sylfaen"/>
          <w:i/>
          <w:sz w:val="24"/>
          <w:szCs w:val="24"/>
        </w:rPr>
      </w:pPr>
      <w:r w:rsidRPr="002216CE">
        <w:rPr>
          <w:rFonts w:ascii="Sylfaen" w:hAnsi="Sylfaen"/>
          <w:i/>
          <w:sz w:val="24"/>
          <w:szCs w:val="24"/>
        </w:rPr>
        <w:t>პროექტი</w:t>
      </w:r>
    </w:p>
    <w:p w14:paraId="70353E0B" w14:textId="77777777" w:rsidR="00B81416" w:rsidRPr="002216CE" w:rsidRDefault="00B81416" w:rsidP="00B81416">
      <w:pPr>
        <w:jc w:val="center"/>
        <w:rPr>
          <w:rFonts w:ascii="Sylfaen" w:hAnsi="Sylfaen"/>
          <w:b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>საქართველოს კანონი</w:t>
      </w:r>
    </w:p>
    <w:p w14:paraId="70353E0C" w14:textId="77777777" w:rsidR="00B81416" w:rsidRPr="002216CE" w:rsidRDefault="00B81416" w:rsidP="00B81416">
      <w:pPr>
        <w:rPr>
          <w:rFonts w:ascii="Sylfaen" w:hAnsi="Sylfaen"/>
          <w:b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>„საჯარო სამსახურის შესახებ“ საქართველოს კანონში ცვლილების შეტანის თაობაზე</w:t>
      </w:r>
    </w:p>
    <w:p w14:paraId="70353E0D" w14:textId="77777777" w:rsidR="00B81416" w:rsidRPr="002216CE" w:rsidRDefault="00B81416" w:rsidP="00B81416">
      <w:pPr>
        <w:rPr>
          <w:rFonts w:ascii="Sylfaen" w:hAnsi="Sylfaen"/>
          <w:sz w:val="24"/>
          <w:szCs w:val="24"/>
        </w:rPr>
      </w:pPr>
    </w:p>
    <w:p w14:paraId="70353E0E" w14:textId="77777777" w:rsidR="00B210CA" w:rsidRPr="002216CE" w:rsidRDefault="00B81416" w:rsidP="00B81416">
      <w:pPr>
        <w:jc w:val="both"/>
        <w:rPr>
          <w:rFonts w:ascii="Sylfaen" w:hAnsi="Sylfaen"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>მუხლი 1</w:t>
      </w:r>
      <w:r w:rsidRPr="002216CE">
        <w:rPr>
          <w:rFonts w:ascii="Sylfaen" w:hAnsi="Sylfaen"/>
          <w:sz w:val="24"/>
          <w:szCs w:val="24"/>
        </w:rPr>
        <w:t>. „საჯარო სამსახურის შესახებ“ საქართველოს კანონში (საქართველოს საკანონმდებლო მაცნე (www.matsne.gov.ge), 11.11.2015, სარეგისტრაციო კოდი: 010320000.05.001.017921) შეტანილ იქნეს შემდეგი ცვლილება:</w:t>
      </w:r>
    </w:p>
    <w:p w14:paraId="70353E0F" w14:textId="77777777" w:rsidR="00B81416" w:rsidRPr="002216CE" w:rsidRDefault="00B81416" w:rsidP="00B81416">
      <w:pPr>
        <w:jc w:val="both"/>
        <w:rPr>
          <w:rFonts w:ascii="Sylfaen" w:hAnsi="Sylfaen"/>
          <w:b/>
          <w:sz w:val="24"/>
          <w:szCs w:val="24"/>
        </w:rPr>
      </w:pPr>
    </w:p>
    <w:p w14:paraId="70353E10" w14:textId="73E6638F" w:rsidR="009B3214" w:rsidRPr="002216CE" w:rsidRDefault="007A142B" w:rsidP="007A142B">
      <w:pPr>
        <w:jc w:val="both"/>
        <w:rPr>
          <w:rFonts w:ascii="Sylfaen" w:hAnsi="Sylfaen"/>
          <w:b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 xml:space="preserve">1. </w:t>
      </w:r>
      <w:r w:rsidR="009B3214" w:rsidRPr="002216CE">
        <w:rPr>
          <w:rFonts w:ascii="Sylfaen" w:hAnsi="Sylfaen"/>
          <w:b/>
          <w:sz w:val="24"/>
          <w:szCs w:val="24"/>
        </w:rPr>
        <w:t>მე-3 მუხლის „ზ“ ქვეპუნქტის შემდეგ დაემატოს შემდეგი შინაარსის „ზ</w:t>
      </w:r>
      <w:r w:rsidR="009B3214" w:rsidRPr="002216CE">
        <w:rPr>
          <w:rFonts w:ascii="Sylfaen" w:hAnsi="Sylfaen"/>
          <w:b/>
          <w:sz w:val="24"/>
          <w:szCs w:val="24"/>
          <w:vertAlign w:val="superscript"/>
        </w:rPr>
        <w:t>1</w:t>
      </w:r>
      <w:r w:rsidR="009B3214" w:rsidRPr="002216CE">
        <w:rPr>
          <w:rFonts w:ascii="Sylfaen" w:hAnsi="Sylfaen"/>
          <w:b/>
          <w:sz w:val="24"/>
          <w:szCs w:val="24"/>
        </w:rPr>
        <w:t>“ ქვეპუნქტი:</w:t>
      </w:r>
    </w:p>
    <w:p w14:paraId="70353E11" w14:textId="77777777" w:rsidR="009B3214" w:rsidRPr="002216CE" w:rsidRDefault="009B3214" w:rsidP="00CF1DDA">
      <w:pPr>
        <w:jc w:val="both"/>
        <w:rPr>
          <w:rFonts w:ascii="Sylfaen" w:hAnsi="Sylfaen"/>
          <w:sz w:val="24"/>
          <w:szCs w:val="24"/>
        </w:rPr>
      </w:pPr>
      <w:r w:rsidRPr="002216CE">
        <w:rPr>
          <w:rFonts w:ascii="Sylfaen" w:hAnsi="Sylfaen"/>
          <w:sz w:val="24"/>
          <w:szCs w:val="24"/>
        </w:rPr>
        <w:t>„ზ</w:t>
      </w:r>
      <w:r w:rsidRPr="002216CE">
        <w:rPr>
          <w:rFonts w:ascii="Sylfaen" w:hAnsi="Sylfaen"/>
          <w:sz w:val="24"/>
          <w:szCs w:val="24"/>
          <w:vertAlign w:val="superscript"/>
        </w:rPr>
        <w:t>1</w:t>
      </w:r>
      <w:r w:rsidRPr="002216CE">
        <w:rPr>
          <w:rFonts w:ascii="Sylfaen" w:hAnsi="Sylfaen"/>
          <w:sz w:val="24"/>
          <w:szCs w:val="24"/>
        </w:rPr>
        <w:t xml:space="preserve">. მრჩეველი - პირი, რომელიც </w:t>
      </w:r>
      <w:r w:rsidR="00564A59" w:rsidRPr="002216CE">
        <w:rPr>
          <w:rFonts w:ascii="Sylfaen" w:hAnsi="Sylfaen"/>
          <w:sz w:val="24"/>
          <w:szCs w:val="24"/>
        </w:rPr>
        <w:t>სახელმწიფო მოსამსახურეს ან სახელმწიფო მოსამსახურესთან გათანაბრებულ პირს მის უფლებამოსილებას მიკუთვნებულ სხვადასხვა საკითხთან დაკავშირებით აძლევს რჩევებს.</w:t>
      </w:r>
      <w:r w:rsidRPr="002216CE">
        <w:rPr>
          <w:rFonts w:ascii="Sylfaen" w:hAnsi="Sylfaen"/>
          <w:sz w:val="24"/>
          <w:szCs w:val="24"/>
        </w:rPr>
        <w:t>“.</w:t>
      </w:r>
    </w:p>
    <w:p w14:paraId="70353E13" w14:textId="412E22E4" w:rsidR="00B81416" w:rsidRPr="002216CE" w:rsidRDefault="007A142B" w:rsidP="007A142B">
      <w:pPr>
        <w:jc w:val="both"/>
        <w:rPr>
          <w:rFonts w:ascii="Sylfaen" w:hAnsi="Sylfaen"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 xml:space="preserve">2. </w:t>
      </w:r>
      <w:r w:rsidR="00B81416" w:rsidRPr="002216CE">
        <w:rPr>
          <w:rFonts w:ascii="Sylfaen" w:hAnsi="Sylfaen"/>
          <w:b/>
          <w:sz w:val="24"/>
          <w:szCs w:val="24"/>
        </w:rPr>
        <w:t xml:space="preserve">78-ე მუხლის პირველი პუნქტის „ბ“ ქვეპუნქტი </w:t>
      </w:r>
      <w:r w:rsidRPr="002216CE">
        <w:rPr>
          <w:rFonts w:ascii="Sylfaen" w:hAnsi="Sylfaen"/>
          <w:b/>
          <w:sz w:val="24"/>
          <w:szCs w:val="24"/>
        </w:rPr>
        <w:t>ამოღებულ იქნეს.</w:t>
      </w:r>
    </w:p>
    <w:p w14:paraId="70353E14" w14:textId="77777777" w:rsidR="00B81416" w:rsidRPr="002216CE" w:rsidRDefault="00B81416" w:rsidP="00B81416">
      <w:pPr>
        <w:jc w:val="both"/>
        <w:rPr>
          <w:rFonts w:ascii="Sylfaen" w:hAnsi="Sylfaen"/>
          <w:b/>
          <w:sz w:val="24"/>
          <w:szCs w:val="24"/>
        </w:rPr>
      </w:pPr>
    </w:p>
    <w:p w14:paraId="70353E15" w14:textId="2AAA0771" w:rsidR="002109AF" w:rsidRPr="002216CE" w:rsidRDefault="007A142B" w:rsidP="007A142B">
      <w:pPr>
        <w:jc w:val="both"/>
        <w:rPr>
          <w:rFonts w:ascii="Sylfaen" w:hAnsi="Sylfaen"/>
          <w:b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 xml:space="preserve">3. </w:t>
      </w:r>
      <w:r w:rsidR="004146F0" w:rsidRPr="002216CE">
        <w:rPr>
          <w:rFonts w:ascii="Sylfaen" w:hAnsi="Sylfaen"/>
          <w:b/>
          <w:sz w:val="24"/>
          <w:szCs w:val="24"/>
        </w:rPr>
        <w:t>კანონს დაემატოს შემდეგი შინაარსის IX</w:t>
      </w:r>
      <w:r w:rsidR="004146F0" w:rsidRPr="002216CE">
        <w:rPr>
          <w:rFonts w:ascii="Times New Roman" w:hAnsi="Times New Roman" w:cs="Times New Roman"/>
          <w:b/>
          <w:sz w:val="24"/>
          <w:szCs w:val="24"/>
          <w:vertAlign w:val="superscript"/>
        </w:rPr>
        <w:t>​</w:t>
      </w:r>
      <w:r w:rsidR="004146F0" w:rsidRPr="002216CE">
        <w:rPr>
          <w:rFonts w:ascii="Sylfaen" w:hAnsi="Sylfaen"/>
          <w:b/>
          <w:sz w:val="24"/>
          <w:szCs w:val="24"/>
          <w:vertAlign w:val="superscript"/>
        </w:rPr>
        <w:t>2</w:t>
      </w:r>
      <w:r w:rsidR="004146F0" w:rsidRPr="002216CE">
        <w:rPr>
          <w:rFonts w:ascii="Sylfaen" w:hAnsi="Sylfaen"/>
          <w:b/>
          <w:sz w:val="24"/>
          <w:szCs w:val="24"/>
        </w:rPr>
        <w:t> თავი:</w:t>
      </w:r>
    </w:p>
    <w:p w14:paraId="70353E16" w14:textId="77777777" w:rsidR="002109AF" w:rsidRPr="002216CE" w:rsidRDefault="002109AF" w:rsidP="00CF1DDA">
      <w:pPr>
        <w:pStyle w:val="ListParagraph"/>
        <w:ind w:left="1080"/>
        <w:jc w:val="both"/>
        <w:rPr>
          <w:rFonts w:ascii="Sylfaen" w:hAnsi="Sylfaen"/>
          <w:b/>
          <w:sz w:val="24"/>
          <w:szCs w:val="24"/>
        </w:rPr>
      </w:pPr>
    </w:p>
    <w:p w14:paraId="70353E17" w14:textId="77777777" w:rsidR="002109AF" w:rsidRPr="002216CE" w:rsidRDefault="002109AF" w:rsidP="00CF1DDA">
      <w:pPr>
        <w:pStyle w:val="ListParagraph"/>
        <w:ind w:left="1080"/>
        <w:jc w:val="center"/>
        <w:rPr>
          <w:rFonts w:ascii="Sylfaen" w:hAnsi="Sylfaen"/>
          <w:b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>„თავი IX</w:t>
      </w:r>
      <w:r w:rsidRPr="002216CE">
        <w:rPr>
          <w:rFonts w:ascii="Times New Roman" w:hAnsi="Times New Roman" w:cs="Times New Roman"/>
          <w:b/>
          <w:sz w:val="24"/>
          <w:szCs w:val="24"/>
        </w:rPr>
        <w:t>​</w:t>
      </w:r>
      <w:r w:rsidRPr="002216CE">
        <w:rPr>
          <w:rFonts w:ascii="Sylfaen" w:hAnsi="Sylfaen"/>
          <w:b/>
          <w:sz w:val="24"/>
          <w:szCs w:val="24"/>
          <w:vertAlign w:val="superscript"/>
        </w:rPr>
        <w:t>2</w:t>
      </w:r>
    </w:p>
    <w:p w14:paraId="70353E18" w14:textId="203C794A" w:rsidR="00B81416" w:rsidRPr="002216CE" w:rsidRDefault="002109AF" w:rsidP="00CF1DDA">
      <w:pPr>
        <w:pStyle w:val="ListParagraph"/>
        <w:ind w:left="1080"/>
        <w:jc w:val="center"/>
        <w:rPr>
          <w:rFonts w:ascii="Sylfaen" w:hAnsi="Sylfaen"/>
          <w:b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>მრჩეველი საჯარო სამსახურში</w:t>
      </w:r>
    </w:p>
    <w:p w14:paraId="70353E19" w14:textId="416B6CDD" w:rsidR="00773FA9" w:rsidRPr="002216CE" w:rsidRDefault="00466B15" w:rsidP="00B81416">
      <w:pPr>
        <w:jc w:val="both"/>
        <w:rPr>
          <w:rFonts w:ascii="Sylfaen" w:hAnsi="Sylfaen"/>
          <w:b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>მუხლი 84</w:t>
      </w:r>
      <w:r w:rsidR="004146F0" w:rsidRPr="002216CE">
        <w:rPr>
          <w:rFonts w:ascii="Sylfaen" w:hAnsi="Sylfaen"/>
          <w:b/>
          <w:sz w:val="24"/>
          <w:szCs w:val="24"/>
          <w:vertAlign w:val="superscript"/>
        </w:rPr>
        <w:t>3</w:t>
      </w:r>
      <w:r w:rsidRPr="002216CE">
        <w:rPr>
          <w:rFonts w:ascii="Sylfaen" w:hAnsi="Sylfaen"/>
          <w:b/>
          <w:sz w:val="24"/>
          <w:szCs w:val="24"/>
        </w:rPr>
        <w:t>. მრჩევ</w:t>
      </w:r>
      <w:r w:rsidR="00773FA9" w:rsidRPr="002216CE">
        <w:rPr>
          <w:rFonts w:ascii="Sylfaen" w:hAnsi="Sylfaen"/>
          <w:b/>
          <w:sz w:val="24"/>
          <w:szCs w:val="24"/>
        </w:rPr>
        <w:t>ლის საქმიანობის ანაზღაურება</w:t>
      </w:r>
    </w:p>
    <w:p w14:paraId="70353E1A" w14:textId="2047FB5E" w:rsidR="004146F0" w:rsidRPr="002216CE" w:rsidRDefault="00773FA9" w:rsidP="00B81416">
      <w:pPr>
        <w:jc w:val="both"/>
        <w:rPr>
          <w:rFonts w:ascii="Sylfaen" w:hAnsi="Sylfaen"/>
          <w:sz w:val="24"/>
          <w:szCs w:val="24"/>
        </w:rPr>
      </w:pPr>
      <w:r w:rsidRPr="002216CE">
        <w:rPr>
          <w:rFonts w:ascii="Sylfaen" w:hAnsi="Sylfaen"/>
          <w:sz w:val="24"/>
          <w:szCs w:val="24"/>
        </w:rPr>
        <w:t xml:space="preserve">მრჩეველი  თავის უფლებამოსილებას ახორციელებს უსასყიდლოდ. </w:t>
      </w:r>
    </w:p>
    <w:p w14:paraId="70353E1B" w14:textId="77777777" w:rsidR="004146F0" w:rsidRPr="002216CE" w:rsidRDefault="004146F0" w:rsidP="00B81416">
      <w:pPr>
        <w:jc w:val="both"/>
        <w:rPr>
          <w:rFonts w:ascii="Sylfaen" w:hAnsi="Sylfaen"/>
          <w:b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>მუხლი 84</w:t>
      </w:r>
      <w:r w:rsidRPr="002216CE">
        <w:rPr>
          <w:rFonts w:ascii="Sylfaen" w:hAnsi="Sylfaen"/>
          <w:b/>
          <w:sz w:val="24"/>
          <w:szCs w:val="24"/>
          <w:vertAlign w:val="superscript"/>
        </w:rPr>
        <w:t>4</w:t>
      </w:r>
      <w:r w:rsidRPr="002216CE">
        <w:rPr>
          <w:rFonts w:ascii="Sylfaen" w:hAnsi="Sylfaen"/>
          <w:b/>
          <w:sz w:val="24"/>
          <w:szCs w:val="24"/>
        </w:rPr>
        <w:t>. მრჩევლის მიღების წესი</w:t>
      </w:r>
    </w:p>
    <w:p w14:paraId="70353E1C" w14:textId="21F6C778" w:rsidR="003C4519" w:rsidRPr="002216CE" w:rsidRDefault="002851D6" w:rsidP="00B81416">
      <w:pPr>
        <w:jc w:val="both"/>
        <w:rPr>
          <w:rFonts w:ascii="Sylfaen" w:hAnsi="Sylfaen"/>
          <w:sz w:val="24"/>
          <w:szCs w:val="24"/>
        </w:rPr>
      </w:pPr>
      <w:r w:rsidRPr="002216CE">
        <w:rPr>
          <w:rFonts w:ascii="Sylfaen" w:hAnsi="Sylfaen"/>
          <w:sz w:val="24"/>
          <w:szCs w:val="24"/>
        </w:rPr>
        <w:t xml:space="preserve">პირი მრჩევლად მიიღება ხელშეკრულების საფუძველზე, </w:t>
      </w:r>
      <w:r w:rsidR="007B09CB" w:rsidRPr="002216CE">
        <w:rPr>
          <w:rFonts w:ascii="Sylfaen" w:hAnsi="Sylfaen"/>
          <w:sz w:val="24"/>
          <w:szCs w:val="24"/>
        </w:rPr>
        <w:t>რომელიც</w:t>
      </w:r>
      <w:r w:rsidR="00AE2637" w:rsidRPr="002216CE">
        <w:rPr>
          <w:rFonts w:ascii="Sylfaen" w:hAnsi="Sylfaen"/>
          <w:sz w:val="24"/>
          <w:szCs w:val="24"/>
        </w:rPr>
        <w:t xml:space="preserve"> მრჩევლის</w:t>
      </w:r>
      <w:r w:rsidR="004146F0" w:rsidRPr="002216CE">
        <w:rPr>
          <w:rFonts w:ascii="Sylfaen" w:hAnsi="Sylfaen"/>
          <w:sz w:val="24"/>
          <w:szCs w:val="24"/>
        </w:rPr>
        <w:t xml:space="preserve"> უფლებამოსილებას ახორციელებს სამსახურებრივი საქმიანობისაგან მოუწყვეტლად.</w:t>
      </w:r>
      <w:r w:rsidR="00280C43" w:rsidRPr="002216CE">
        <w:rPr>
          <w:rFonts w:ascii="Sylfaen" w:hAnsi="Sylfaen"/>
          <w:sz w:val="24"/>
          <w:szCs w:val="24"/>
        </w:rPr>
        <w:t>“.</w:t>
      </w:r>
      <w:r w:rsidR="007B09CB" w:rsidRPr="002216CE">
        <w:rPr>
          <w:rFonts w:ascii="Sylfaen" w:hAnsi="Sylfaen"/>
          <w:sz w:val="24"/>
          <w:szCs w:val="24"/>
        </w:rPr>
        <w:t xml:space="preserve"> </w:t>
      </w:r>
    </w:p>
    <w:p w14:paraId="70353E1D" w14:textId="1BD1134A" w:rsidR="003C4519" w:rsidRPr="002216CE" w:rsidRDefault="007A142B" w:rsidP="007A142B">
      <w:pPr>
        <w:jc w:val="both"/>
        <w:rPr>
          <w:rFonts w:ascii="Sylfaen" w:hAnsi="Sylfaen"/>
          <w:b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  <w:lang w:val="en-US"/>
        </w:rPr>
        <w:t xml:space="preserve">4. </w:t>
      </w:r>
      <w:r w:rsidR="003C4519" w:rsidRPr="002216CE">
        <w:rPr>
          <w:rFonts w:ascii="Sylfaen" w:hAnsi="Sylfaen"/>
          <w:b/>
          <w:sz w:val="24"/>
          <w:szCs w:val="24"/>
        </w:rPr>
        <w:t>126</w:t>
      </w:r>
      <w:r w:rsidR="003C4519" w:rsidRPr="002216CE">
        <w:rPr>
          <w:rFonts w:ascii="Sylfaen" w:hAnsi="Sylfaen"/>
          <w:b/>
          <w:sz w:val="24"/>
          <w:szCs w:val="24"/>
          <w:vertAlign w:val="superscript"/>
        </w:rPr>
        <w:t>1</w:t>
      </w:r>
      <w:r w:rsidR="003C4519" w:rsidRPr="002216CE">
        <w:rPr>
          <w:rFonts w:ascii="Sylfaen" w:hAnsi="Sylfaen"/>
          <w:b/>
          <w:sz w:val="24"/>
          <w:szCs w:val="24"/>
        </w:rPr>
        <w:t xml:space="preserve"> მუხლის მე-2 პუნქტი ჩამოყალიბდეს შემდეგი რედაქციით:</w:t>
      </w:r>
    </w:p>
    <w:p w14:paraId="70353E1E" w14:textId="77777777" w:rsidR="003C4519" w:rsidRPr="002216CE" w:rsidRDefault="003C4519" w:rsidP="002E372A">
      <w:pPr>
        <w:jc w:val="both"/>
        <w:rPr>
          <w:rFonts w:ascii="Sylfaen" w:hAnsi="Sylfaen"/>
          <w:sz w:val="24"/>
          <w:szCs w:val="24"/>
        </w:rPr>
      </w:pPr>
      <w:r w:rsidRPr="002216CE">
        <w:rPr>
          <w:rFonts w:ascii="Sylfaen" w:hAnsi="Sylfaen"/>
          <w:sz w:val="24"/>
          <w:szCs w:val="24"/>
        </w:rPr>
        <w:t>„2. გარდამავალ პერიოდში საჯარო სამართლის იურიდიულ პირზე (გარდა კულტურული, საგანმანათლებლო, სამეცნიერო, კვლევითი, სასპორტო, რელიგიური და წევრობაზე დაფუძნებული საჯარო სამართლის იურიდიული პირებისა) არ ვრცელდება ამ კანონის (გარდა ამ კანონის მე-3 მუხლის „ნ“ და „ო“ ქვეპუნქტებისა, 9</w:t>
      </w:r>
      <w:r w:rsidRPr="002216CE">
        <w:rPr>
          <w:rFonts w:ascii="Times New Roman" w:hAnsi="Times New Roman" w:cs="Times New Roman"/>
          <w:sz w:val="24"/>
          <w:szCs w:val="24"/>
          <w:vertAlign w:val="superscript"/>
        </w:rPr>
        <w:t>​</w:t>
      </w:r>
      <w:r w:rsidRPr="002216CE">
        <w:rPr>
          <w:rFonts w:ascii="Sylfaen" w:hAnsi="Sylfaen"/>
          <w:sz w:val="24"/>
          <w:szCs w:val="24"/>
          <w:vertAlign w:val="superscript"/>
        </w:rPr>
        <w:t>1</w:t>
      </w:r>
      <w:r w:rsidRPr="002216CE">
        <w:rPr>
          <w:rFonts w:ascii="Sylfaen" w:hAnsi="Sylfaen"/>
          <w:sz w:val="24"/>
          <w:szCs w:val="24"/>
        </w:rPr>
        <w:t> მუხლისა, 34-ე მუხლის მე-6 პუნქტისა, 35-ე, 36-ე და 39-ე–43-ე მუხლებისა, 84</w:t>
      </w:r>
      <w:r w:rsidRPr="002216CE">
        <w:rPr>
          <w:rFonts w:ascii="Times New Roman" w:hAnsi="Times New Roman" w:cs="Times New Roman"/>
          <w:sz w:val="24"/>
          <w:szCs w:val="24"/>
          <w:vertAlign w:val="superscript"/>
        </w:rPr>
        <w:t>​</w:t>
      </w:r>
      <w:r w:rsidRPr="002216CE">
        <w:rPr>
          <w:rFonts w:ascii="Sylfaen" w:hAnsi="Sylfaen"/>
          <w:sz w:val="24"/>
          <w:szCs w:val="24"/>
          <w:vertAlign w:val="superscript"/>
        </w:rPr>
        <w:t>1 </w:t>
      </w:r>
      <w:r w:rsidRPr="002216CE">
        <w:rPr>
          <w:rFonts w:ascii="Sylfaen" w:hAnsi="Sylfaen"/>
          <w:sz w:val="24"/>
          <w:szCs w:val="24"/>
        </w:rPr>
        <w:t>მუხლის პირველი, მე-3 და მე-4 პუნქტებისა, მე-5 პუნქტის „ა“−„გ“ ქვეპუნქტებისა და მე-6 და 6</w:t>
      </w:r>
      <w:r w:rsidRPr="002216CE">
        <w:rPr>
          <w:rFonts w:ascii="Times New Roman" w:hAnsi="Times New Roman" w:cs="Times New Roman"/>
          <w:sz w:val="24"/>
          <w:szCs w:val="24"/>
          <w:vertAlign w:val="superscript"/>
        </w:rPr>
        <w:t>​</w:t>
      </w:r>
      <w:r w:rsidRPr="002216CE">
        <w:rPr>
          <w:rFonts w:ascii="Sylfaen" w:hAnsi="Sylfaen"/>
          <w:sz w:val="24"/>
          <w:szCs w:val="24"/>
          <w:vertAlign w:val="superscript"/>
        </w:rPr>
        <w:t>1</w:t>
      </w:r>
      <w:r w:rsidRPr="002216CE">
        <w:rPr>
          <w:rFonts w:ascii="Sylfaen" w:hAnsi="Sylfaen"/>
          <w:sz w:val="24"/>
          <w:szCs w:val="24"/>
        </w:rPr>
        <w:t> პუნქტებისა</w:t>
      </w:r>
      <w:r w:rsidR="00AE2637" w:rsidRPr="002216CE">
        <w:rPr>
          <w:rFonts w:ascii="Sylfaen" w:hAnsi="Sylfaen"/>
          <w:sz w:val="24"/>
          <w:szCs w:val="24"/>
        </w:rPr>
        <w:t>,</w:t>
      </w:r>
      <w:r w:rsidRPr="002216CE">
        <w:rPr>
          <w:rFonts w:ascii="Sylfaen" w:hAnsi="Sylfaen"/>
          <w:sz w:val="24"/>
          <w:szCs w:val="24"/>
        </w:rPr>
        <w:t xml:space="preserve"> 84</w:t>
      </w:r>
      <w:r w:rsidRPr="002216CE">
        <w:rPr>
          <w:rFonts w:ascii="Times New Roman" w:hAnsi="Times New Roman" w:cs="Times New Roman"/>
          <w:sz w:val="24"/>
          <w:szCs w:val="24"/>
          <w:vertAlign w:val="superscript"/>
        </w:rPr>
        <w:t>​</w:t>
      </w:r>
      <w:r w:rsidRPr="002216CE">
        <w:rPr>
          <w:rFonts w:ascii="Sylfaen" w:hAnsi="Sylfaen"/>
          <w:sz w:val="24"/>
          <w:szCs w:val="24"/>
          <w:vertAlign w:val="superscript"/>
        </w:rPr>
        <w:t>2</w:t>
      </w:r>
      <w:r w:rsidRPr="002216CE">
        <w:rPr>
          <w:rFonts w:ascii="Sylfaen" w:hAnsi="Sylfaen"/>
          <w:sz w:val="24"/>
          <w:szCs w:val="24"/>
        </w:rPr>
        <w:t> </w:t>
      </w:r>
      <w:r w:rsidR="00AE2637" w:rsidRPr="002216CE">
        <w:rPr>
          <w:rFonts w:ascii="Sylfaen" w:hAnsi="Sylfaen"/>
          <w:sz w:val="24"/>
          <w:szCs w:val="24"/>
        </w:rPr>
        <w:t>მუხლისა და IX</w:t>
      </w:r>
      <w:r w:rsidR="00AE2637" w:rsidRPr="002216CE">
        <w:rPr>
          <w:rFonts w:ascii="Times New Roman" w:hAnsi="Times New Roman" w:cs="Times New Roman"/>
          <w:sz w:val="24"/>
          <w:szCs w:val="24"/>
          <w:vertAlign w:val="superscript"/>
        </w:rPr>
        <w:t>​</w:t>
      </w:r>
      <w:r w:rsidR="00AE2637" w:rsidRPr="002216CE">
        <w:rPr>
          <w:rFonts w:ascii="Sylfaen" w:hAnsi="Sylfaen"/>
          <w:sz w:val="24"/>
          <w:szCs w:val="24"/>
          <w:vertAlign w:val="superscript"/>
        </w:rPr>
        <w:t>2</w:t>
      </w:r>
      <w:r w:rsidR="00AE2637" w:rsidRPr="002216CE">
        <w:rPr>
          <w:rFonts w:ascii="Sylfaen" w:hAnsi="Sylfaen"/>
          <w:sz w:val="24"/>
          <w:szCs w:val="24"/>
        </w:rPr>
        <w:t> თავის</w:t>
      </w:r>
      <w:r w:rsidRPr="002216CE">
        <w:rPr>
          <w:rFonts w:ascii="Sylfaen" w:hAnsi="Sylfaen"/>
          <w:sz w:val="24"/>
          <w:szCs w:val="24"/>
        </w:rPr>
        <w:t xml:space="preserve">) მოქმედება. ამ პუნქტით გათვალისწინებული გამონაკლისების გარდა, საჯარო სამართლის იურიდიულ </w:t>
      </w:r>
      <w:r w:rsidRPr="002216CE">
        <w:rPr>
          <w:rFonts w:ascii="Sylfaen" w:hAnsi="Sylfaen"/>
          <w:sz w:val="24"/>
          <w:szCs w:val="24"/>
        </w:rPr>
        <w:lastRenderedPageBreak/>
        <w:t>პირში შრომით საქმიანობასთან დაკავშირებული საკითხები (გარდა „საჯარო დაწესებულებაში შრომის ანაზღაურების შესახებ“ საქართველოს კანონით გათვალისწინებული საკითხებისა) წესრიგდება საქართველოს შრომის კანონმდებლობით დადგენილი წესით.“.</w:t>
      </w:r>
    </w:p>
    <w:p w14:paraId="70353E20" w14:textId="77777777" w:rsidR="00773FA9" w:rsidRPr="002216CE" w:rsidRDefault="00773FA9" w:rsidP="00B81416">
      <w:pPr>
        <w:jc w:val="both"/>
        <w:rPr>
          <w:rFonts w:ascii="Sylfaen" w:hAnsi="Sylfaen"/>
          <w:b/>
          <w:sz w:val="24"/>
          <w:szCs w:val="24"/>
        </w:rPr>
      </w:pPr>
    </w:p>
    <w:p w14:paraId="70353E21" w14:textId="77777777" w:rsidR="00773FA9" w:rsidRPr="002216CE" w:rsidRDefault="00C0096D" w:rsidP="00B81416">
      <w:pPr>
        <w:jc w:val="both"/>
        <w:rPr>
          <w:rFonts w:ascii="Sylfaen" w:hAnsi="Sylfaen"/>
          <w:b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 xml:space="preserve">მუხლი 2.  </w:t>
      </w:r>
      <w:r w:rsidRPr="002216CE">
        <w:rPr>
          <w:rFonts w:ascii="Sylfaen" w:hAnsi="Sylfaen"/>
          <w:sz w:val="24"/>
          <w:szCs w:val="24"/>
        </w:rPr>
        <w:t>ეს კანონი ამოქმედდეს გამოქვეყნებისთანავე</w:t>
      </w:r>
    </w:p>
    <w:p w14:paraId="70353E22" w14:textId="77777777" w:rsidR="00C0096D" w:rsidRPr="002216CE" w:rsidRDefault="00C0096D" w:rsidP="00B81416">
      <w:pPr>
        <w:jc w:val="both"/>
        <w:rPr>
          <w:rFonts w:ascii="Sylfaen" w:hAnsi="Sylfaen"/>
          <w:b/>
          <w:sz w:val="24"/>
          <w:szCs w:val="24"/>
        </w:rPr>
      </w:pPr>
    </w:p>
    <w:p w14:paraId="70353E23" w14:textId="77777777" w:rsidR="00C0096D" w:rsidRPr="002216CE" w:rsidRDefault="00C0096D" w:rsidP="00B81416">
      <w:pPr>
        <w:jc w:val="both"/>
        <w:rPr>
          <w:rFonts w:ascii="Sylfaen" w:hAnsi="Sylfaen"/>
          <w:b/>
          <w:sz w:val="24"/>
          <w:szCs w:val="24"/>
        </w:rPr>
      </w:pPr>
    </w:p>
    <w:p w14:paraId="70353E24" w14:textId="77777777" w:rsidR="00C0096D" w:rsidRPr="002216CE" w:rsidRDefault="00C0096D" w:rsidP="00B81416">
      <w:pPr>
        <w:jc w:val="both"/>
        <w:rPr>
          <w:rFonts w:ascii="Sylfaen" w:hAnsi="Sylfaen"/>
          <w:b/>
          <w:sz w:val="24"/>
          <w:szCs w:val="24"/>
        </w:rPr>
      </w:pPr>
    </w:p>
    <w:p w14:paraId="70353E25" w14:textId="14C32E63" w:rsidR="00C0096D" w:rsidRPr="002216CE" w:rsidRDefault="00C0096D" w:rsidP="00B81416">
      <w:pPr>
        <w:jc w:val="both"/>
        <w:rPr>
          <w:rFonts w:ascii="Sylfaen" w:hAnsi="Sylfaen"/>
          <w:b/>
          <w:sz w:val="24"/>
          <w:szCs w:val="24"/>
        </w:rPr>
      </w:pPr>
      <w:r w:rsidRPr="002216CE">
        <w:rPr>
          <w:rFonts w:ascii="Sylfaen" w:hAnsi="Sylfaen"/>
          <w:b/>
          <w:sz w:val="24"/>
          <w:szCs w:val="24"/>
        </w:rPr>
        <w:t>საქართველოს პრეზიდენტი</w:t>
      </w:r>
      <w:r w:rsidRPr="002216CE">
        <w:rPr>
          <w:rFonts w:ascii="Sylfaen" w:hAnsi="Sylfaen"/>
          <w:b/>
          <w:sz w:val="24"/>
          <w:szCs w:val="24"/>
        </w:rPr>
        <w:tab/>
      </w:r>
      <w:r w:rsidRPr="002216CE">
        <w:rPr>
          <w:rFonts w:ascii="Sylfaen" w:hAnsi="Sylfaen"/>
          <w:b/>
          <w:sz w:val="24"/>
          <w:szCs w:val="24"/>
        </w:rPr>
        <w:tab/>
      </w:r>
      <w:r w:rsidRPr="002216CE">
        <w:rPr>
          <w:rFonts w:ascii="Sylfaen" w:hAnsi="Sylfaen"/>
          <w:b/>
          <w:sz w:val="24"/>
          <w:szCs w:val="24"/>
        </w:rPr>
        <w:tab/>
      </w:r>
      <w:r w:rsidRPr="002216CE">
        <w:rPr>
          <w:rFonts w:ascii="Sylfaen" w:hAnsi="Sylfaen"/>
          <w:b/>
          <w:sz w:val="24"/>
          <w:szCs w:val="24"/>
        </w:rPr>
        <w:tab/>
        <w:t>მიხეილ ყაველაშვილი</w:t>
      </w:r>
    </w:p>
    <w:p w14:paraId="389A53AB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78803279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20ACB8ED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17146E47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2EAB0E07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5A4CE2AF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0E6335A5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1D6CF394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7AAC691B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6A518D2E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436039D9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3028C8C9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7ADA3109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299BB20E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1113BA37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4DFB3DE8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4603E319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1B298562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3D22B68C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650FFFA4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7011A667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09C72C42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58E862D4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1A60504C" w14:textId="77777777" w:rsidR="00525546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4ADA9530" w14:textId="77777777" w:rsidR="00144132" w:rsidRDefault="00144132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398CCD92" w14:textId="77777777" w:rsidR="005D5E30" w:rsidRDefault="005D5E30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69B73932" w14:textId="77777777" w:rsidR="005D5E30" w:rsidRPr="002216CE" w:rsidRDefault="005D5E30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08C67333" w14:textId="77777777" w:rsidR="00525546" w:rsidRPr="002216CE" w:rsidRDefault="00525546" w:rsidP="00C0096D">
      <w:pPr>
        <w:spacing w:after="0" w:line="240" w:lineRule="auto"/>
        <w:jc w:val="center"/>
        <w:rPr>
          <w:rFonts w:ascii="Sylfaen" w:hAnsi="Sylfaen" w:cs="Sylfaen"/>
          <w:b/>
          <w:noProof/>
          <w:color w:val="000000" w:themeColor="text1"/>
          <w:sz w:val="24"/>
          <w:szCs w:val="24"/>
        </w:rPr>
      </w:pPr>
    </w:p>
    <w:p w14:paraId="70353E84" w14:textId="6DE06BE1" w:rsidR="00C0096D" w:rsidRPr="002216CE" w:rsidRDefault="00C0096D" w:rsidP="00B81416">
      <w:pPr>
        <w:jc w:val="both"/>
        <w:rPr>
          <w:sz w:val="24"/>
          <w:szCs w:val="24"/>
        </w:rPr>
      </w:pPr>
      <w:bookmarkStart w:id="0" w:name="_GoBack"/>
      <w:bookmarkEnd w:id="0"/>
    </w:p>
    <w:sectPr w:rsidR="00C0096D" w:rsidRPr="002216CE" w:rsidSect="005D5E30">
      <w:pgSz w:w="11909" w:h="16834" w:code="9"/>
      <w:pgMar w:top="1440" w:right="1199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7E763E"/>
    <w:multiLevelType w:val="hybridMultilevel"/>
    <w:tmpl w:val="17C8CF76"/>
    <w:lvl w:ilvl="0" w:tplc="70DE6D44">
      <w:start w:val="1"/>
      <w:numFmt w:val="bullet"/>
      <w:lvlText w:val=""/>
      <w:lvlJc w:val="left"/>
      <w:pPr>
        <w:ind w:left="-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1" w15:restartNumberingAfterBreak="0">
    <w:nsid w:val="1B1B034C"/>
    <w:multiLevelType w:val="hybridMultilevel"/>
    <w:tmpl w:val="6988EF7A"/>
    <w:lvl w:ilvl="0" w:tplc="70DE6D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2D1730B"/>
    <w:multiLevelType w:val="hybridMultilevel"/>
    <w:tmpl w:val="909661F4"/>
    <w:lvl w:ilvl="0" w:tplc="4C40A0D4">
      <w:numFmt w:val="bullet"/>
      <w:lvlText w:val="-"/>
      <w:lvlJc w:val="left"/>
      <w:pPr>
        <w:ind w:left="36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DE47C4"/>
    <w:multiLevelType w:val="hybridMultilevel"/>
    <w:tmpl w:val="0616F224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" w15:restartNumberingAfterBreak="0">
    <w:nsid w:val="42E50D14"/>
    <w:multiLevelType w:val="hybridMultilevel"/>
    <w:tmpl w:val="6A1047A8"/>
    <w:lvl w:ilvl="0" w:tplc="4C40A0D4">
      <w:numFmt w:val="bullet"/>
      <w:lvlText w:val="-"/>
      <w:lvlJc w:val="left"/>
      <w:pPr>
        <w:ind w:left="36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C8B3697"/>
    <w:multiLevelType w:val="hybridMultilevel"/>
    <w:tmpl w:val="F40ABD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DC049A"/>
    <w:multiLevelType w:val="hybridMultilevel"/>
    <w:tmpl w:val="513495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634CD5"/>
    <w:multiLevelType w:val="hybridMultilevel"/>
    <w:tmpl w:val="E676FF38"/>
    <w:lvl w:ilvl="0" w:tplc="6AEAF4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26263C7"/>
    <w:multiLevelType w:val="hybridMultilevel"/>
    <w:tmpl w:val="A7781812"/>
    <w:lvl w:ilvl="0" w:tplc="70DE6D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657B01"/>
    <w:multiLevelType w:val="hybridMultilevel"/>
    <w:tmpl w:val="4EE87FC2"/>
    <w:lvl w:ilvl="0" w:tplc="4C40A0D4">
      <w:numFmt w:val="bullet"/>
      <w:lvlText w:val="-"/>
      <w:lvlJc w:val="left"/>
      <w:pPr>
        <w:ind w:left="36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E16CB1"/>
    <w:multiLevelType w:val="hybridMultilevel"/>
    <w:tmpl w:val="FE1C1D96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1" w15:restartNumberingAfterBreak="0">
    <w:nsid w:val="7F855A6C"/>
    <w:multiLevelType w:val="hybridMultilevel"/>
    <w:tmpl w:val="59800252"/>
    <w:lvl w:ilvl="0" w:tplc="70DE6D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9"/>
  </w:num>
  <w:num w:numId="8">
    <w:abstractNumId w:val="6"/>
  </w:num>
  <w:num w:numId="9">
    <w:abstractNumId w:val="3"/>
  </w:num>
  <w:num w:numId="10">
    <w:abstractNumId w:val="8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141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1A0A"/>
    <w:rsid w:val="00035C64"/>
    <w:rsid w:val="000D0BBE"/>
    <w:rsid w:val="000D4EBE"/>
    <w:rsid w:val="00144132"/>
    <w:rsid w:val="00153392"/>
    <w:rsid w:val="0018516B"/>
    <w:rsid w:val="001C6F34"/>
    <w:rsid w:val="002109AF"/>
    <w:rsid w:val="00213417"/>
    <w:rsid w:val="00214322"/>
    <w:rsid w:val="002216CE"/>
    <w:rsid w:val="00246F5C"/>
    <w:rsid w:val="00280C43"/>
    <w:rsid w:val="002851D6"/>
    <w:rsid w:val="002A4C60"/>
    <w:rsid w:val="002A7652"/>
    <w:rsid w:val="002E372A"/>
    <w:rsid w:val="00335F81"/>
    <w:rsid w:val="00370FA8"/>
    <w:rsid w:val="003A250F"/>
    <w:rsid w:val="003A6101"/>
    <w:rsid w:val="003C1A0A"/>
    <w:rsid w:val="003C4519"/>
    <w:rsid w:val="004146F0"/>
    <w:rsid w:val="00457025"/>
    <w:rsid w:val="00466B15"/>
    <w:rsid w:val="004B30D5"/>
    <w:rsid w:val="004B586D"/>
    <w:rsid w:val="004C4006"/>
    <w:rsid w:val="00525546"/>
    <w:rsid w:val="00542606"/>
    <w:rsid w:val="00564A59"/>
    <w:rsid w:val="005D5E30"/>
    <w:rsid w:val="006D5DB9"/>
    <w:rsid w:val="00773FA9"/>
    <w:rsid w:val="007A142B"/>
    <w:rsid w:val="007A1FC8"/>
    <w:rsid w:val="007A48B6"/>
    <w:rsid w:val="007B09CB"/>
    <w:rsid w:val="007C6790"/>
    <w:rsid w:val="007F31C1"/>
    <w:rsid w:val="0084099A"/>
    <w:rsid w:val="00842142"/>
    <w:rsid w:val="00861995"/>
    <w:rsid w:val="00920E78"/>
    <w:rsid w:val="009A3F0D"/>
    <w:rsid w:val="009A79A0"/>
    <w:rsid w:val="009B3214"/>
    <w:rsid w:val="009F640F"/>
    <w:rsid w:val="00A61C18"/>
    <w:rsid w:val="00A7349C"/>
    <w:rsid w:val="00AA3D74"/>
    <w:rsid w:val="00AA40BC"/>
    <w:rsid w:val="00AA5196"/>
    <w:rsid w:val="00AD20FA"/>
    <w:rsid w:val="00AE2637"/>
    <w:rsid w:val="00B11EDB"/>
    <w:rsid w:val="00B210CA"/>
    <w:rsid w:val="00B57E66"/>
    <w:rsid w:val="00B81366"/>
    <w:rsid w:val="00B81416"/>
    <w:rsid w:val="00B82B2B"/>
    <w:rsid w:val="00B942C5"/>
    <w:rsid w:val="00BC7515"/>
    <w:rsid w:val="00BE298E"/>
    <w:rsid w:val="00C0096D"/>
    <w:rsid w:val="00C23498"/>
    <w:rsid w:val="00C55679"/>
    <w:rsid w:val="00C64F2F"/>
    <w:rsid w:val="00CF1DDA"/>
    <w:rsid w:val="00D16371"/>
    <w:rsid w:val="00D17860"/>
    <w:rsid w:val="00D365FC"/>
    <w:rsid w:val="00D83FAA"/>
    <w:rsid w:val="00DA1125"/>
    <w:rsid w:val="00DE428D"/>
    <w:rsid w:val="00E461C0"/>
    <w:rsid w:val="00E50000"/>
    <w:rsid w:val="00E64441"/>
    <w:rsid w:val="00E76F54"/>
    <w:rsid w:val="00EA53B7"/>
    <w:rsid w:val="00EC55B4"/>
    <w:rsid w:val="00EC56F3"/>
    <w:rsid w:val="00ED25F3"/>
    <w:rsid w:val="00ED6C7F"/>
    <w:rsid w:val="00EE491E"/>
    <w:rsid w:val="00F06DC6"/>
    <w:rsid w:val="00FF7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353E0A"/>
  <w15:chartTrackingRefBased/>
  <w15:docId w15:val="{2CAEB889-9576-40C9-9767-C6C637F23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ka-G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09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009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0096D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009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0096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009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009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009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009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141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0096D"/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:lang w:val="ka-GE"/>
      <w14:ligatures w14:val="standardContextual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0096D"/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val="ka-GE"/>
      <w14:ligatures w14:val="standardContextual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0096D"/>
    <w:rPr>
      <w:rFonts w:eastAsiaTheme="majorEastAsia" w:cstheme="majorBidi"/>
      <w:color w:val="2E74B5" w:themeColor="accent1" w:themeShade="BF"/>
      <w:kern w:val="2"/>
      <w:sz w:val="28"/>
      <w:szCs w:val="28"/>
      <w:lang w:val="ka-GE"/>
      <w14:ligatures w14:val="standardContextual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0096D"/>
    <w:rPr>
      <w:rFonts w:eastAsiaTheme="majorEastAsia" w:cstheme="majorBidi"/>
      <w:i/>
      <w:iCs/>
      <w:color w:val="2E74B5" w:themeColor="accent1" w:themeShade="BF"/>
      <w:kern w:val="2"/>
      <w:lang w:val="ka-GE"/>
      <w14:ligatures w14:val="standardContextual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0096D"/>
    <w:rPr>
      <w:rFonts w:eastAsiaTheme="majorEastAsia" w:cstheme="majorBidi"/>
      <w:color w:val="2E74B5" w:themeColor="accent1" w:themeShade="BF"/>
      <w:kern w:val="2"/>
      <w:lang w:val="ka-GE"/>
      <w14:ligatures w14:val="standardContextual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0096D"/>
    <w:rPr>
      <w:rFonts w:eastAsiaTheme="majorEastAsia" w:cstheme="majorBidi"/>
      <w:i/>
      <w:iCs/>
      <w:color w:val="595959" w:themeColor="text1" w:themeTint="A6"/>
      <w:kern w:val="2"/>
      <w:lang w:val="ka-GE"/>
      <w14:ligatures w14:val="standardContextual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0096D"/>
    <w:rPr>
      <w:rFonts w:eastAsiaTheme="majorEastAsia" w:cstheme="majorBidi"/>
      <w:color w:val="595959" w:themeColor="text1" w:themeTint="A6"/>
      <w:kern w:val="2"/>
      <w:lang w:val="ka-GE"/>
      <w14:ligatures w14:val="standardContextual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0096D"/>
    <w:rPr>
      <w:rFonts w:eastAsiaTheme="majorEastAsia" w:cstheme="majorBidi"/>
      <w:i/>
      <w:iCs/>
      <w:color w:val="272727" w:themeColor="text1" w:themeTint="D8"/>
      <w:kern w:val="2"/>
      <w:lang w:val="ka-GE"/>
      <w14:ligatures w14:val="standardContextual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0096D"/>
    <w:rPr>
      <w:rFonts w:eastAsiaTheme="majorEastAsia" w:cstheme="majorBidi"/>
      <w:color w:val="272727" w:themeColor="text1" w:themeTint="D8"/>
      <w:kern w:val="2"/>
      <w:lang w:val="ka-GE"/>
      <w14:ligatures w14:val="standardContextual"/>
    </w:rPr>
  </w:style>
  <w:style w:type="paragraph" w:styleId="Title">
    <w:name w:val="Title"/>
    <w:basedOn w:val="Normal"/>
    <w:next w:val="Normal"/>
    <w:link w:val="TitleChar"/>
    <w:uiPriority w:val="10"/>
    <w:qFormat/>
    <w:rsid w:val="00C009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C0096D"/>
    <w:rPr>
      <w:rFonts w:asciiTheme="majorHAnsi" w:eastAsiaTheme="majorEastAsia" w:hAnsiTheme="majorHAnsi" w:cstheme="majorBidi"/>
      <w:spacing w:val="-10"/>
      <w:kern w:val="28"/>
      <w:sz w:val="56"/>
      <w:szCs w:val="56"/>
      <w:lang w:val="ka-GE"/>
      <w14:ligatures w14:val="standardContextual"/>
    </w:rPr>
  </w:style>
  <w:style w:type="paragraph" w:styleId="Subtitle">
    <w:name w:val="Subtitle"/>
    <w:basedOn w:val="Normal"/>
    <w:next w:val="Normal"/>
    <w:link w:val="SubtitleChar"/>
    <w:uiPriority w:val="11"/>
    <w:qFormat/>
    <w:rsid w:val="00C009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C0096D"/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ka-GE"/>
      <w14:ligatures w14:val="standardContextual"/>
    </w:rPr>
  </w:style>
  <w:style w:type="paragraph" w:styleId="Quote">
    <w:name w:val="Quote"/>
    <w:basedOn w:val="Normal"/>
    <w:next w:val="Normal"/>
    <w:link w:val="QuoteChar"/>
    <w:uiPriority w:val="29"/>
    <w:qFormat/>
    <w:rsid w:val="00C0096D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C0096D"/>
    <w:rPr>
      <w:i/>
      <w:iCs/>
      <w:color w:val="404040" w:themeColor="text1" w:themeTint="BF"/>
      <w:kern w:val="2"/>
      <w:lang w:val="ka-GE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C0096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0096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0096D"/>
    <w:rPr>
      <w:i/>
      <w:iCs/>
      <w:color w:val="2E74B5" w:themeColor="accent1" w:themeShade="BF"/>
      <w:kern w:val="2"/>
      <w:lang w:val="ka-GE"/>
      <w14:ligatures w14:val="standardContextual"/>
    </w:rPr>
  </w:style>
  <w:style w:type="character" w:styleId="IntenseReference">
    <w:name w:val="Intense Reference"/>
    <w:basedOn w:val="DefaultParagraphFont"/>
    <w:uiPriority w:val="32"/>
    <w:qFormat/>
    <w:rsid w:val="00C0096D"/>
    <w:rPr>
      <w:b/>
      <w:bCs/>
      <w:smallCaps/>
      <w:color w:val="2E74B5" w:themeColor="accent1" w:themeShade="BF"/>
      <w:spacing w:val="5"/>
    </w:rPr>
  </w:style>
  <w:style w:type="paragraph" w:styleId="Revision">
    <w:name w:val="Revision"/>
    <w:hidden/>
    <w:uiPriority w:val="99"/>
    <w:semiHidden/>
    <w:rsid w:val="00C0096D"/>
    <w:pPr>
      <w:spacing w:after="0" w:line="240" w:lineRule="auto"/>
    </w:pPr>
    <w:rPr>
      <w:kern w:val="2"/>
      <w:lang w:val="ka-GE"/>
      <w14:ligatures w14:val="standardContextual"/>
    </w:rPr>
  </w:style>
  <w:style w:type="character" w:styleId="CommentReference">
    <w:name w:val="annotation reference"/>
    <w:basedOn w:val="DefaultParagraphFont"/>
    <w:uiPriority w:val="99"/>
    <w:semiHidden/>
    <w:unhideWhenUsed/>
    <w:rsid w:val="00C009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0096D"/>
    <w:pPr>
      <w:spacing w:line="240" w:lineRule="auto"/>
    </w:pPr>
    <w:rPr>
      <w:kern w:val="2"/>
      <w:sz w:val="20"/>
      <w:szCs w:val="20"/>
      <w14:ligatures w14:val="standardContextual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0096D"/>
    <w:rPr>
      <w:kern w:val="2"/>
      <w:sz w:val="20"/>
      <w:szCs w:val="20"/>
      <w:lang w:val="ka-GE"/>
      <w14:ligatures w14:val="standardContextua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09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096D"/>
    <w:rPr>
      <w:b/>
      <w:bCs/>
      <w:kern w:val="2"/>
      <w:sz w:val="20"/>
      <w:szCs w:val="20"/>
      <w:lang w:val="ka-GE"/>
      <w14:ligatures w14:val="standardContextu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096D"/>
    <w:pPr>
      <w:spacing w:after="0" w:line="240" w:lineRule="auto"/>
    </w:pPr>
    <w:rPr>
      <w:rFonts w:ascii="Segoe UI" w:hAnsi="Segoe UI" w:cs="Segoe UI"/>
      <w:kern w:val="2"/>
      <w:sz w:val="18"/>
      <w:szCs w:val="18"/>
      <w14:ligatures w14:val="standardContextual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096D"/>
    <w:rPr>
      <w:rFonts w:ascii="Segoe UI" w:hAnsi="Segoe UI" w:cs="Segoe UI"/>
      <w:kern w:val="2"/>
      <w:sz w:val="18"/>
      <w:szCs w:val="18"/>
      <w:lang w:val="ka-GE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761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295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Khatuna Kapanadze</cp:lastModifiedBy>
  <cp:revision>86</cp:revision>
  <dcterms:created xsi:type="dcterms:W3CDTF">2025-05-24T12:40:00Z</dcterms:created>
  <dcterms:modified xsi:type="dcterms:W3CDTF">2025-06-02T10:39:00Z</dcterms:modified>
</cp:coreProperties>
</file>