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660B" w:rsidRPr="002552CA" w:rsidRDefault="0093660B" w:rsidP="0093660B">
      <w:pPr>
        <w:spacing w:after="0" w:line="240" w:lineRule="auto"/>
        <w:jc w:val="right"/>
        <w:rPr>
          <w:rFonts w:ascii="Sylfaen" w:hAnsi="Sylfaen"/>
          <w:i/>
          <w:sz w:val="24"/>
          <w:szCs w:val="24"/>
          <w:u w:val="single"/>
          <w:lang w:val="ka-GE"/>
        </w:rPr>
      </w:pPr>
      <w:r w:rsidRPr="002552CA">
        <w:rPr>
          <w:rFonts w:ascii="Sylfaen" w:hAnsi="Sylfaen"/>
          <w:i/>
          <w:sz w:val="24"/>
          <w:szCs w:val="24"/>
          <w:u w:val="single"/>
          <w:lang w:val="ka-GE"/>
        </w:rPr>
        <w:t>პროექტი</w:t>
      </w:r>
    </w:p>
    <w:p w:rsidR="0093660B" w:rsidRPr="002552CA" w:rsidRDefault="0093660B" w:rsidP="0093660B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93660B" w:rsidRPr="002552CA" w:rsidRDefault="0093660B" w:rsidP="0093660B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93660B" w:rsidRPr="002552CA" w:rsidRDefault="0093660B" w:rsidP="0093660B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2552CA">
        <w:rPr>
          <w:rFonts w:ascii="Sylfaen" w:hAnsi="Sylfaen"/>
          <w:b/>
          <w:sz w:val="24"/>
          <w:szCs w:val="24"/>
          <w:lang w:val="ka-GE"/>
        </w:rPr>
        <w:t>საქართველოს კანონი</w:t>
      </w:r>
    </w:p>
    <w:p w:rsidR="0093660B" w:rsidRPr="002552CA" w:rsidRDefault="0093660B" w:rsidP="0093660B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93660B" w:rsidRPr="002552CA" w:rsidRDefault="0093660B" w:rsidP="0093660B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2552CA">
        <w:rPr>
          <w:rFonts w:ascii="Sylfaen" w:hAnsi="Sylfaen"/>
          <w:b/>
          <w:sz w:val="24"/>
          <w:szCs w:val="24"/>
          <w:lang w:val="ka-GE"/>
        </w:rPr>
        <w:t>„ტერორიზმთან ბრძოლის შესახებ“ საქართველოს კანონში ცვლილების შეტანის თაობაზე</w:t>
      </w:r>
    </w:p>
    <w:p w:rsidR="0093660B" w:rsidRPr="002552CA" w:rsidRDefault="0093660B" w:rsidP="0093660B">
      <w:pPr>
        <w:spacing w:after="0" w:line="240" w:lineRule="auto"/>
        <w:ind w:firstLine="720"/>
        <w:jc w:val="both"/>
        <w:rPr>
          <w:rFonts w:ascii="Sylfaen" w:hAnsi="Sylfaen"/>
          <w:b/>
          <w:sz w:val="24"/>
          <w:szCs w:val="24"/>
          <w:lang w:val="ka-GE"/>
        </w:rPr>
      </w:pPr>
    </w:p>
    <w:p w:rsidR="0093660B" w:rsidRPr="002552CA" w:rsidRDefault="0093660B" w:rsidP="0093660B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2552CA">
        <w:rPr>
          <w:rFonts w:ascii="Sylfaen" w:hAnsi="Sylfaen"/>
          <w:b/>
          <w:sz w:val="24"/>
          <w:szCs w:val="24"/>
          <w:lang w:val="ka-GE"/>
        </w:rPr>
        <w:t>მუხლი 1.</w:t>
      </w:r>
      <w:r w:rsidRPr="002552CA">
        <w:rPr>
          <w:rFonts w:ascii="Sylfaen" w:hAnsi="Sylfaen"/>
          <w:sz w:val="24"/>
          <w:szCs w:val="24"/>
          <w:lang w:val="ka-GE"/>
        </w:rPr>
        <w:t xml:space="preserve"> „ტერორიზმთან ბრძოლის შესახებ“ საქართველოს კანონში (საქართველოს საკანონმდებლო მაცნე, №26, 11.07.2007, მუხ. 246) შეტანილ იქნეს შემდეგი ცვლილება:</w:t>
      </w:r>
      <w:bookmarkStart w:id="0" w:name="_GoBack"/>
      <w:bookmarkEnd w:id="0"/>
    </w:p>
    <w:p w:rsidR="0093660B" w:rsidRPr="002552CA" w:rsidRDefault="0093660B" w:rsidP="0093660B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93660B" w:rsidRPr="002552CA" w:rsidRDefault="0093660B" w:rsidP="0093660B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2552CA">
        <w:rPr>
          <w:rFonts w:ascii="Sylfaen" w:hAnsi="Sylfaen"/>
          <w:b/>
          <w:sz w:val="24"/>
          <w:szCs w:val="24"/>
          <w:lang w:val="ka-GE"/>
        </w:rPr>
        <w:t>1. მე-4 მუხლის მე-2 პუნქტის „გ“ ქვეპუნქტი ამოღებულ იქნეს.</w:t>
      </w:r>
    </w:p>
    <w:p w:rsidR="0093660B" w:rsidRPr="002552CA" w:rsidRDefault="0093660B" w:rsidP="0093660B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93660B" w:rsidRPr="002552CA" w:rsidRDefault="0093660B" w:rsidP="0093660B">
      <w:pPr>
        <w:spacing w:after="0" w:line="240" w:lineRule="auto"/>
        <w:ind w:firstLine="720"/>
        <w:jc w:val="both"/>
        <w:rPr>
          <w:rFonts w:ascii="Sylfaen" w:hAnsi="Sylfaen"/>
          <w:b/>
          <w:sz w:val="24"/>
          <w:szCs w:val="24"/>
          <w:lang w:val="ka-GE"/>
        </w:rPr>
      </w:pPr>
      <w:r w:rsidRPr="002552CA">
        <w:rPr>
          <w:rFonts w:ascii="Sylfaen" w:hAnsi="Sylfaen"/>
          <w:b/>
          <w:sz w:val="24"/>
          <w:szCs w:val="24"/>
          <w:lang w:val="ka-GE"/>
        </w:rPr>
        <w:t>2. მე-5 მუხლის მე-3 პუნქტი ჩამოყალიბდეს შემდეგი რედაქციით:</w:t>
      </w:r>
    </w:p>
    <w:p w:rsidR="0093660B" w:rsidRPr="002552CA" w:rsidRDefault="0093660B" w:rsidP="0093660B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2552CA">
        <w:rPr>
          <w:rFonts w:ascii="Sylfaen" w:hAnsi="Sylfaen"/>
          <w:sz w:val="24"/>
          <w:szCs w:val="24"/>
          <w:lang w:val="ka-GE"/>
        </w:rPr>
        <w:t>„3. ეროვნული სადაზვერვო სააგენტო მოიპოვებს და ამუშავებს ინფორმაციას საქართველოს ფარგლების გარეთ მოქმედი უცხო ქვეყნებისა და საერთაშორისო ტერორისტული ორგანიზაციების შესახებ და დადგენილი წესით წარუდგენს სათანადო ორგანოებს, თავისი კომპეტენციის ფარგლებში მონაწილეობს კონტრტერორისტულ ოპერაციებში.“.</w:t>
      </w:r>
    </w:p>
    <w:p w:rsidR="0093660B" w:rsidRPr="002552CA" w:rsidRDefault="0093660B" w:rsidP="0093660B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93660B" w:rsidRPr="002552CA" w:rsidRDefault="0093660B" w:rsidP="0093660B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2552CA">
        <w:rPr>
          <w:rFonts w:ascii="Sylfaen" w:hAnsi="Sylfaen"/>
          <w:b/>
          <w:sz w:val="24"/>
          <w:szCs w:val="24"/>
          <w:lang w:val="ka-GE"/>
        </w:rPr>
        <w:t>მუხლი 2.</w:t>
      </w:r>
      <w:r w:rsidRPr="002552CA">
        <w:rPr>
          <w:rFonts w:ascii="Sylfaen" w:hAnsi="Sylfaen"/>
          <w:sz w:val="24"/>
          <w:szCs w:val="24"/>
          <w:lang w:val="ka-GE"/>
        </w:rPr>
        <w:t xml:space="preserve"> ეს კანონი ამოქმედდეს 2025 წლის 1 ივლისიდან.</w:t>
      </w:r>
    </w:p>
    <w:p w:rsidR="0093660B" w:rsidRPr="002552CA" w:rsidRDefault="0093660B" w:rsidP="0093660B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93660B" w:rsidRPr="002552CA" w:rsidRDefault="0093660B" w:rsidP="0093660B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8B55FF" w:rsidRPr="002552CA" w:rsidRDefault="0093660B" w:rsidP="0093660B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2552CA">
        <w:rPr>
          <w:rFonts w:ascii="Sylfaen" w:hAnsi="Sylfaen"/>
          <w:sz w:val="24"/>
          <w:szCs w:val="24"/>
          <w:lang w:val="ka-GE"/>
        </w:rPr>
        <w:t>საქართველოს პრეზიდენტი</w:t>
      </w:r>
      <w:r w:rsidRPr="002552CA">
        <w:rPr>
          <w:rFonts w:ascii="Sylfaen" w:hAnsi="Sylfaen"/>
          <w:sz w:val="24"/>
          <w:szCs w:val="24"/>
          <w:lang w:val="ka-GE"/>
        </w:rPr>
        <w:tab/>
      </w:r>
      <w:r w:rsidRPr="002552CA">
        <w:rPr>
          <w:rFonts w:ascii="Sylfaen" w:hAnsi="Sylfaen"/>
          <w:sz w:val="24"/>
          <w:szCs w:val="24"/>
          <w:lang w:val="ka-GE"/>
        </w:rPr>
        <w:tab/>
      </w:r>
      <w:r w:rsidRPr="002552CA">
        <w:rPr>
          <w:rFonts w:ascii="Sylfaen" w:hAnsi="Sylfaen"/>
          <w:sz w:val="24"/>
          <w:szCs w:val="24"/>
          <w:lang w:val="ka-GE"/>
        </w:rPr>
        <w:tab/>
        <w:t>მიხეილ ყაველაშვილი</w:t>
      </w:r>
    </w:p>
    <w:sectPr w:rsidR="008B55FF" w:rsidRPr="002552CA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4B3A" w:rsidRDefault="00C54B3A" w:rsidP="00813E72">
      <w:pPr>
        <w:spacing w:after="0" w:line="240" w:lineRule="auto"/>
      </w:pPr>
      <w:r>
        <w:separator/>
      </w:r>
    </w:p>
  </w:endnote>
  <w:endnote w:type="continuationSeparator" w:id="0">
    <w:p w:rsidR="00C54B3A" w:rsidRDefault="00C54B3A" w:rsidP="00813E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3E72" w:rsidRDefault="00813E72">
    <w:pPr>
      <w:pStyle w:val="Footer"/>
      <w:jc w:val="right"/>
    </w:pPr>
  </w:p>
  <w:p w:rsidR="00813E72" w:rsidRDefault="00813E7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4B3A" w:rsidRDefault="00C54B3A" w:rsidP="00813E72">
      <w:pPr>
        <w:spacing w:after="0" w:line="240" w:lineRule="auto"/>
      </w:pPr>
      <w:r>
        <w:separator/>
      </w:r>
    </w:p>
  </w:footnote>
  <w:footnote w:type="continuationSeparator" w:id="0">
    <w:p w:rsidR="00C54B3A" w:rsidRDefault="00C54B3A" w:rsidP="00813E7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6A5784"/>
    <w:multiLevelType w:val="hybridMultilevel"/>
    <w:tmpl w:val="B4F4A8DA"/>
    <w:lvl w:ilvl="0" w:tplc="A10242E4">
      <w:start w:val="1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1C378DF"/>
    <w:multiLevelType w:val="hybridMultilevel"/>
    <w:tmpl w:val="C8E815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3E41DF"/>
    <w:multiLevelType w:val="hybridMultilevel"/>
    <w:tmpl w:val="845EA280"/>
    <w:lvl w:ilvl="0" w:tplc="61E2926A">
      <w:start w:val="7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634F"/>
    <w:rsid w:val="0003630E"/>
    <w:rsid w:val="00044FA3"/>
    <w:rsid w:val="00054713"/>
    <w:rsid w:val="0005515C"/>
    <w:rsid w:val="00055574"/>
    <w:rsid w:val="00070DC2"/>
    <w:rsid w:val="000730B6"/>
    <w:rsid w:val="00074D2B"/>
    <w:rsid w:val="000D765F"/>
    <w:rsid w:val="00126E37"/>
    <w:rsid w:val="001334F9"/>
    <w:rsid w:val="001B147C"/>
    <w:rsid w:val="00204F8D"/>
    <w:rsid w:val="00252628"/>
    <w:rsid w:val="002552CA"/>
    <w:rsid w:val="002B1733"/>
    <w:rsid w:val="003A09F5"/>
    <w:rsid w:val="00443008"/>
    <w:rsid w:val="00464625"/>
    <w:rsid w:val="004B2075"/>
    <w:rsid w:val="004B3BFC"/>
    <w:rsid w:val="004F2EC2"/>
    <w:rsid w:val="00596BBA"/>
    <w:rsid w:val="00641192"/>
    <w:rsid w:val="007454B8"/>
    <w:rsid w:val="007C7E49"/>
    <w:rsid w:val="00813E72"/>
    <w:rsid w:val="0082634F"/>
    <w:rsid w:val="008475CE"/>
    <w:rsid w:val="00856C8D"/>
    <w:rsid w:val="008B55FF"/>
    <w:rsid w:val="008F2D87"/>
    <w:rsid w:val="008F6359"/>
    <w:rsid w:val="00930479"/>
    <w:rsid w:val="0093660B"/>
    <w:rsid w:val="00981867"/>
    <w:rsid w:val="009D448A"/>
    <w:rsid w:val="00A60742"/>
    <w:rsid w:val="00A77993"/>
    <w:rsid w:val="00B27376"/>
    <w:rsid w:val="00B567CD"/>
    <w:rsid w:val="00B655B5"/>
    <w:rsid w:val="00B95662"/>
    <w:rsid w:val="00BE0787"/>
    <w:rsid w:val="00BE26EA"/>
    <w:rsid w:val="00C01596"/>
    <w:rsid w:val="00C54B3A"/>
    <w:rsid w:val="00C81A24"/>
    <w:rsid w:val="00CA2F71"/>
    <w:rsid w:val="00D679CD"/>
    <w:rsid w:val="00D70D40"/>
    <w:rsid w:val="00D73FCC"/>
    <w:rsid w:val="00D84942"/>
    <w:rsid w:val="00DB1995"/>
    <w:rsid w:val="00E57DE6"/>
    <w:rsid w:val="00E77E91"/>
    <w:rsid w:val="00EE3139"/>
    <w:rsid w:val="00EE71E6"/>
    <w:rsid w:val="00F05DC5"/>
    <w:rsid w:val="00F228F7"/>
    <w:rsid w:val="00F33C02"/>
    <w:rsid w:val="00F4169E"/>
    <w:rsid w:val="00F42AEF"/>
    <w:rsid w:val="00FB7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88F3F7"/>
  <w15:chartTrackingRefBased/>
  <w15:docId w15:val="{5D9D5E5B-63E8-4A3A-803F-196C0A202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3660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13E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13E72"/>
  </w:style>
  <w:style w:type="paragraph" w:styleId="Footer">
    <w:name w:val="footer"/>
    <w:basedOn w:val="Normal"/>
    <w:link w:val="FooterChar"/>
    <w:uiPriority w:val="99"/>
    <w:unhideWhenUsed/>
    <w:rsid w:val="00813E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13E72"/>
  </w:style>
  <w:style w:type="paragraph" w:styleId="ListParagraph">
    <w:name w:val="List Paragraph"/>
    <w:basedOn w:val="Normal"/>
    <w:uiPriority w:val="34"/>
    <w:qFormat/>
    <w:rsid w:val="00055574"/>
    <w:pPr>
      <w:ind w:left="720"/>
      <w:contextualSpacing/>
    </w:pPr>
  </w:style>
  <w:style w:type="paragraph" w:customStyle="1" w:styleId="abzacixml">
    <w:name w:val="abzacixml"/>
    <w:basedOn w:val="Normal"/>
    <w:uiPriority w:val="99"/>
    <w:rsid w:val="00252628"/>
    <w:pPr>
      <w:spacing w:after="0" w:line="240" w:lineRule="auto"/>
      <w:ind w:firstLine="283"/>
      <w:jc w:val="both"/>
    </w:pPr>
    <w:rPr>
      <w:rFonts w:ascii="Times New Roman" w:eastAsiaTheme="minorEastAsia" w:hAnsi="Times New Roman" w:cs="Times New Roman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52628"/>
    <w:pPr>
      <w:spacing w:after="0" w:line="240" w:lineRule="auto"/>
      <w:jc w:val="both"/>
    </w:pPr>
    <w:rPr>
      <w:rFonts w:ascii="Sylfaen" w:hAnsi="Sylfaen"/>
      <w:kern w:val="2"/>
      <w:sz w:val="20"/>
      <w:szCs w:val="20"/>
      <w14:ligatures w14:val="standardContextual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52628"/>
    <w:rPr>
      <w:rFonts w:ascii="Sylfaen" w:hAnsi="Sylfaen"/>
      <w:kern w:val="2"/>
      <w:sz w:val="20"/>
      <w:szCs w:val="20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115</Words>
  <Characters>656</Characters>
  <Application>Microsoft Office Word</Application>
  <DocSecurity>0</DocSecurity>
  <Lines>5</Lines>
  <Paragraphs>1</Paragraphs>
  <ScaleCrop>false</ScaleCrop>
  <Company/>
  <LinksUpToDate>false</LinksUpToDate>
  <CharactersWithSpaces>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52</cp:revision>
  <dcterms:created xsi:type="dcterms:W3CDTF">2025-05-13T06:03:00Z</dcterms:created>
  <dcterms:modified xsi:type="dcterms:W3CDTF">2025-05-13T07:28:00Z</dcterms:modified>
</cp:coreProperties>
</file>