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50EEB" w14:textId="77777777" w:rsidR="00057FD3" w:rsidRPr="00FD4BD6" w:rsidRDefault="00057FD3" w:rsidP="00057FD3">
      <w:pPr>
        <w:autoSpaceDE w:val="0"/>
        <w:autoSpaceDN w:val="0"/>
        <w:adjustRightInd w:val="0"/>
        <w:spacing w:after="0" w:line="240" w:lineRule="auto"/>
        <w:ind w:firstLine="720"/>
        <w:jc w:val="right"/>
        <w:rPr>
          <w:rFonts w:ascii="Sylfaen" w:eastAsia="Calibri" w:hAnsi="Sylfaen" w:cs="Sylfaen"/>
          <w:b/>
          <w:i/>
          <w:iCs/>
          <w:color w:val="000000" w:themeColor="text1"/>
          <w:u w:val="single"/>
          <w:lang w:val="ka-GE"/>
        </w:rPr>
      </w:pPr>
      <w:bookmarkStart w:id="0" w:name="_Hlk188889086"/>
      <w:r w:rsidRPr="00FD4BD6">
        <w:rPr>
          <w:rFonts w:ascii="Sylfaen" w:eastAsia="Calibri" w:hAnsi="Sylfaen" w:cs="Sylfaen"/>
          <w:b/>
          <w:i/>
          <w:iCs/>
          <w:color w:val="000000" w:themeColor="text1"/>
          <w:u w:val="single"/>
          <w:lang w:val="ka-GE"/>
        </w:rPr>
        <w:t>პროექტი</w:t>
      </w:r>
    </w:p>
    <w:p w14:paraId="52BB7FDE" w14:textId="77777777" w:rsidR="00DB1D47" w:rsidRPr="00FD4BD6" w:rsidRDefault="00DB1D47" w:rsidP="00057FD3">
      <w:pPr>
        <w:autoSpaceDE w:val="0"/>
        <w:autoSpaceDN w:val="0"/>
        <w:adjustRightInd w:val="0"/>
        <w:spacing w:after="0" w:line="240" w:lineRule="auto"/>
        <w:ind w:firstLine="720"/>
        <w:jc w:val="right"/>
        <w:rPr>
          <w:rFonts w:ascii="Sylfaen" w:eastAsia="Calibri" w:hAnsi="Sylfaen" w:cs="Sylfaen"/>
          <w:b/>
          <w:i/>
          <w:iCs/>
          <w:color w:val="000000" w:themeColor="text1"/>
          <w:lang w:val="ka-GE"/>
        </w:rPr>
      </w:pPr>
    </w:p>
    <w:p w14:paraId="2FAA238A" w14:textId="77777777" w:rsidR="00057FD3" w:rsidRPr="00FD4BD6" w:rsidRDefault="00057FD3" w:rsidP="00057FD3">
      <w:pPr>
        <w:autoSpaceDE w:val="0"/>
        <w:autoSpaceDN w:val="0"/>
        <w:adjustRightInd w:val="0"/>
        <w:spacing w:after="0" w:line="240" w:lineRule="auto"/>
        <w:ind w:firstLine="720"/>
        <w:jc w:val="both"/>
        <w:rPr>
          <w:rFonts w:ascii="Sylfaen" w:eastAsia="Calibri" w:hAnsi="Sylfaen" w:cs="Sylfaen"/>
          <w:b/>
          <w:color w:val="000000" w:themeColor="text1"/>
          <w:lang w:val="ka-GE"/>
        </w:rPr>
      </w:pPr>
    </w:p>
    <w:bookmarkEnd w:id="0"/>
    <w:p w14:paraId="4BCA25B4" w14:textId="77777777" w:rsidR="001949A7" w:rsidRPr="00FD4BD6" w:rsidRDefault="001949A7" w:rsidP="00057FAA">
      <w:pPr>
        <w:tabs>
          <w:tab w:val="left" w:pos="540"/>
        </w:tabs>
        <w:spacing w:after="0" w:line="240" w:lineRule="auto"/>
        <w:jc w:val="both"/>
        <w:rPr>
          <w:rFonts w:ascii="Sylfaen" w:eastAsia="Calibri" w:hAnsi="Sylfaen" w:cs="Sylfaen"/>
          <w:color w:val="000000" w:themeColor="text1"/>
          <w:lang w:val="ka-GE"/>
        </w:rPr>
      </w:pPr>
    </w:p>
    <w:p w14:paraId="1258B690" w14:textId="77777777" w:rsidR="001949A7" w:rsidRPr="00FD4BD6" w:rsidRDefault="001949A7" w:rsidP="00057FAA">
      <w:pPr>
        <w:tabs>
          <w:tab w:val="left" w:pos="540"/>
        </w:tabs>
        <w:spacing w:after="0" w:line="240" w:lineRule="auto"/>
        <w:jc w:val="both"/>
        <w:rPr>
          <w:rFonts w:ascii="Sylfaen" w:eastAsia="Calibri" w:hAnsi="Sylfaen" w:cs="Sylfaen"/>
          <w:color w:val="000000" w:themeColor="text1"/>
          <w:lang w:val="ka-GE"/>
        </w:rPr>
      </w:pPr>
    </w:p>
    <w:p w14:paraId="11BDA371" w14:textId="77777777" w:rsidR="001949A7" w:rsidRPr="00FD4BD6" w:rsidRDefault="001949A7" w:rsidP="001949A7">
      <w:pPr>
        <w:tabs>
          <w:tab w:val="left" w:pos="540"/>
        </w:tabs>
        <w:spacing w:after="0" w:line="240" w:lineRule="auto"/>
        <w:jc w:val="center"/>
        <w:rPr>
          <w:rFonts w:ascii="Sylfaen" w:eastAsia="Calibri" w:hAnsi="Sylfaen" w:cs="Sylfaen"/>
          <w:b/>
          <w:color w:val="000000" w:themeColor="text1"/>
          <w:lang w:val="ka-GE"/>
        </w:rPr>
      </w:pPr>
      <w:r w:rsidRPr="00FD4BD6">
        <w:rPr>
          <w:rFonts w:ascii="Sylfaen" w:eastAsia="Calibri" w:hAnsi="Sylfaen" w:cs="Sylfaen"/>
          <w:b/>
          <w:color w:val="000000" w:themeColor="text1"/>
          <w:lang w:val="ka-GE"/>
        </w:rPr>
        <w:t>საქართველოს კანონი</w:t>
      </w:r>
    </w:p>
    <w:p w14:paraId="23733B6B" w14:textId="77777777" w:rsidR="001949A7" w:rsidRPr="00FD4BD6" w:rsidRDefault="001949A7" w:rsidP="001949A7">
      <w:pPr>
        <w:tabs>
          <w:tab w:val="left" w:pos="540"/>
        </w:tabs>
        <w:spacing w:after="0" w:line="240" w:lineRule="auto"/>
        <w:jc w:val="center"/>
        <w:rPr>
          <w:rFonts w:ascii="Sylfaen" w:eastAsia="Calibri" w:hAnsi="Sylfaen" w:cs="Sylfaen"/>
          <w:b/>
          <w:color w:val="000000" w:themeColor="text1"/>
          <w:lang w:val="ka-GE"/>
        </w:rPr>
      </w:pPr>
    </w:p>
    <w:p w14:paraId="12974021" w14:textId="6A92F94F" w:rsidR="001949A7" w:rsidRPr="00FD4BD6" w:rsidRDefault="001949A7" w:rsidP="001949A7">
      <w:pPr>
        <w:tabs>
          <w:tab w:val="left" w:pos="540"/>
        </w:tabs>
        <w:spacing w:after="0" w:line="240" w:lineRule="auto"/>
        <w:jc w:val="center"/>
        <w:rPr>
          <w:rFonts w:ascii="Sylfaen" w:eastAsia="Calibri" w:hAnsi="Sylfaen" w:cs="Sylfaen"/>
          <w:b/>
          <w:color w:val="000000" w:themeColor="text1"/>
          <w:lang w:val="ka-GE"/>
        </w:rPr>
      </w:pPr>
      <w:r w:rsidRPr="00FD4BD6">
        <w:rPr>
          <w:rFonts w:ascii="Sylfaen" w:eastAsia="Calibri" w:hAnsi="Sylfaen" w:cs="Sylfaen"/>
          <w:b/>
          <w:color w:val="000000" w:themeColor="text1"/>
          <w:lang w:val="ka-GE"/>
        </w:rPr>
        <w:t>„ზოგადი განათლების შესახებ“ საქართველოს კანონში ცვლილების შეტანის თაობაზე</w:t>
      </w:r>
    </w:p>
    <w:p w14:paraId="4F83E012" w14:textId="77777777" w:rsidR="001949A7" w:rsidRPr="00FD4BD6" w:rsidRDefault="001949A7" w:rsidP="001949A7">
      <w:pPr>
        <w:tabs>
          <w:tab w:val="left" w:pos="540"/>
        </w:tabs>
        <w:spacing w:after="0" w:line="240" w:lineRule="auto"/>
        <w:jc w:val="both"/>
        <w:rPr>
          <w:rFonts w:ascii="Sylfaen" w:eastAsia="Calibri" w:hAnsi="Sylfaen" w:cs="Sylfaen"/>
          <w:color w:val="000000" w:themeColor="text1"/>
          <w:lang w:val="ka-GE"/>
        </w:rPr>
      </w:pPr>
    </w:p>
    <w:p w14:paraId="229794C7" w14:textId="5E99FF52" w:rsidR="009A784B" w:rsidRPr="00FD4BD6" w:rsidRDefault="001949A7" w:rsidP="00057FAA">
      <w:pPr>
        <w:tabs>
          <w:tab w:val="left" w:pos="540"/>
        </w:tabs>
        <w:spacing w:after="0" w:line="240" w:lineRule="auto"/>
        <w:jc w:val="both"/>
        <w:rPr>
          <w:rFonts w:ascii="Sylfaen" w:hAnsi="Sylfaen"/>
          <w:noProof/>
          <w:lang w:val="ka-GE"/>
        </w:rPr>
      </w:pPr>
      <w:r w:rsidRPr="00FD4BD6">
        <w:rPr>
          <w:rFonts w:ascii="Sylfaen" w:eastAsia="Calibri" w:hAnsi="Sylfaen" w:cs="Sylfaen"/>
          <w:b/>
          <w:color w:val="000000" w:themeColor="text1"/>
          <w:lang w:val="ka-GE"/>
        </w:rPr>
        <w:t>მუხლი 1.</w:t>
      </w:r>
      <w:r w:rsidRPr="00FD4BD6">
        <w:rPr>
          <w:rFonts w:ascii="Sylfaen" w:eastAsia="Calibri" w:hAnsi="Sylfaen" w:cs="Sylfaen"/>
          <w:color w:val="000000" w:themeColor="text1"/>
          <w:lang w:val="ka-GE"/>
        </w:rPr>
        <w:t xml:space="preserve"> „ზოგადი განათლების შესახებ“ საქართველოს კანონ</w:t>
      </w:r>
      <w:r w:rsidR="00D61543" w:rsidRPr="00FD4BD6">
        <w:rPr>
          <w:rFonts w:ascii="Sylfaen" w:eastAsia="Calibri" w:hAnsi="Sylfaen" w:cs="Sylfaen"/>
          <w:color w:val="000000" w:themeColor="text1"/>
          <w:lang w:val="ka-GE"/>
        </w:rPr>
        <w:t xml:space="preserve">ში </w:t>
      </w:r>
      <w:r w:rsidRPr="00FD4BD6">
        <w:rPr>
          <w:rFonts w:ascii="Sylfaen" w:eastAsia="Calibri" w:hAnsi="Sylfaen" w:cs="Sylfaen"/>
          <w:color w:val="000000" w:themeColor="text1"/>
          <w:lang w:val="ka-GE"/>
        </w:rPr>
        <w:t xml:space="preserve">(საქართველოს საკანონმდებლო მაცნე, №20, 04.05.2005, მუხ. 143) </w:t>
      </w:r>
      <w:r w:rsidR="00057FD3" w:rsidRPr="00FD4BD6">
        <w:rPr>
          <w:rFonts w:ascii="Sylfaen" w:hAnsi="Sylfaen"/>
          <w:noProof/>
          <w:lang w:val="ka-GE"/>
        </w:rPr>
        <w:t xml:space="preserve">შეტანილ იქნეს </w:t>
      </w:r>
      <w:r w:rsidR="00496240" w:rsidRPr="00FD4BD6">
        <w:rPr>
          <w:rFonts w:ascii="Sylfaen" w:hAnsi="Sylfaen"/>
          <w:noProof/>
          <w:lang w:val="ka-GE"/>
        </w:rPr>
        <w:t>შემდეგი ცვლილება:</w:t>
      </w:r>
    </w:p>
    <w:p w14:paraId="4BD4C05C" w14:textId="77777777" w:rsidR="009A784B" w:rsidRPr="00FD4BD6" w:rsidRDefault="009A784B" w:rsidP="00057FAA">
      <w:pPr>
        <w:tabs>
          <w:tab w:val="left" w:pos="540"/>
        </w:tabs>
        <w:spacing w:after="0" w:line="240" w:lineRule="auto"/>
        <w:jc w:val="both"/>
        <w:rPr>
          <w:rFonts w:ascii="Sylfaen" w:hAnsi="Sylfaen"/>
          <w:noProof/>
          <w:lang w:val="ka-GE"/>
        </w:rPr>
      </w:pPr>
    </w:p>
    <w:p w14:paraId="46DF5F12" w14:textId="239F8D8D" w:rsidR="00881CF3" w:rsidRPr="00FD4BD6" w:rsidRDefault="006423F4" w:rsidP="009574C3">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1.</w:t>
      </w:r>
      <w:r w:rsidR="00881CF3" w:rsidRPr="00FD4BD6">
        <w:rPr>
          <w:rFonts w:ascii="Sylfaen" w:hAnsi="Sylfaen"/>
          <w:b/>
          <w:bCs/>
          <w:noProof/>
          <w:lang w:val="ka-GE"/>
        </w:rPr>
        <w:t xml:space="preserve"> მე-6 მუხლის </w:t>
      </w:r>
      <w:r w:rsidR="00A517F2" w:rsidRPr="00FD4BD6">
        <w:rPr>
          <w:rFonts w:ascii="Sylfaen" w:hAnsi="Sylfaen"/>
          <w:b/>
          <w:bCs/>
          <w:noProof/>
          <w:lang w:val="ka-GE"/>
        </w:rPr>
        <w:t xml:space="preserve">პირველი პუნქტის </w:t>
      </w:r>
      <w:r w:rsidR="00881CF3" w:rsidRPr="00FD4BD6">
        <w:rPr>
          <w:rFonts w:ascii="Sylfaen" w:hAnsi="Sylfaen"/>
          <w:b/>
          <w:bCs/>
          <w:noProof/>
          <w:lang w:val="ka-GE"/>
        </w:rPr>
        <w:t>,,ბ“ ქვეპუნქტი ჩამოყალიბდეს შემდეგი რედაქციით:</w:t>
      </w:r>
    </w:p>
    <w:p w14:paraId="32B1653F" w14:textId="702C2AA6" w:rsidR="00265B37" w:rsidRPr="00FD4BD6" w:rsidRDefault="00881CF3" w:rsidP="00265B37">
      <w:pPr>
        <w:tabs>
          <w:tab w:val="left" w:pos="540"/>
        </w:tabs>
        <w:spacing w:after="0" w:line="240" w:lineRule="auto"/>
        <w:jc w:val="both"/>
        <w:rPr>
          <w:rFonts w:ascii="Sylfaen" w:hAnsi="Sylfaen" w:cstheme="minorHAnsi"/>
          <w:bCs/>
          <w:lang w:val="ka-GE"/>
        </w:rPr>
      </w:pPr>
      <w:r w:rsidRPr="00FD4BD6">
        <w:rPr>
          <w:rFonts w:ascii="Sylfaen" w:hAnsi="Sylfaen"/>
          <w:noProof/>
          <w:lang w:val="ka-GE"/>
        </w:rPr>
        <w:t>,,ბ) იმ საშუალო პროფესიული საგანმანათლებლო პროგრამის დაძლევას, რომელშიც ინტეგრირებულია ზოგადი განათლების საშუალო საფეხურის სწავლის შედეგები, და აღნიშნულის სამინისტროს მიერ დადგენილი წესით დადასტურებას, რის საფუძველზედაც გაიცემა საშუალო პროფესიული განათლების დამადასტურებელი დოკუმენტი − დიპლომი</w:t>
      </w:r>
      <w:r w:rsidR="00A22C57" w:rsidRPr="00FD4BD6">
        <w:rPr>
          <w:rFonts w:ascii="Sylfaen" w:hAnsi="Sylfaen"/>
          <w:noProof/>
          <w:lang w:val="ka-GE"/>
        </w:rPr>
        <w:t xml:space="preserve"> </w:t>
      </w:r>
      <w:r w:rsidR="00A517F2" w:rsidRPr="00FD4BD6">
        <w:rPr>
          <w:rFonts w:ascii="Sylfaen" w:hAnsi="Sylfaen"/>
          <w:noProof/>
          <w:lang w:val="ka-GE"/>
        </w:rPr>
        <w:t xml:space="preserve">და </w:t>
      </w:r>
      <w:r w:rsidRPr="00FD4BD6">
        <w:rPr>
          <w:rFonts w:ascii="Sylfaen" w:hAnsi="Sylfaen" w:cstheme="minorHAnsi"/>
          <w:bCs/>
          <w:lang w:val="ka-GE"/>
        </w:rPr>
        <w:t>სრული ზოგადი განათლების დამადასტურებელი დოკუმენტი</w:t>
      </w:r>
      <w:r w:rsidR="00A360DD">
        <w:rPr>
          <w:rFonts w:ascii="Sylfaen" w:hAnsi="Sylfaen" w:cstheme="minorHAnsi"/>
          <w:bCs/>
          <w:lang w:val="ka-GE"/>
        </w:rPr>
        <w:t>.</w:t>
      </w:r>
      <w:r w:rsidRPr="00FD4BD6">
        <w:rPr>
          <w:rFonts w:ascii="Sylfaen" w:hAnsi="Sylfaen" w:cstheme="minorHAnsi"/>
          <w:bCs/>
          <w:lang w:val="ka-GE"/>
        </w:rPr>
        <w:t>“</w:t>
      </w:r>
      <w:r w:rsidR="00290EDA" w:rsidRPr="00FD4BD6">
        <w:rPr>
          <w:rFonts w:ascii="Sylfaen" w:hAnsi="Sylfaen" w:cstheme="minorHAnsi"/>
          <w:bCs/>
          <w:lang w:val="ka-GE"/>
        </w:rPr>
        <w:t>.</w:t>
      </w:r>
    </w:p>
    <w:p w14:paraId="3009D504" w14:textId="77777777" w:rsidR="00E21127" w:rsidRPr="00FD4BD6" w:rsidRDefault="00E21127" w:rsidP="00265B37">
      <w:pPr>
        <w:tabs>
          <w:tab w:val="left" w:pos="540"/>
        </w:tabs>
        <w:spacing w:after="0" w:line="240" w:lineRule="auto"/>
        <w:jc w:val="both"/>
        <w:rPr>
          <w:rFonts w:ascii="Sylfaen" w:hAnsi="Sylfaen"/>
          <w:b/>
          <w:bCs/>
          <w:lang w:val="ka-GE"/>
        </w:rPr>
      </w:pPr>
    </w:p>
    <w:p w14:paraId="64A04729" w14:textId="229576BB" w:rsidR="00265B37" w:rsidRPr="00FD4BD6" w:rsidRDefault="00265B37" w:rsidP="00265B37">
      <w:pPr>
        <w:tabs>
          <w:tab w:val="left" w:pos="540"/>
        </w:tabs>
        <w:spacing w:after="0" w:line="240" w:lineRule="auto"/>
        <w:jc w:val="both"/>
        <w:rPr>
          <w:rFonts w:ascii="Sylfaen" w:hAnsi="Sylfaen"/>
          <w:b/>
          <w:bCs/>
          <w:noProof/>
          <w:lang w:val="ka-GE"/>
        </w:rPr>
      </w:pPr>
      <w:r w:rsidRPr="00FD4BD6">
        <w:rPr>
          <w:rFonts w:ascii="Sylfaen" w:hAnsi="Sylfaen"/>
          <w:b/>
          <w:bCs/>
          <w:lang w:val="ka-GE"/>
        </w:rPr>
        <w:t>2. 21</w:t>
      </w:r>
      <w:r w:rsidRPr="00FD4BD6">
        <w:rPr>
          <w:rFonts w:ascii="Sylfaen" w:hAnsi="Sylfaen"/>
          <w:b/>
          <w:bCs/>
          <w:vertAlign w:val="superscript"/>
          <w:lang w:val="ka-GE"/>
        </w:rPr>
        <w:t>3</w:t>
      </w:r>
      <w:r w:rsidRPr="00FD4BD6">
        <w:rPr>
          <w:rFonts w:ascii="Sylfaen" w:hAnsi="Sylfaen"/>
          <w:b/>
          <w:bCs/>
          <w:lang w:val="ka-GE"/>
        </w:rPr>
        <w:t xml:space="preserve"> მუხლის: </w:t>
      </w:r>
    </w:p>
    <w:p w14:paraId="14506897" w14:textId="201B44DE" w:rsidR="00265B37" w:rsidRPr="00FD4BD6" w:rsidRDefault="00265B37" w:rsidP="00265B37">
      <w:pPr>
        <w:pStyle w:val="NoSpacing"/>
        <w:spacing w:before="240"/>
        <w:jc w:val="both"/>
        <w:rPr>
          <w:rFonts w:ascii="Sylfaen" w:hAnsi="Sylfaen"/>
          <w:b/>
          <w:bCs/>
          <w:lang w:val="ka-GE"/>
        </w:rPr>
      </w:pPr>
      <w:r w:rsidRPr="00FD4BD6">
        <w:rPr>
          <w:rFonts w:ascii="Sylfaen" w:hAnsi="Sylfaen"/>
          <w:b/>
          <w:bCs/>
          <w:lang w:val="ka-GE"/>
        </w:rPr>
        <w:t>ა) პირველ პუნქტს დაემატოს შემდეგი შინაარსის „ზ“ ქვეპუნქტი:</w:t>
      </w:r>
    </w:p>
    <w:p w14:paraId="6BC91F53" w14:textId="43422BE0" w:rsidR="00265B37" w:rsidRPr="00FD4BD6" w:rsidRDefault="00265B37" w:rsidP="00265B37">
      <w:pPr>
        <w:pStyle w:val="NoSpacing"/>
        <w:spacing w:before="240"/>
        <w:jc w:val="both"/>
        <w:rPr>
          <w:rFonts w:ascii="Sylfaen" w:hAnsi="Sylfaen"/>
          <w:lang w:val="ka-GE"/>
        </w:rPr>
      </w:pPr>
      <w:r w:rsidRPr="00FD4BD6">
        <w:rPr>
          <w:rFonts w:ascii="Sylfaen" w:hAnsi="Sylfaen"/>
          <w:lang w:val="ka-GE"/>
        </w:rPr>
        <w:t>„ზ) უნდა ჰქონდეთ მასწავლებლობის უფლება მასწავლებლის მომზადების საგანმანათლებლო პროგრამის დასრულების შედეგად მოპოვებული მასწავლებლის მომზადების სერტიფიკატის მიხედვით</w:t>
      </w:r>
      <w:r w:rsidR="00376BD0">
        <w:rPr>
          <w:rFonts w:ascii="Sylfaen" w:hAnsi="Sylfaen"/>
          <w:lang w:val="ka-GE"/>
        </w:rPr>
        <w:t>.“;</w:t>
      </w:r>
    </w:p>
    <w:p w14:paraId="35DAA5E6" w14:textId="77777777" w:rsidR="00265B37" w:rsidRPr="00FD4BD6" w:rsidRDefault="00265B37" w:rsidP="00265B37">
      <w:pPr>
        <w:jc w:val="both"/>
        <w:rPr>
          <w:rFonts w:ascii="Sylfaen" w:hAnsi="Sylfaen"/>
          <w:b/>
          <w:bCs/>
          <w:lang w:val="ka-GE"/>
        </w:rPr>
      </w:pPr>
    </w:p>
    <w:p w14:paraId="693E791C" w14:textId="722F1527" w:rsidR="00265B37" w:rsidRPr="00FD4BD6" w:rsidRDefault="00265B37" w:rsidP="00265B37">
      <w:pPr>
        <w:jc w:val="both"/>
        <w:rPr>
          <w:rFonts w:ascii="Sylfaen" w:hAnsi="Sylfaen"/>
          <w:b/>
          <w:bCs/>
          <w:lang w:val="ka-GE"/>
        </w:rPr>
      </w:pPr>
      <w:r w:rsidRPr="00FD4BD6">
        <w:rPr>
          <w:rFonts w:ascii="Sylfaen" w:hAnsi="Sylfaen"/>
          <w:b/>
          <w:bCs/>
          <w:lang w:val="ka-GE"/>
        </w:rPr>
        <w:t>ბ) მე-3 პუნქტს დაემატოს შემდეგი შინაარსის „ვ“ ქვეპუნქტი:</w:t>
      </w:r>
    </w:p>
    <w:p w14:paraId="1765ABD2" w14:textId="21BA85B7" w:rsidR="00881CF3" w:rsidRPr="00FD4BD6" w:rsidRDefault="00265B37" w:rsidP="00265B37">
      <w:pPr>
        <w:pStyle w:val="ListParagraph"/>
        <w:ind w:left="0"/>
        <w:jc w:val="both"/>
        <w:rPr>
          <w:rFonts w:ascii="Sylfaen" w:hAnsi="Sylfaen"/>
          <w:lang w:val="ka-GE"/>
        </w:rPr>
      </w:pPr>
      <w:r w:rsidRPr="00FD4BD6">
        <w:rPr>
          <w:rFonts w:ascii="Sylfaen" w:hAnsi="Sylfaen"/>
          <w:lang w:val="ka-GE"/>
        </w:rPr>
        <w:t xml:space="preserve">„ვ) ჩაბარებული უნდა </w:t>
      </w:r>
      <w:r w:rsidR="0064579D" w:rsidRPr="00FD4BD6">
        <w:rPr>
          <w:rFonts w:ascii="Sylfaen" w:hAnsi="Sylfaen"/>
          <w:lang w:val="ka-GE"/>
        </w:rPr>
        <w:t xml:space="preserve">ჰქონდეს </w:t>
      </w:r>
      <w:r w:rsidRPr="00FD4BD6">
        <w:rPr>
          <w:rFonts w:ascii="Sylfaen" w:hAnsi="Sylfaen"/>
          <w:lang w:val="ka-GE"/>
        </w:rPr>
        <w:t xml:space="preserve">საქართველოს კანონმდებლობით განსაზღვრული სპეციალური მასწავლებლის გამოცდა და  უნდა </w:t>
      </w:r>
      <w:r w:rsidR="0064579D" w:rsidRPr="00FD4BD6">
        <w:rPr>
          <w:rFonts w:ascii="Sylfaen" w:hAnsi="Sylfaen"/>
          <w:lang w:val="ka-GE"/>
        </w:rPr>
        <w:t xml:space="preserve">ჰქონდეს </w:t>
      </w:r>
      <w:r w:rsidRPr="00FD4BD6">
        <w:rPr>
          <w:rFonts w:ascii="Sylfaen" w:hAnsi="Sylfaen"/>
          <w:lang w:val="ka-GE"/>
        </w:rPr>
        <w:t>მასწავლებლობის უფლება მასწავლებლის მომზადების საგანმანათლებლო პროგრამის დასრულების შედეგად მოპოვებული მასწავლებლის მომზადების სერტიფიკატის მიხედვით.“</w:t>
      </w:r>
      <w:r w:rsidR="00290EDA" w:rsidRPr="00FD4BD6">
        <w:rPr>
          <w:rFonts w:ascii="Sylfaen" w:hAnsi="Sylfaen"/>
          <w:lang w:val="ka-GE"/>
        </w:rPr>
        <w:t>.</w:t>
      </w:r>
    </w:p>
    <w:p w14:paraId="6A2C001C" w14:textId="4BB88257" w:rsidR="00911F01" w:rsidRPr="00FD4BD6" w:rsidRDefault="00265B37" w:rsidP="009574C3">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3</w:t>
      </w:r>
      <w:r w:rsidR="006423F4" w:rsidRPr="00FD4BD6">
        <w:rPr>
          <w:rFonts w:ascii="Sylfaen" w:hAnsi="Sylfaen"/>
          <w:b/>
          <w:bCs/>
          <w:noProof/>
          <w:lang w:val="ka-GE"/>
        </w:rPr>
        <w:t xml:space="preserve">. </w:t>
      </w:r>
      <w:r w:rsidR="00911F01" w:rsidRPr="00FD4BD6">
        <w:rPr>
          <w:rFonts w:ascii="Sylfaen" w:hAnsi="Sylfaen"/>
          <w:b/>
          <w:bCs/>
          <w:noProof/>
          <w:lang w:val="ka-GE"/>
        </w:rPr>
        <w:t>22-ე მუხლის 6</w:t>
      </w:r>
      <w:r w:rsidR="00911F01" w:rsidRPr="00FD4BD6">
        <w:rPr>
          <w:rFonts w:ascii="Sylfaen" w:hAnsi="Sylfaen"/>
          <w:b/>
          <w:bCs/>
          <w:noProof/>
          <w:vertAlign w:val="superscript"/>
          <w:lang w:val="ka-GE"/>
        </w:rPr>
        <w:t>2</w:t>
      </w:r>
      <w:r w:rsidR="00911F01" w:rsidRPr="00FD4BD6">
        <w:rPr>
          <w:rFonts w:ascii="Sylfaen" w:hAnsi="Sylfaen"/>
          <w:b/>
          <w:bCs/>
          <w:noProof/>
          <w:lang w:val="ka-GE"/>
        </w:rPr>
        <w:t xml:space="preserve"> პუნქტი ჩამოყალიბდეს შემდეგი რედაქციით:</w:t>
      </w:r>
    </w:p>
    <w:p w14:paraId="7AB39D7F" w14:textId="1C588926" w:rsidR="00911F01" w:rsidRPr="00FD4BD6" w:rsidRDefault="00911F01" w:rsidP="009574C3">
      <w:pPr>
        <w:tabs>
          <w:tab w:val="left" w:pos="540"/>
        </w:tabs>
        <w:spacing w:before="240" w:after="0" w:line="240" w:lineRule="auto"/>
        <w:jc w:val="both"/>
        <w:rPr>
          <w:rFonts w:ascii="Sylfaen" w:hAnsi="Sylfaen"/>
          <w:noProof/>
          <w:lang w:val="ka-GE"/>
        </w:rPr>
      </w:pPr>
      <w:r w:rsidRPr="00FD4BD6">
        <w:rPr>
          <w:rFonts w:ascii="Sylfaen" w:hAnsi="Sylfaen"/>
          <w:noProof/>
          <w:lang w:val="ka-GE"/>
        </w:rPr>
        <w:t>,,6</w:t>
      </w:r>
      <w:r w:rsidRPr="00FD4BD6">
        <w:rPr>
          <w:rFonts w:ascii="Sylfaen" w:hAnsi="Sylfaen"/>
          <w:noProof/>
          <w:vertAlign w:val="superscript"/>
          <w:lang w:val="ka-GE"/>
        </w:rPr>
        <w:t>2</w:t>
      </w:r>
      <w:r w:rsidRPr="00FD4BD6">
        <w:rPr>
          <w:rFonts w:ascii="Sylfaen" w:hAnsi="Sylfaen"/>
          <w:noProof/>
          <w:lang w:val="ka-GE"/>
        </w:rPr>
        <w:t>. აჭარის ავტონომიური რესპუბლიკის ტერიტორი</w:t>
      </w:r>
      <w:r w:rsidR="00290EDA" w:rsidRPr="00FD4BD6">
        <w:rPr>
          <w:rFonts w:ascii="Sylfaen" w:hAnsi="Sylfaen"/>
          <w:noProof/>
          <w:lang w:val="ka-GE"/>
        </w:rPr>
        <w:t>აზე</w:t>
      </w:r>
      <w:r w:rsidRPr="00FD4BD6">
        <w:rPr>
          <w:rFonts w:ascii="Sylfaen" w:hAnsi="Sylfaen"/>
          <w:noProof/>
          <w:lang w:val="ka-GE"/>
        </w:rPr>
        <w:t xml:space="preserve"> განათლების სფეროში უფლებამოსილი სამინისტრო უზრუნველყოფს აჭარის ავტონომიური რესპუბლიკის ტერიტორიაზე არსებული საჯარო სკოლების, მათ შორის, ამ კანონის მე-2 მუხლის „ჩ</w:t>
      </w:r>
      <w:r w:rsidRPr="00FD4BD6">
        <w:rPr>
          <w:rFonts w:ascii="Times New Roman" w:hAnsi="Times New Roman" w:cs="Times New Roman"/>
          <w:noProof/>
          <w:lang w:val="ka-GE"/>
        </w:rPr>
        <w:t>​</w:t>
      </w:r>
      <w:r w:rsidRPr="00FD4BD6">
        <w:rPr>
          <w:rFonts w:ascii="Sylfaen" w:hAnsi="Sylfaen"/>
          <w:noProof/>
          <w:vertAlign w:val="superscript"/>
          <w:lang w:val="ka-GE"/>
        </w:rPr>
        <w:t>7</w:t>
      </w:r>
      <w:r w:rsidRPr="00FD4BD6">
        <w:rPr>
          <w:rFonts w:ascii="Sylfaen" w:hAnsi="Sylfaen"/>
          <w:noProof/>
          <w:lang w:val="ka-GE"/>
        </w:rPr>
        <w:t>.ა“ ქვეპუნქტით გათვალისწინებული რესურსსკოლების, პანსიონური მომსახურების დაფინანსებას.“.</w:t>
      </w:r>
    </w:p>
    <w:p w14:paraId="54D12B0C" w14:textId="0E11BEDF" w:rsidR="000E3B9F" w:rsidRPr="00FD4BD6" w:rsidRDefault="000E3B9F" w:rsidP="009574C3">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4. 23-ე მუხლი ჩამოყალიბდეს შემდეგი რედაქციით:</w:t>
      </w:r>
    </w:p>
    <w:p w14:paraId="466D7CC7" w14:textId="2B1CEB65" w:rsidR="000E3B9F" w:rsidRPr="00FD4BD6" w:rsidRDefault="000E3B9F" w:rsidP="000E3B9F">
      <w:pPr>
        <w:tabs>
          <w:tab w:val="left" w:pos="540"/>
        </w:tabs>
        <w:spacing w:before="240" w:after="0" w:line="240" w:lineRule="auto"/>
        <w:jc w:val="both"/>
        <w:rPr>
          <w:rFonts w:ascii="Sylfaen" w:hAnsi="Sylfaen"/>
          <w:b/>
          <w:bCs/>
          <w:noProof/>
          <w:lang w:val="ka-GE"/>
        </w:rPr>
      </w:pPr>
      <w:r w:rsidRPr="00FD4BD6">
        <w:rPr>
          <w:rFonts w:ascii="Sylfaen" w:hAnsi="Sylfaen"/>
          <w:noProof/>
          <w:lang w:val="ka-GE"/>
        </w:rPr>
        <w:t>,,</w:t>
      </w:r>
      <w:bookmarkStart w:id="1" w:name="part_37"/>
      <w:r w:rsidR="00290EDA" w:rsidRPr="00FD4BD6">
        <w:rPr>
          <w:rFonts w:ascii="Sylfaen" w:hAnsi="Sylfaen"/>
          <w:b/>
          <w:bCs/>
          <w:noProof/>
          <w:lang w:val="ka-GE"/>
        </w:rPr>
        <w:t>მუხლი 23. აჭარის ავტონომიური რესპუბლიკის მიერ დამატებითი საგანმანათლებლო და სააღმზრდელო მომსახურების დაფინანსება</w:t>
      </w:r>
      <w:bookmarkEnd w:id="1"/>
    </w:p>
    <w:p w14:paraId="7158B582" w14:textId="56C26690" w:rsidR="000E3B9F" w:rsidRPr="00FD4BD6" w:rsidRDefault="000E3B9F" w:rsidP="000E3B9F">
      <w:pPr>
        <w:tabs>
          <w:tab w:val="left" w:pos="540"/>
        </w:tabs>
        <w:spacing w:before="240" w:after="0" w:line="240" w:lineRule="auto"/>
        <w:jc w:val="both"/>
        <w:rPr>
          <w:rFonts w:ascii="Sylfaen" w:hAnsi="Sylfaen"/>
          <w:noProof/>
          <w:lang w:val="ka-GE"/>
        </w:rPr>
      </w:pPr>
    </w:p>
    <w:p w14:paraId="6E28696D" w14:textId="765FAE25" w:rsidR="000E3B9F" w:rsidRPr="00FD4BD6" w:rsidRDefault="000E3B9F" w:rsidP="009574C3">
      <w:pPr>
        <w:tabs>
          <w:tab w:val="left" w:pos="540"/>
        </w:tabs>
        <w:spacing w:before="240" w:after="0" w:line="240" w:lineRule="auto"/>
        <w:jc w:val="both"/>
        <w:rPr>
          <w:rFonts w:ascii="Sylfaen" w:hAnsi="Sylfaen"/>
          <w:noProof/>
          <w:lang w:val="ka-GE"/>
        </w:rPr>
      </w:pPr>
      <w:r w:rsidRPr="00FD4BD6">
        <w:rPr>
          <w:rFonts w:ascii="Sylfaen" w:hAnsi="Sylfaen"/>
          <w:noProof/>
          <w:lang w:val="ka-GE"/>
        </w:rPr>
        <w:lastRenderedPageBreak/>
        <w:t>სამეურვეო საბჭოს მოთხოვნის საფუძველზე აჭარის ავტონომიური რესპუბლიკის ტერიტორი</w:t>
      </w:r>
      <w:r w:rsidR="00290EDA" w:rsidRPr="00FD4BD6">
        <w:rPr>
          <w:rFonts w:ascii="Sylfaen" w:hAnsi="Sylfaen"/>
          <w:noProof/>
          <w:lang w:val="ka-GE"/>
        </w:rPr>
        <w:t xml:space="preserve">აზე </w:t>
      </w:r>
      <w:r w:rsidRPr="00FD4BD6">
        <w:rPr>
          <w:rFonts w:ascii="Sylfaen" w:hAnsi="Sylfaen"/>
          <w:noProof/>
          <w:lang w:val="ka-GE"/>
        </w:rPr>
        <w:t>განათლების სფეროში უფლებამოსილმა სამინისტრომ შეიძლება აანაზღაუროს დამატებითი საგანმანათლებლო და სააღმზრდელო მომსახურების ხარჯები.“.</w:t>
      </w:r>
    </w:p>
    <w:p w14:paraId="7B0D194C" w14:textId="5B9787C2" w:rsidR="00606C23" w:rsidRPr="00FD4BD6" w:rsidRDefault="000E3B9F" w:rsidP="009574C3">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 xml:space="preserve">5. </w:t>
      </w:r>
      <w:r w:rsidR="006423F4" w:rsidRPr="00FD4BD6">
        <w:rPr>
          <w:rFonts w:ascii="Sylfaen" w:hAnsi="Sylfaen"/>
          <w:b/>
          <w:bCs/>
          <w:noProof/>
          <w:lang w:val="ka-GE"/>
        </w:rPr>
        <w:t>26-ე მუხლის</w:t>
      </w:r>
      <w:r w:rsidR="00606C23" w:rsidRPr="00FD4BD6">
        <w:rPr>
          <w:rFonts w:ascii="Sylfaen" w:hAnsi="Sylfaen"/>
          <w:b/>
          <w:bCs/>
          <w:noProof/>
          <w:lang w:val="ka-GE"/>
        </w:rPr>
        <w:t>:</w:t>
      </w:r>
    </w:p>
    <w:p w14:paraId="3128F22D" w14:textId="00526281" w:rsidR="006423F4" w:rsidRPr="00FD4BD6" w:rsidRDefault="00606C23" w:rsidP="009574C3">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ა)</w:t>
      </w:r>
      <w:r w:rsidR="006423F4" w:rsidRPr="00FD4BD6">
        <w:rPr>
          <w:rFonts w:ascii="Sylfaen" w:hAnsi="Sylfaen"/>
          <w:b/>
          <w:bCs/>
          <w:noProof/>
          <w:lang w:val="ka-GE"/>
        </w:rPr>
        <w:t xml:space="preserve"> პირველი პუნქტის ,,ვ</w:t>
      </w:r>
      <w:r w:rsidR="006423F4" w:rsidRPr="00FD4BD6">
        <w:rPr>
          <w:rFonts w:ascii="Sylfaen" w:hAnsi="Sylfaen"/>
          <w:b/>
          <w:bCs/>
          <w:noProof/>
          <w:vertAlign w:val="superscript"/>
          <w:lang w:val="ka-GE"/>
        </w:rPr>
        <w:t>3</w:t>
      </w:r>
      <w:r w:rsidR="006423F4" w:rsidRPr="00FD4BD6">
        <w:rPr>
          <w:rFonts w:ascii="Sylfaen" w:hAnsi="Sylfaen"/>
          <w:b/>
          <w:bCs/>
          <w:noProof/>
          <w:lang w:val="ka-GE"/>
        </w:rPr>
        <w:t>“ ქვეპუნქტი ჩამოყალიბდეს შემდეგი რედაქციით:</w:t>
      </w:r>
    </w:p>
    <w:p w14:paraId="19813CCF" w14:textId="10CA8822" w:rsidR="006423F4" w:rsidRPr="00FD4BD6" w:rsidRDefault="006423F4" w:rsidP="00265B37">
      <w:pPr>
        <w:tabs>
          <w:tab w:val="left" w:pos="540"/>
        </w:tabs>
        <w:spacing w:before="240" w:after="0" w:line="240" w:lineRule="auto"/>
        <w:jc w:val="both"/>
        <w:rPr>
          <w:rFonts w:ascii="Sylfaen" w:hAnsi="Sylfaen"/>
          <w:noProof/>
          <w:lang w:val="ka-GE"/>
        </w:rPr>
      </w:pPr>
      <w:r w:rsidRPr="00FD4BD6">
        <w:rPr>
          <w:rFonts w:ascii="Sylfaen" w:hAnsi="Sylfaen"/>
          <w:noProof/>
          <w:lang w:val="ka-GE"/>
        </w:rPr>
        <w:t>,,ვ</w:t>
      </w:r>
      <w:r w:rsidRPr="00FD4BD6">
        <w:rPr>
          <w:rFonts w:ascii="Times New Roman" w:hAnsi="Times New Roman" w:cs="Times New Roman"/>
          <w:noProof/>
          <w:lang w:val="ka-GE"/>
        </w:rPr>
        <w:t>​​</w:t>
      </w:r>
      <w:r w:rsidRPr="00FD4BD6">
        <w:rPr>
          <w:rFonts w:ascii="Sylfaen" w:hAnsi="Sylfaen"/>
          <w:noProof/>
          <w:vertAlign w:val="superscript"/>
          <w:lang w:val="ka-GE"/>
        </w:rPr>
        <w:t>3</w:t>
      </w:r>
      <w:r w:rsidRPr="00FD4BD6">
        <w:rPr>
          <w:rFonts w:ascii="Sylfaen" w:hAnsi="Sylfaen"/>
          <w:noProof/>
          <w:lang w:val="ka-GE"/>
        </w:rPr>
        <w:t>) ამტკიცებს</w:t>
      </w:r>
      <w:r w:rsidR="00CA15E8" w:rsidRPr="00FD4BD6">
        <w:rPr>
          <w:rFonts w:ascii="Sylfaen" w:hAnsi="Sylfaen"/>
          <w:noProof/>
          <w:lang w:val="ka-GE"/>
        </w:rPr>
        <w:t xml:space="preserve"> საშუალო პროფესიულ საგანმანათლებლო პროგრამაში ზოგადი განათლების საშუალო საფეხურის სწავლის შედეგების ინტეგრირების წესსა და პირობებს</w:t>
      </w:r>
      <w:r w:rsidRPr="00FD4BD6">
        <w:rPr>
          <w:rFonts w:ascii="Sylfaen" w:hAnsi="Sylfaen"/>
          <w:noProof/>
          <w:lang w:val="ka-GE"/>
        </w:rPr>
        <w:t>;“;</w:t>
      </w:r>
    </w:p>
    <w:p w14:paraId="68B08CDF" w14:textId="3BEF5285" w:rsidR="00606C23" w:rsidRPr="00FD4BD6" w:rsidRDefault="00606C23" w:rsidP="00265B37">
      <w:pPr>
        <w:tabs>
          <w:tab w:val="left" w:pos="540"/>
        </w:tabs>
        <w:spacing w:before="240" w:after="0" w:line="240" w:lineRule="auto"/>
        <w:jc w:val="both"/>
        <w:rPr>
          <w:rFonts w:ascii="Sylfaen" w:hAnsi="Sylfaen"/>
          <w:noProof/>
          <w:lang w:val="ka-GE"/>
        </w:rPr>
      </w:pPr>
      <w:r w:rsidRPr="00FD4BD6">
        <w:rPr>
          <w:rFonts w:ascii="Sylfaen" w:hAnsi="Sylfaen"/>
          <w:b/>
          <w:bCs/>
          <w:noProof/>
          <w:lang w:val="ka-GE"/>
        </w:rPr>
        <w:t>ბ) მე-2</w:t>
      </w:r>
      <w:r w:rsidRPr="00FD4BD6">
        <w:rPr>
          <w:rFonts w:ascii="Sylfaen" w:hAnsi="Sylfaen"/>
          <w:noProof/>
          <w:lang w:val="ka-GE"/>
        </w:rPr>
        <w:t xml:space="preserve"> </w:t>
      </w:r>
      <w:r w:rsidRPr="00FD4BD6">
        <w:rPr>
          <w:rFonts w:ascii="Sylfaen" w:hAnsi="Sylfaen"/>
          <w:b/>
          <w:bCs/>
          <w:noProof/>
          <w:lang w:val="ka-GE"/>
        </w:rPr>
        <w:t>პუნქტი ჩამოყალიბდეს შემდეგი რედაქციით:</w:t>
      </w:r>
    </w:p>
    <w:p w14:paraId="3474BB00" w14:textId="5E3F68C2" w:rsidR="00606C23" w:rsidRPr="00FD4BD6" w:rsidRDefault="00BE6F08" w:rsidP="00265B37">
      <w:pPr>
        <w:tabs>
          <w:tab w:val="left" w:pos="540"/>
        </w:tabs>
        <w:spacing w:before="240" w:after="0" w:line="240" w:lineRule="auto"/>
        <w:jc w:val="both"/>
        <w:rPr>
          <w:rFonts w:ascii="Sylfaen" w:hAnsi="Sylfaen"/>
          <w:noProof/>
          <w:lang w:val="ka-GE"/>
        </w:rPr>
      </w:pPr>
      <w:r w:rsidRPr="00FD4BD6">
        <w:rPr>
          <w:rFonts w:ascii="Sylfaen" w:hAnsi="Sylfaen"/>
          <w:noProof/>
          <w:lang w:val="ka-GE"/>
        </w:rPr>
        <w:t>,,</w:t>
      </w:r>
      <w:r w:rsidR="00606C23" w:rsidRPr="00FD4BD6">
        <w:rPr>
          <w:rFonts w:ascii="Sylfaen" w:hAnsi="Sylfaen"/>
          <w:noProof/>
          <w:lang w:val="ka-GE"/>
        </w:rPr>
        <w:t>2. ამ მუხლის პირველი პუნქტით გათვალისწინებულ უფლებამოსილებათა განსახორციელებლად სამინისტრო</w:t>
      </w:r>
      <w:r w:rsidR="00D048CE" w:rsidRPr="00FD4BD6">
        <w:rPr>
          <w:rFonts w:ascii="Sylfaen" w:hAnsi="Sylfaen"/>
          <w:noProof/>
          <w:lang w:val="ka-GE"/>
        </w:rPr>
        <w:t>,</w:t>
      </w:r>
      <w:r w:rsidR="00606C23" w:rsidRPr="00FD4BD6">
        <w:rPr>
          <w:rFonts w:ascii="Sylfaen" w:hAnsi="Sylfaen"/>
          <w:noProof/>
          <w:lang w:val="ka-GE"/>
        </w:rPr>
        <w:t xml:space="preserve"> „საქართველოს მთავრობის სტრუქტურის, უფლებამოსილებისა და საქმიანობის წესის შესახებ“ საქართველოს კანონის შესაბამისად</w:t>
      </w:r>
      <w:r w:rsidR="00D048CE" w:rsidRPr="00FD4BD6">
        <w:rPr>
          <w:rFonts w:ascii="Sylfaen" w:hAnsi="Sylfaen"/>
          <w:noProof/>
          <w:lang w:val="ka-GE"/>
        </w:rPr>
        <w:t>,</w:t>
      </w:r>
      <w:r w:rsidR="00606C23" w:rsidRPr="00FD4BD6">
        <w:rPr>
          <w:rFonts w:ascii="Sylfaen" w:hAnsi="Sylfaen"/>
          <w:noProof/>
          <w:lang w:val="ka-GE"/>
        </w:rPr>
        <w:t xml:space="preserve"> საქართველოს მთელ ტერიტორიაზე ქმნის, გარდაქმნის და აუქმებს საკუთარ ტერიტორიულ ორგანოებს, ამტკიცებს მათ დებულებებს, თანამდებობაზე ნიშნავს და თანამდებობიდან ათავისუფლებს ამ ორგანოების </w:t>
      </w:r>
      <w:r w:rsidR="00344BEB" w:rsidRPr="00FD4BD6">
        <w:rPr>
          <w:rFonts w:ascii="Sylfaen" w:hAnsi="Sylfaen"/>
          <w:noProof/>
          <w:lang w:val="ka-GE"/>
        </w:rPr>
        <w:t xml:space="preserve">უფროსებსა </w:t>
      </w:r>
      <w:r w:rsidR="00606C23" w:rsidRPr="00FD4BD6">
        <w:rPr>
          <w:rFonts w:ascii="Sylfaen" w:hAnsi="Sylfaen"/>
          <w:noProof/>
          <w:lang w:val="ka-GE"/>
        </w:rPr>
        <w:t>და მათ მოადგილეებს</w:t>
      </w:r>
      <w:r w:rsidRPr="00FD4BD6">
        <w:rPr>
          <w:rFonts w:ascii="Sylfaen" w:hAnsi="Sylfaen"/>
          <w:noProof/>
          <w:lang w:val="ka-GE"/>
        </w:rPr>
        <w:t xml:space="preserve">. </w:t>
      </w:r>
      <w:r w:rsidR="00606C23" w:rsidRPr="00FD4BD6">
        <w:rPr>
          <w:rFonts w:ascii="Sylfaen" w:hAnsi="Sylfaen"/>
          <w:noProof/>
          <w:lang w:val="ka-GE"/>
        </w:rPr>
        <w:t>სამინისტროს ტერიტორიული ორგანოები ფინანსდებიან საქართველოს სახელმწიფო ბიუჯეტიდან.</w:t>
      </w:r>
      <w:r w:rsidRPr="00FD4BD6">
        <w:rPr>
          <w:rFonts w:ascii="Sylfaen" w:hAnsi="Sylfaen"/>
          <w:noProof/>
          <w:lang w:val="ka-GE"/>
        </w:rPr>
        <w:t>“</w:t>
      </w:r>
      <w:r w:rsidR="002C0B3D" w:rsidRPr="00FD4BD6">
        <w:rPr>
          <w:rFonts w:ascii="Sylfaen" w:hAnsi="Sylfaen"/>
          <w:noProof/>
          <w:lang w:val="ka-GE"/>
        </w:rPr>
        <w:t>.</w:t>
      </w:r>
    </w:p>
    <w:p w14:paraId="0DA6561A" w14:textId="3CA3DE2D" w:rsidR="00F82B9C" w:rsidRPr="00FD4BD6" w:rsidRDefault="000E3B9F" w:rsidP="00265B37">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6</w:t>
      </w:r>
      <w:r w:rsidR="00F82B9C" w:rsidRPr="00FD4BD6">
        <w:rPr>
          <w:rFonts w:ascii="Sylfaen" w:hAnsi="Sylfaen"/>
          <w:b/>
          <w:bCs/>
          <w:noProof/>
          <w:lang w:val="ka-GE"/>
        </w:rPr>
        <w:t>. 29-ე მუხლი</w:t>
      </w:r>
      <w:r w:rsidRPr="00FD4BD6">
        <w:rPr>
          <w:rFonts w:ascii="Sylfaen" w:hAnsi="Sylfaen"/>
          <w:b/>
          <w:bCs/>
          <w:noProof/>
          <w:lang w:val="ka-GE"/>
        </w:rPr>
        <w:t xml:space="preserve"> </w:t>
      </w:r>
      <w:r w:rsidR="00F82B9C" w:rsidRPr="00FD4BD6">
        <w:rPr>
          <w:rFonts w:ascii="Sylfaen" w:hAnsi="Sylfaen"/>
          <w:b/>
          <w:bCs/>
          <w:noProof/>
          <w:lang w:val="ka-GE"/>
        </w:rPr>
        <w:t>ჩამოყალიბდეს შემდეგი რედაქციით:</w:t>
      </w:r>
    </w:p>
    <w:p w14:paraId="38300C41" w14:textId="259AEB77" w:rsidR="000E3B9F" w:rsidRPr="00FD4BD6" w:rsidRDefault="00F82B9C" w:rsidP="000E3B9F">
      <w:pPr>
        <w:tabs>
          <w:tab w:val="left" w:pos="540"/>
        </w:tabs>
        <w:spacing w:before="240" w:after="0" w:line="240" w:lineRule="auto"/>
        <w:jc w:val="both"/>
        <w:rPr>
          <w:rFonts w:ascii="Sylfaen" w:hAnsi="Sylfaen"/>
          <w:b/>
          <w:bCs/>
          <w:noProof/>
          <w:lang w:val="ka-GE"/>
        </w:rPr>
      </w:pPr>
      <w:r w:rsidRPr="00FD4BD6">
        <w:rPr>
          <w:rFonts w:ascii="Sylfaen" w:hAnsi="Sylfaen"/>
          <w:noProof/>
          <w:lang w:val="ka-GE"/>
        </w:rPr>
        <w:t>,,</w:t>
      </w:r>
      <w:bookmarkStart w:id="2" w:name="part_47"/>
      <w:r w:rsidR="002C0B3D" w:rsidRPr="00FD4BD6">
        <w:rPr>
          <w:rFonts w:ascii="Sylfaen" w:hAnsi="Sylfaen"/>
          <w:b/>
          <w:bCs/>
          <w:noProof/>
          <w:lang w:val="ka-GE"/>
        </w:rPr>
        <w:t>მუხლი 29. აფხაზეთისა და აჭარის ავტონომიური რესპუბლიკების ტერიტორიებზე – განათლების სფეროში უფლებამოსილ შესაბამის სამინისტროთა უფლებამოსილება ზოგადი განათლების სფეროში</w:t>
      </w:r>
      <w:hyperlink r:id="rId8" w:anchor="!" w:history="1"/>
      <w:bookmarkEnd w:id="2"/>
    </w:p>
    <w:p w14:paraId="2652F840" w14:textId="44544F50"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 xml:space="preserve">1. </w:t>
      </w:r>
      <w:r w:rsidR="006C4DE2" w:rsidRPr="00FD4BD6">
        <w:rPr>
          <w:rFonts w:ascii="Sylfaen" w:hAnsi="Sylfaen"/>
          <w:noProof/>
          <w:lang w:val="ka-GE"/>
        </w:rPr>
        <w:t xml:space="preserve">აფხაზეთისა და აჭარის ავტონომიური რესპუბლიკების ტერიტორიებზე – განათლების სფეროში უფლებამოსილი შესაბამისი სამინისტრო </w:t>
      </w:r>
      <w:r w:rsidRPr="00FD4BD6">
        <w:rPr>
          <w:rFonts w:ascii="Sylfaen" w:hAnsi="Sylfaen"/>
          <w:noProof/>
          <w:lang w:val="ka-GE"/>
        </w:rPr>
        <w:t>შესაბამისი ავტონომიური რესპუბლიკის ტერიტორიაზე:</w:t>
      </w:r>
    </w:p>
    <w:p w14:paraId="580A7289" w14:textId="77777777"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ა) არის ზოგადი განათლების სისტემის მართვის ძირითადი რგოლი, ატარებს ერთიან სახელმწიფო პოლიტიკას ზოგადი განათლების სფეროში;</w:t>
      </w:r>
    </w:p>
    <w:p w14:paraId="23D8CFF5" w14:textId="77777777"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ბ) უზრუნველყოფს ზოგადი განათლების სფეროში საქართველოს კანონმდებლობის შესრულებას;</w:t>
      </w:r>
    </w:p>
    <w:p w14:paraId="4FAEA9D8" w14:textId="77777777"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გ) ორგანიზებას უწევს ეროვნული სასწავლო გეგმების დანერგვას;</w:t>
      </w:r>
    </w:p>
    <w:p w14:paraId="7AB69403" w14:textId="77777777"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დ) სამინისტროს მიერ დამტკიცებული დებულების შესაბამისად უზრუნველყოფს ყველა ზოგადსაგანმანათლებლო დაწესებულების სამინისტროს მიერ დადგენილ ნორმატივებთან შესაბამისობას;</w:t>
      </w:r>
    </w:p>
    <w:p w14:paraId="49594168" w14:textId="59808666"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ე) </w:t>
      </w:r>
      <w:r w:rsidR="006C4DE2" w:rsidRPr="00FD4BD6">
        <w:rPr>
          <w:rFonts w:ascii="Sylfaen" w:hAnsi="Sylfaen"/>
          <w:noProof/>
          <w:lang w:val="ka-GE"/>
        </w:rPr>
        <w:t>ახორციელებს ზოგადსაგანმანათლებლო დაწესებულებების შეფასებებს სამინისტროს მიერ დადგენილი წესით;</w:t>
      </w:r>
    </w:p>
    <w:p w14:paraId="002F189D" w14:textId="6359A7FE"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 xml:space="preserve">ვ) </w:t>
      </w:r>
      <w:r w:rsidR="006C4DE2" w:rsidRPr="00FD4BD6">
        <w:rPr>
          <w:rFonts w:ascii="Sylfaen" w:hAnsi="Sylfaen"/>
          <w:noProof/>
          <w:lang w:val="ka-GE"/>
        </w:rPr>
        <w:t>სამინისტროს დასამტკიცებლად წარუდგენს ზოგადსაგანმანათლებლო, სკოლისგარეშე საგანმანათლებლო და სააღმზრდელო დაწესებულებების წესდებებს;</w:t>
      </w:r>
    </w:p>
    <w:p w14:paraId="29CFECBE" w14:textId="68655DDA"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lastRenderedPageBreak/>
        <w:t xml:space="preserve">ზ) </w:t>
      </w:r>
      <w:r w:rsidR="006C4DE2" w:rsidRPr="00FD4BD6">
        <w:rPr>
          <w:rFonts w:ascii="Sylfaen" w:hAnsi="Sylfaen"/>
          <w:noProof/>
          <w:lang w:val="ka-GE"/>
        </w:rPr>
        <w:t>აფუძნებს სკოლისგარეშე სააღმზრდელო დაწესებულებებს კერძო სამართლის არასამეწარმეო (არაკომერციული) იურიდიული პირის ფორმით;</w:t>
      </w:r>
    </w:p>
    <w:p w14:paraId="03B3E18A" w14:textId="77777777"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თ) ამ კანონითა და ზოგადი განათლების სფეროში მოქმედი კანონქვემდებარე აქტებით დადგენილი წესით რეგისტრაციაში ატარებს საჯარო სკოლის დირექტორს, დირექტორის მოვალეობის შემსრულებელს, დირექტორის/დირექტორის მოვალეობის შემსრულებლის მიერ თავისი უფლებამოსილების განხორციელების შეუძლებლობის შემთხვევაში − მისი მოვალეობის შემსრულებელი მოადგილის, ხოლო დირექტორის მოადგილის თანამდებობის არარსებობის შემთხვევაში − სკოლის სხვა თანამშრომლის უფლებამოსილებასა და უფლებამოსილების შეწყვეტას და აღნიშნულ მონაცემებს სარეგისტრაციოდ უგზავნის განათლების მართვის საინფორმაციო სისტემას. მონაცემთა განათლების მართვის საინფორმაციო სისტემაში რეგისტრაცია იწვევს მათ ძალაში შესვლას;</w:t>
      </w:r>
    </w:p>
    <w:p w14:paraId="26E017B8" w14:textId="77777777"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ი) ახორციელებს ზოგადი განათლების დაფინანსებას ამ კანონით გათვალისწინებული წესით;</w:t>
      </w:r>
    </w:p>
    <w:p w14:paraId="7DFAA43D" w14:textId="632CF7F9"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კ ) ატარებს საჯარო სკოლის დირექტორის შესარჩევ კონკურსს;</w:t>
      </w:r>
    </w:p>
    <w:p w14:paraId="137BB36C" w14:textId="5E324DAD" w:rsidR="000E3B9F" w:rsidRPr="00FD4BD6" w:rsidRDefault="006C4DE2"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ლ</w:t>
      </w:r>
      <w:r w:rsidR="000E3B9F" w:rsidRPr="00FD4BD6">
        <w:rPr>
          <w:rFonts w:ascii="Sylfaen" w:hAnsi="Sylfaen"/>
          <w:noProof/>
          <w:lang w:val="ka-GE"/>
        </w:rPr>
        <w:t>) გასცემს თანხმობას სკოლის დირექტორის შვებულებაში გასვლაზე; დისკრეციული უფლებამოსილების ფარგლებში იღებს გადაწყვეტილებას მისი შვებულებიდან გამოძახების შესახებ;</w:t>
      </w:r>
    </w:p>
    <w:p w14:paraId="0B9EE212" w14:textId="4206374C" w:rsidR="000E3B9F" w:rsidRPr="00FD4BD6" w:rsidRDefault="006C4DE2"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მ</w:t>
      </w:r>
      <w:r w:rsidR="000E3B9F" w:rsidRPr="00FD4BD6">
        <w:rPr>
          <w:rFonts w:ascii="Sylfaen" w:hAnsi="Sylfaen"/>
          <w:noProof/>
          <w:lang w:val="ka-GE"/>
        </w:rPr>
        <w:t>) სამინისტროს დასანიშნად წარუდგენს საჯარო სკოლის სამეურვეო საბჭოს წევრის კანდიდატურას; სამინისტროს წინაშე აყენებს წინადადებას მისი სამეურვეო საბჭოდან გამოწვევის თაობაზე;</w:t>
      </w:r>
    </w:p>
    <w:p w14:paraId="695389FA" w14:textId="6A154075" w:rsidR="000E3B9F" w:rsidRPr="00FD4BD6" w:rsidRDefault="006C4DE2"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ნ</w:t>
      </w:r>
      <w:r w:rsidR="000E3B9F" w:rsidRPr="00FD4BD6">
        <w:rPr>
          <w:rFonts w:ascii="Sylfaen" w:hAnsi="Sylfaen"/>
          <w:noProof/>
          <w:lang w:val="ka-GE"/>
        </w:rPr>
        <w:t>) უფლებამოსილია გაფრთხილების გარეშე დაითხოვოს საჯარო სკოლის სამეურვეო საბჭო, თუ იგი უკანონოდ გაათავისუფლებს დირექტორს, რაც დადასტურებულია სასამართლოს კანონიერ ძალაში შესული შესაბამისი გადაწყვეტილებით;</w:t>
      </w:r>
    </w:p>
    <w:p w14:paraId="0F78077A" w14:textId="7D605714" w:rsidR="000E3B9F" w:rsidRPr="00FD4BD6" w:rsidRDefault="006C4DE2"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ო</w:t>
      </w:r>
      <w:r w:rsidR="000E3B9F" w:rsidRPr="00FD4BD6">
        <w:rPr>
          <w:rFonts w:ascii="Sylfaen" w:hAnsi="Sylfaen"/>
          <w:noProof/>
          <w:lang w:val="ka-GE"/>
        </w:rPr>
        <w:t>) უფლებამოსილია ამ კანონის 34-ე მუხლის მე-3 პუნქტით, 41-ე მუხლის მე-4 პუნქტითა და 44-ე მუხლის მე-3 პუნქტით გათვალისწინებულ შემთხვევებში საქართველოს კანონმდებლობით დადგენილი წესით დანიშნოს და გაათავისუფლოს დირექტორის მოვალეობის შემსრულებელი;</w:t>
      </w:r>
    </w:p>
    <w:p w14:paraId="0AC386A6" w14:textId="01F61C2E" w:rsidR="000E3B9F" w:rsidRPr="00FD4BD6" w:rsidRDefault="006C4DE2"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პ</w:t>
      </w:r>
      <w:r w:rsidR="000E3B9F" w:rsidRPr="00FD4BD6">
        <w:rPr>
          <w:rFonts w:ascii="Sylfaen" w:hAnsi="Sylfaen"/>
          <w:noProof/>
          <w:lang w:val="ka-GE"/>
        </w:rPr>
        <w:t>) გამოითხოვს მასალებსა და ინფორმაციას ან ადგილზე შეისწავლის საჯარო სკოლის მიერ საქართველოს კანონმდებლობის შესრულებას;</w:t>
      </w:r>
    </w:p>
    <w:p w14:paraId="70D99D2D" w14:textId="77777777" w:rsidR="000E3B9F" w:rsidRPr="00FD4BD6" w:rsidRDefault="000E3B9F" w:rsidP="000E3B9F">
      <w:pPr>
        <w:tabs>
          <w:tab w:val="left" w:pos="540"/>
        </w:tabs>
        <w:spacing w:before="240" w:after="0" w:line="240" w:lineRule="auto"/>
        <w:jc w:val="both"/>
        <w:rPr>
          <w:rFonts w:ascii="Sylfaen" w:hAnsi="Sylfaen"/>
          <w:noProof/>
          <w:lang w:val="ka-GE"/>
        </w:rPr>
      </w:pPr>
      <w:r w:rsidRPr="00FD4BD6">
        <w:rPr>
          <w:rFonts w:ascii="Sylfaen" w:hAnsi="Sylfaen"/>
          <w:noProof/>
          <w:lang w:val="ka-GE"/>
        </w:rPr>
        <w:t>ჟ) სამინისტროს მიერ დადგენილი წესის შესაბამისად იბარებს საჯარო სკოლის გასული წლის საქმიანობის ანგარიშს საქართველოს კანონმდებლობის შესრულების, სასწავლო პროცესისა და ფინანსური საქმიანობის შესახებ;</w:t>
      </w:r>
    </w:p>
    <w:p w14:paraId="77A7B5DD" w14:textId="76AB5AB4" w:rsidR="000E3B9F" w:rsidRPr="00FD4BD6" w:rsidRDefault="000E3B9F" w:rsidP="00265B37">
      <w:pPr>
        <w:tabs>
          <w:tab w:val="left" w:pos="540"/>
        </w:tabs>
        <w:spacing w:before="240" w:after="0" w:line="240" w:lineRule="auto"/>
        <w:jc w:val="both"/>
        <w:rPr>
          <w:rFonts w:ascii="Sylfaen" w:hAnsi="Sylfaen"/>
          <w:noProof/>
          <w:lang w:val="ka-GE"/>
        </w:rPr>
      </w:pPr>
      <w:r w:rsidRPr="00FD4BD6">
        <w:rPr>
          <w:rFonts w:ascii="Sylfaen" w:hAnsi="Sylfaen"/>
          <w:noProof/>
          <w:lang w:val="ka-GE"/>
        </w:rPr>
        <w:t>რ) ახორციელებს საქართველოს კანონმდებლობით, მათ შორის, ამ კანონით განსაზღვრულ სხვა უფლებამოსილებებს.</w:t>
      </w:r>
    </w:p>
    <w:p w14:paraId="5CDC6C31" w14:textId="6A641028" w:rsidR="006C4DE2" w:rsidRPr="00FD4BD6" w:rsidRDefault="00F82B9C" w:rsidP="00265B37">
      <w:pPr>
        <w:tabs>
          <w:tab w:val="left" w:pos="540"/>
        </w:tabs>
        <w:spacing w:before="240" w:after="0" w:line="240" w:lineRule="auto"/>
        <w:jc w:val="both"/>
        <w:rPr>
          <w:rFonts w:ascii="Sylfaen" w:hAnsi="Sylfaen"/>
          <w:noProof/>
          <w:lang w:val="ka-GE"/>
        </w:rPr>
      </w:pPr>
      <w:r w:rsidRPr="00FD4BD6">
        <w:rPr>
          <w:rFonts w:ascii="Sylfaen" w:hAnsi="Sylfaen"/>
          <w:noProof/>
          <w:lang w:val="ka-GE"/>
        </w:rPr>
        <w:t xml:space="preserve">2. </w:t>
      </w:r>
      <w:r w:rsidR="00DB23CE" w:rsidRPr="00FD4BD6">
        <w:rPr>
          <w:rFonts w:ascii="Sylfaen" w:hAnsi="Sylfaen"/>
          <w:noProof/>
          <w:lang w:val="ka-GE"/>
        </w:rPr>
        <w:t xml:space="preserve">აფხაზეთისა და აჭარის ავტონომიური რესპუბლიკების ტერიტორიებზე – განათლების სფეროში უფლებამოსილი შესაბამისი </w:t>
      </w:r>
      <w:r w:rsidRPr="00FD4BD6">
        <w:rPr>
          <w:rFonts w:ascii="Sylfaen" w:hAnsi="Sylfaen"/>
          <w:noProof/>
          <w:lang w:val="ka-GE"/>
        </w:rPr>
        <w:t xml:space="preserve">სამინისტრო უფლებამოსილია ამ მუხლის პირველი პუნქტით გათვალისწინებულ უფლებამოსილებათა განსახორციელებლად შექმნას, გარდაქმნას და გააუქმოს საკუთარი ტერიტორიული ორგანოები შესაბამისი ავტონომიური </w:t>
      </w:r>
      <w:r w:rsidRPr="00FD4BD6">
        <w:rPr>
          <w:rFonts w:ascii="Sylfaen" w:hAnsi="Sylfaen"/>
          <w:noProof/>
          <w:lang w:val="ka-GE"/>
        </w:rPr>
        <w:lastRenderedPageBreak/>
        <w:t xml:space="preserve">რესპუბლიკის მთელ ტერიტორიაზე, დაამტკიცოს მათი დებულებები, თანამდებობაზე დანიშნოს და თანამდებობიდან გაათავისუფლოს მათი </w:t>
      </w:r>
      <w:r w:rsidR="00344BEB" w:rsidRPr="00FD4BD6">
        <w:rPr>
          <w:rFonts w:ascii="Sylfaen" w:hAnsi="Sylfaen"/>
          <w:noProof/>
          <w:lang w:val="ka-GE"/>
        </w:rPr>
        <w:t xml:space="preserve">უფროსები </w:t>
      </w:r>
      <w:r w:rsidRPr="00FD4BD6">
        <w:rPr>
          <w:rFonts w:ascii="Sylfaen" w:hAnsi="Sylfaen"/>
          <w:noProof/>
          <w:lang w:val="ka-GE"/>
        </w:rPr>
        <w:t xml:space="preserve">და მოადგილეები. </w:t>
      </w:r>
    </w:p>
    <w:p w14:paraId="5645C671" w14:textId="18131747" w:rsidR="00F82B9C" w:rsidRPr="00FD4BD6" w:rsidRDefault="006C4DE2" w:rsidP="00265B37">
      <w:pPr>
        <w:tabs>
          <w:tab w:val="left" w:pos="540"/>
        </w:tabs>
        <w:spacing w:before="240" w:after="0" w:line="240" w:lineRule="auto"/>
        <w:jc w:val="both"/>
        <w:rPr>
          <w:rFonts w:ascii="Sylfaen" w:hAnsi="Sylfaen"/>
          <w:noProof/>
          <w:lang w:val="ka-GE"/>
        </w:rPr>
      </w:pPr>
      <w:r w:rsidRPr="00FD4BD6">
        <w:rPr>
          <w:rFonts w:ascii="Sylfaen" w:hAnsi="Sylfaen"/>
          <w:noProof/>
          <w:lang w:val="ka-GE"/>
        </w:rPr>
        <w:t xml:space="preserve">3. თუ აფხაზეთისა და აჭარის ავტონომიური რესპუბლიკების შესახებ საქართველოსა და შესაბამისი ავტონომიური რესპუბლიკის კანონმდებლობით განსაზღვრული არ არის </w:t>
      </w:r>
      <w:r w:rsidR="008401F6" w:rsidRPr="00FD4BD6">
        <w:rPr>
          <w:rFonts w:ascii="Sylfaen" w:hAnsi="Sylfaen"/>
          <w:noProof/>
          <w:lang w:val="ka-GE"/>
        </w:rPr>
        <w:t>განათლების სფეროში</w:t>
      </w:r>
      <w:r w:rsidR="00793999" w:rsidRPr="00FD4BD6">
        <w:rPr>
          <w:rFonts w:ascii="Sylfaen" w:hAnsi="Sylfaen"/>
          <w:noProof/>
          <w:lang w:val="ka-GE"/>
        </w:rPr>
        <w:t xml:space="preserve"> უფლებამოსილი</w:t>
      </w:r>
      <w:r w:rsidR="008401F6" w:rsidRPr="00FD4BD6">
        <w:rPr>
          <w:rFonts w:ascii="Sylfaen" w:hAnsi="Sylfaen"/>
          <w:noProof/>
          <w:lang w:val="ka-GE"/>
        </w:rPr>
        <w:t xml:space="preserve"> შესაბამისი</w:t>
      </w:r>
      <w:r w:rsidRPr="00FD4BD6">
        <w:rPr>
          <w:rFonts w:ascii="Sylfaen" w:hAnsi="Sylfaen"/>
          <w:noProof/>
          <w:lang w:val="ka-GE"/>
        </w:rPr>
        <w:t xml:space="preserve"> სამინისტროს არსებობა, ამ მუხლის პირველი და მე-2 პუნქტებით გათვალისწინებულ უფლებამოსილებებს ახორციელებს სამინისტრო ამ კანონით დადგენილი წესით.</w:t>
      </w:r>
      <w:r w:rsidR="00F82B9C" w:rsidRPr="00FD4BD6">
        <w:rPr>
          <w:rFonts w:ascii="Sylfaen" w:hAnsi="Sylfaen"/>
          <w:noProof/>
          <w:lang w:val="ka-GE"/>
        </w:rPr>
        <w:t>“</w:t>
      </w:r>
      <w:r w:rsidR="00D249CF" w:rsidRPr="00FD4BD6">
        <w:rPr>
          <w:rFonts w:ascii="Sylfaen" w:hAnsi="Sylfaen"/>
          <w:noProof/>
          <w:lang w:val="ka-GE"/>
        </w:rPr>
        <w:t>.</w:t>
      </w:r>
    </w:p>
    <w:p w14:paraId="7641A91B" w14:textId="376CE2FB" w:rsidR="009574C3" w:rsidRPr="00FD4BD6" w:rsidRDefault="006C4DE2" w:rsidP="009574C3">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7</w:t>
      </w:r>
      <w:r w:rsidR="004675A0" w:rsidRPr="00FD4BD6">
        <w:rPr>
          <w:rFonts w:ascii="Sylfaen" w:hAnsi="Sylfaen"/>
          <w:b/>
          <w:bCs/>
          <w:noProof/>
          <w:lang w:val="ka-GE"/>
        </w:rPr>
        <w:t xml:space="preserve">. </w:t>
      </w:r>
      <w:r w:rsidR="009574C3" w:rsidRPr="00FD4BD6">
        <w:rPr>
          <w:rFonts w:ascii="Sylfaen" w:hAnsi="Sylfaen"/>
          <w:b/>
          <w:bCs/>
          <w:noProof/>
          <w:lang w:val="ka-GE"/>
        </w:rPr>
        <w:t>41-ე მუხლის 4</w:t>
      </w:r>
      <w:r w:rsidR="009574C3" w:rsidRPr="00FD4BD6">
        <w:rPr>
          <w:rFonts w:ascii="Sylfaen" w:hAnsi="Sylfaen"/>
          <w:b/>
          <w:bCs/>
          <w:noProof/>
          <w:vertAlign w:val="superscript"/>
          <w:lang w:val="ka-GE"/>
        </w:rPr>
        <w:t>1</w:t>
      </w:r>
      <w:r w:rsidR="009574C3" w:rsidRPr="00FD4BD6">
        <w:rPr>
          <w:rFonts w:ascii="Sylfaen" w:hAnsi="Sylfaen"/>
          <w:b/>
          <w:bCs/>
          <w:noProof/>
          <w:lang w:val="ka-GE"/>
        </w:rPr>
        <w:t xml:space="preserve"> პუნქტი ჩამოყალიბდეს შემდეგი რედაქციით:</w:t>
      </w:r>
    </w:p>
    <w:p w14:paraId="04979A08" w14:textId="2F2C373C" w:rsidR="00333F52" w:rsidRPr="00FD4BD6" w:rsidRDefault="009574C3" w:rsidP="00D56928">
      <w:pPr>
        <w:tabs>
          <w:tab w:val="left" w:pos="540"/>
        </w:tabs>
        <w:spacing w:before="240" w:after="0" w:line="240" w:lineRule="auto"/>
        <w:jc w:val="both"/>
        <w:rPr>
          <w:rFonts w:ascii="Sylfaen" w:hAnsi="Sylfaen"/>
          <w:noProof/>
          <w:lang w:val="ka-GE"/>
        </w:rPr>
      </w:pPr>
      <w:r w:rsidRPr="00FD4BD6">
        <w:rPr>
          <w:rFonts w:ascii="Sylfaen" w:hAnsi="Sylfaen"/>
          <w:noProof/>
          <w:lang w:val="ka-GE"/>
        </w:rPr>
        <w:t>,,4</w:t>
      </w:r>
      <w:r w:rsidRPr="00FD4BD6">
        <w:rPr>
          <w:rFonts w:ascii="Sylfaen" w:hAnsi="Sylfaen"/>
          <w:noProof/>
          <w:vertAlign w:val="superscript"/>
          <w:lang w:val="ka-GE"/>
        </w:rPr>
        <w:t>1</w:t>
      </w:r>
      <w:r w:rsidRPr="00FD4BD6">
        <w:rPr>
          <w:rFonts w:ascii="Sylfaen" w:hAnsi="Sylfaen"/>
          <w:noProof/>
          <w:lang w:val="ka-GE"/>
        </w:rPr>
        <w:t>. არჩეული დირექტორის ან დანიშნული დირექტორის/დირექტორის მოვალეობის შემსრულებლის განათლების მართვის საინფორმაციო სისტემაში რეგისტრაცია იწვევს დირექტორის მოადგილის/მოადგილეების უფლებამოსილების ვადამდე შეწყვეტას.”</w:t>
      </w:r>
      <w:r w:rsidR="00D56928" w:rsidRPr="00FD4BD6">
        <w:rPr>
          <w:rFonts w:ascii="Sylfaen" w:hAnsi="Sylfaen"/>
          <w:noProof/>
          <w:lang w:val="ka-GE"/>
        </w:rPr>
        <w:t>.</w:t>
      </w:r>
    </w:p>
    <w:p w14:paraId="5D44C53F" w14:textId="1F46E925" w:rsidR="006C4DE2" w:rsidRPr="00FD4BD6" w:rsidRDefault="006C4DE2" w:rsidP="00D56928">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8. 56-ე მუხლის მე-3 პუნქტი ჩამოყალიბდეს შემდეგი რედაქციით:</w:t>
      </w:r>
    </w:p>
    <w:p w14:paraId="49200850" w14:textId="631A8138" w:rsidR="006C4DE2" w:rsidRPr="00FD4BD6" w:rsidRDefault="006C4DE2" w:rsidP="00D56928">
      <w:pPr>
        <w:tabs>
          <w:tab w:val="left" w:pos="540"/>
        </w:tabs>
        <w:spacing w:before="240" w:after="0" w:line="240" w:lineRule="auto"/>
        <w:jc w:val="both"/>
        <w:rPr>
          <w:rFonts w:ascii="Sylfaen" w:hAnsi="Sylfaen"/>
          <w:noProof/>
          <w:lang w:val="ka-GE"/>
        </w:rPr>
      </w:pPr>
      <w:r w:rsidRPr="00FD4BD6">
        <w:rPr>
          <w:rFonts w:ascii="Sylfaen" w:hAnsi="Sylfaen"/>
          <w:noProof/>
          <w:lang w:val="ka-GE"/>
        </w:rPr>
        <w:t>,,3. იმ სკოლისგარეშე სახელოვნებო და სასპორტო საგანმანათლებლო დაწესებულებებს, რომლებიც აჭარის ავტონომიური რესპუბლიკის ადმინისტრაციულ ტერიტორიაზე ახორციელებენ მხოლოდ სახელოვნებო და სასპორტო საგანმანათლებლო პროგრამებს ზოგადსაგანმანათლებლო პროგრამის გარეშე, კერძო სამართლის არასამეწარმეო (არაკომერციული) იურიდიული პირის ფორმით აფუძნებს აჭარის ავტონომიური რესპუბლიკის ტერიტორი</w:t>
      </w:r>
      <w:r w:rsidR="00C33B31" w:rsidRPr="00FD4BD6">
        <w:rPr>
          <w:rFonts w:ascii="Sylfaen" w:hAnsi="Sylfaen"/>
          <w:noProof/>
          <w:lang w:val="ka-GE"/>
        </w:rPr>
        <w:t>ა</w:t>
      </w:r>
      <w:r w:rsidRPr="00FD4BD6">
        <w:rPr>
          <w:rFonts w:ascii="Sylfaen" w:hAnsi="Sylfaen"/>
          <w:noProof/>
          <w:lang w:val="ka-GE"/>
        </w:rPr>
        <w:t xml:space="preserve">ზე </w:t>
      </w:r>
      <w:r w:rsidR="00C33B31" w:rsidRPr="00FD4BD6">
        <w:rPr>
          <w:rFonts w:ascii="Sylfaen" w:hAnsi="Sylfaen"/>
          <w:noProof/>
          <w:lang w:val="ka-GE"/>
        </w:rPr>
        <w:t>შესაბამის</w:t>
      </w:r>
      <w:r w:rsidRPr="00FD4BD6">
        <w:rPr>
          <w:rFonts w:ascii="Sylfaen" w:hAnsi="Sylfaen"/>
          <w:noProof/>
          <w:lang w:val="ka-GE"/>
        </w:rPr>
        <w:t xml:space="preserve"> სფეროში უფლებამოსილი სამინისტრო, რომელიც ამტკიცებს ამ დაწესებულების წესდებას, ნიშნავს და ათავისუფლებს მის ხელმძღვანელს.“.</w:t>
      </w:r>
    </w:p>
    <w:p w14:paraId="6E4B9ADB" w14:textId="7201D198" w:rsidR="00560B53" w:rsidRPr="00FD4BD6" w:rsidRDefault="00C34170" w:rsidP="00560B53">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9.</w:t>
      </w:r>
      <w:r w:rsidR="00560B53" w:rsidRPr="00FD4BD6">
        <w:rPr>
          <w:rFonts w:ascii="Sylfaen" w:hAnsi="Sylfaen"/>
          <w:lang w:val="ka-GE"/>
        </w:rPr>
        <w:t xml:space="preserve"> </w:t>
      </w:r>
      <w:r w:rsidR="00560B53" w:rsidRPr="00FD4BD6">
        <w:rPr>
          <w:rFonts w:ascii="Sylfaen" w:hAnsi="Sylfaen"/>
          <w:b/>
          <w:bCs/>
          <w:noProof/>
          <w:lang w:val="ka-GE"/>
        </w:rPr>
        <w:t>58-ე მუხლის მე-7 პუნქტი ჩამოყალიბდეს შემდეგი რედაქციით:</w:t>
      </w:r>
    </w:p>
    <w:p w14:paraId="664EF15F" w14:textId="0EB6F6B0" w:rsidR="00560B53" w:rsidRPr="00FD4BD6" w:rsidRDefault="00560B53" w:rsidP="00560B53">
      <w:pPr>
        <w:tabs>
          <w:tab w:val="left" w:pos="540"/>
        </w:tabs>
        <w:spacing w:before="240" w:after="0" w:line="240" w:lineRule="auto"/>
        <w:jc w:val="both"/>
        <w:rPr>
          <w:rFonts w:ascii="Sylfaen" w:hAnsi="Sylfaen"/>
          <w:noProof/>
          <w:lang w:val="ka-GE"/>
        </w:rPr>
      </w:pPr>
      <w:r w:rsidRPr="00FD4BD6">
        <w:rPr>
          <w:rFonts w:ascii="Sylfaen" w:hAnsi="Sylfaen"/>
          <w:noProof/>
          <w:lang w:val="ka-GE"/>
        </w:rPr>
        <w:t>,,7. ამ კანონის 26-ე მუხლის პირველი პუნქტის „ნ</w:t>
      </w:r>
      <w:r w:rsidRPr="00FD4BD6">
        <w:rPr>
          <w:rFonts w:ascii="Times New Roman" w:hAnsi="Times New Roman" w:cs="Times New Roman"/>
          <w:noProof/>
          <w:lang w:val="ka-GE"/>
        </w:rPr>
        <w:t>​​</w:t>
      </w:r>
      <w:r w:rsidRPr="00FD4BD6">
        <w:rPr>
          <w:rFonts w:ascii="Sylfaen" w:hAnsi="Sylfaen"/>
          <w:noProof/>
          <w:vertAlign w:val="superscript"/>
          <w:lang w:val="ka-GE"/>
        </w:rPr>
        <w:t>1</w:t>
      </w:r>
      <w:r w:rsidRPr="00FD4BD6">
        <w:rPr>
          <w:rFonts w:ascii="Sylfaen" w:hAnsi="Sylfaen"/>
          <w:noProof/>
          <w:lang w:val="ka-GE"/>
        </w:rPr>
        <w:t>“ ქვეპუნქტი, 27-ე მუხლის 1</w:t>
      </w:r>
      <w:r w:rsidRPr="00FD4BD6">
        <w:rPr>
          <w:rFonts w:ascii="Times New Roman" w:hAnsi="Times New Roman" w:cs="Times New Roman"/>
          <w:noProof/>
          <w:lang w:val="ka-GE"/>
        </w:rPr>
        <w:t>​​</w:t>
      </w:r>
      <w:r w:rsidRPr="00FD4BD6">
        <w:rPr>
          <w:rFonts w:ascii="Sylfaen" w:hAnsi="Sylfaen"/>
          <w:noProof/>
          <w:vertAlign w:val="superscript"/>
          <w:lang w:val="ka-GE"/>
        </w:rPr>
        <w:t>1</w:t>
      </w:r>
      <w:r w:rsidRPr="00FD4BD6">
        <w:rPr>
          <w:rFonts w:ascii="Sylfaen" w:hAnsi="Sylfaen"/>
          <w:noProof/>
          <w:lang w:val="ka-GE"/>
        </w:rPr>
        <w:t xml:space="preserve"> პუნქტი და 29-ე მ</w:t>
      </w:r>
      <w:r w:rsidR="00793E55" w:rsidRPr="00FD4BD6">
        <w:rPr>
          <w:rFonts w:ascii="Sylfaen" w:hAnsi="Sylfaen"/>
          <w:noProof/>
          <w:lang w:val="ka-GE"/>
        </w:rPr>
        <w:t>უ</w:t>
      </w:r>
      <w:r w:rsidRPr="00FD4BD6">
        <w:rPr>
          <w:rFonts w:ascii="Sylfaen" w:hAnsi="Sylfaen"/>
          <w:noProof/>
          <w:lang w:val="ka-GE"/>
        </w:rPr>
        <w:t>ხლის პირველი პუნქტის „ზ</w:t>
      </w:r>
      <w:r w:rsidRPr="00FD4BD6">
        <w:rPr>
          <w:rFonts w:ascii="Times New Roman" w:hAnsi="Times New Roman" w:cs="Times New Roman"/>
          <w:noProof/>
          <w:lang w:val="ka-GE"/>
        </w:rPr>
        <w:t>​​</w:t>
      </w:r>
      <w:r w:rsidRPr="00FD4BD6">
        <w:rPr>
          <w:rFonts w:ascii="Sylfaen" w:hAnsi="Sylfaen" w:cs="Sylfaen"/>
          <w:noProof/>
          <w:lang w:val="ka-GE"/>
        </w:rPr>
        <w:t>“</w:t>
      </w:r>
      <w:r w:rsidRPr="00FD4BD6">
        <w:rPr>
          <w:rFonts w:ascii="Sylfaen" w:hAnsi="Sylfaen"/>
          <w:noProof/>
          <w:lang w:val="ka-GE"/>
        </w:rPr>
        <w:t xml:space="preserve"> ქვეპუნქტი ამოქმედდეს 2011-2012 სასწავლო წლის დასაწყისიდან.".</w:t>
      </w:r>
    </w:p>
    <w:p w14:paraId="66B82FBD" w14:textId="3C8881E4" w:rsidR="00D56928" w:rsidRPr="00FD4BD6" w:rsidRDefault="00560B53" w:rsidP="00D56928">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10.</w:t>
      </w:r>
      <w:r w:rsidR="00C34170" w:rsidRPr="00FD4BD6">
        <w:rPr>
          <w:rFonts w:ascii="Sylfaen" w:hAnsi="Sylfaen"/>
          <w:b/>
          <w:bCs/>
          <w:noProof/>
          <w:lang w:val="ka-GE"/>
        </w:rPr>
        <w:t xml:space="preserve"> 63</w:t>
      </w:r>
      <w:r w:rsidR="00C34170" w:rsidRPr="00FD4BD6">
        <w:rPr>
          <w:rFonts w:ascii="Sylfaen" w:hAnsi="Sylfaen"/>
          <w:b/>
          <w:bCs/>
          <w:noProof/>
          <w:vertAlign w:val="superscript"/>
          <w:lang w:val="ka-GE"/>
        </w:rPr>
        <w:t>2</w:t>
      </w:r>
      <w:r w:rsidR="00C34170" w:rsidRPr="00FD4BD6">
        <w:rPr>
          <w:rFonts w:ascii="Sylfaen" w:hAnsi="Sylfaen"/>
          <w:b/>
          <w:bCs/>
          <w:noProof/>
          <w:lang w:val="ka-GE"/>
        </w:rPr>
        <w:t xml:space="preserve"> მუხლი ჩამოყალიბდეს შემდეგი რედაქციით:</w:t>
      </w:r>
    </w:p>
    <w:p w14:paraId="2571CC89" w14:textId="6FC7B21F" w:rsidR="00C34170" w:rsidRPr="00FD4BD6" w:rsidRDefault="00C34170" w:rsidP="00C34170">
      <w:pPr>
        <w:tabs>
          <w:tab w:val="left" w:pos="540"/>
        </w:tabs>
        <w:spacing w:before="240" w:after="0" w:line="240" w:lineRule="auto"/>
        <w:jc w:val="both"/>
        <w:rPr>
          <w:rFonts w:ascii="Sylfaen" w:hAnsi="Sylfaen"/>
          <w:noProof/>
          <w:lang w:val="ka-GE"/>
        </w:rPr>
      </w:pPr>
      <w:r w:rsidRPr="00FD4BD6">
        <w:rPr>
          <w:rFonts w:ascii="Sylfaen" w:hAnsi="Sylfaen"/>
          <w:noProof/>
          <w:lang w:val="ka-GE"/>
        </w:rPr>
        <w:t>,,</w:t>
      </w:r>
      <w:bookmarkStart w:id="3" w:name="part_105"/>
      <w:r w:rsidR="00560B53" w:rsidRPr="00FD4BD6">
        <w:rPr>
          <w:rFonts w:ascii="Sylfaen" w:hAnsi="Sylfaen"/>
          <w:b/>
          <w:bCs/>
          <w:noProof/>
          <w:lang w:val="ka-GE"/>
        </w:rPr>
        <w:t>მუხლი 63</w:t>
      </w:r>
      <w:r w:rsidR="00560B53" w:rsidRPr="00FD4BD6">
        <w:rPr>
          <w:rFonts w:ascii="Sylfaen" w:hAnsi="Sylfaen"/>
          <w:b/>
          <w:bCs/>
          <w:noProof/>
          <w:vertAlign w:val="superscript"/>
          <w:lang w:val="ka-GE"/>
        </w:rPr>
        <w:t>2</w:t>
      </w:r>
      <w:r w:rsidR="00560B53" w:rsidRPr="00FD4BD6">
        <w:rPr>
          <w:rFonts w:ascii="Sylfaen" w:hAnsi="Sylfaen"/>
          <w:b/>
          <w:bCs/>
          <w:noProof/>
          <w:lang w:val="ka-GE"/>
        </w:rPr>
        <w:t xml:space="preserve"> . აფხაზეთის ავტონომიური რესპუბლიკის ტერიტორიაზე სახელმწიფოს მიერ გადაცემული საჯარო სკოლის ქონების განკარგვა</w:t>
      </w:r>
      <w:r w:rsidRPr="00FD4BD6">
        <w:rPr>
          <w:rFonts w:ascii="Sylfaen" w:eastAsia="Times New Roman" w:hAnsi="Sylfaen" w:cs="Helvetica"/>
          <w:b/>
          <w:bCs/>
          <w:color w:val="333333"/>
          <w:lang w:val="ka-GE" w:eastAsia="ka-GE"/>
        </w:rPr>
        <w:t xml:space="preserve"> </w:t>
      </w:r>
      <w:bookmarkEnd w:id="3"/>
    </w:p>
    <w:p w14:paraId="0B2D202A" w14:textId="77EAC7B4" w:rsidR="00560B53" w:rsidRPr="00FD4BD6" w:rsidRDefault="00C34170" w:rsidP="00D56928">
      <w:pPr>
        <w:tabs>
          <w:tab w:val="left" w:pos="540"/>
        </w:tabs>
        <w:spacing w:before="240" w:after="0" w:line="240" w:lineRule="auto"/>
        <w:jc w:val="both"/>
        <w:rPr>
          <w:rFonts w:ascii="Sylfaen" w:hAnsi="Sylfaen"/>
          <w:noProof/>
          <w:lang w:val="ka-GE"/>
        </w:rPr>
      </w:pPr>
      <w:r w:rsidRPr="00FD4BD6">
        <w:rPr>
          <w:rFonts w:ascii="Sylfaen" w:hAnsi="Sylfaen"/>
          <w:noProof/>
          <w:lang w:val="ka-GE"/>
        </w:rPr>
        <w:t>ამ კანონის 50-ე მუხლის მე-2 პუნქტით გათვალისწინებული უფლება აფხაზეთის ავტონომიური რესპუბლიკის ტერიტორი</w:t>
      </w:r>
      <w:r w:rsidR="00560B53" w:rsidRPr="00FD4BD6">
        <w:rPr>
          <w:rFonts w:ascii="Sylfaen" w:hAnsi="Sylfaen"/>
          <w:noProof/>
          <w:lang w:val="ka-GE"/>
        </w:rPr>
        <w:t xml:space="preserve">აზე </w:t>
      </w:r>
      <w:r w:rsidRPr="00FD4BD6">
        <w:rPr>
          <w:rFonts w:ascii="Sylfaen" w:hAnsi="Sylfaen"/>
          <w:noProof/>
          <w:lang w:val="ka-GE"/>
        </w:rPr>
        <w:t>განათლების სფეროში უფლებამოსილ სამინისტროს მიენიჭოს აფხაზეთის ავტონომიური რესპუბლიკის ტერიტორიაზე შესაბამისი პირობების შექმნის შემდეგ.“.</w:t>
      </w:r>
    </w:p>
    <w:p w14:paraId="1DAAF26C" w14:textId="77777777" w:rsidR="00DB1D47" w:rsidRPr="00FD4BD6" w:rsidRDefault="00DB1D47" w:rsidP="00D56928">
      <w:pPr>
        <w:tabs>
          <w:tab w:val="left" w:pos="540"/>
        </w:tabs>
        <w:spacing w:before="240" w:after="0" w:line="240" w:lineRule="auto"/>
        <w:jc w:val="both"/>
        <w:rPr>
          <w:rFonts w:ascii="Sylfaen" w:hAnsi="Sylfaen"/>
          <w:noProof/>
          <w:lang w:val="ka-GE"/>
        </w:rPr>
      </w:pPr>
    </w:p>
    <w:p w14:paraId="4BD81609" w14:textId="10369760" w:rsidR="00D56928" w:rsidRPr="00FD4BD6" w:rsidRDefault="00D56928" w:rsidP="00D56928">
      <w:pPr>
        <w:tabs>
          <w:tab w:val="left" w:pos="540"/>
        </w:tabs>
        <w:spacing w:before="240" w:after="0" w:line="240" w:lineRule="auto"/>
        <w:jc w:val="both"/>
        <w:rPr>
          <w:rFonts w:ascii="Sylfaen" w:hAnsi="Sylfaen"/>
          <w:b/>
          <w:bCs/>
          <w:noProof/>
          <w:lang w:val="ka-GE"/>
        </w:rPr>
      </w:pPr>
      <w:r w:rsidRPr="00FD4BD6">
        <w:rPr>
          <w:rFonts w:ascii="Sylfaen" w:hAnsi="Sylfaen"/>
          <w:b/>
          <w:bCs/>
          <w:noProof/>
          <w:lang w:val="ka-GE"/>
        </w:rPr>
        <w:t xml:space="preserve">მუხლი 2. </w:t>
      </w:r>
    </w:p>
    <w:p w14:paraId="78C87630" w14:textId="2215B400" w:rsidR="00D56928" w:rsidRPr="00FD4BD6" w:rsidRDefault="00D56928" w:rsidP="00D56928">
      <w:pPr>
        <w:tabs>
          <w:tab w:val="left" w:pos="540"/>
        </w:tabs>
        <w:spacing w:before="240" w:after="0" w:line="240" w:lineRule="auto"/>
        <w:jc w:val="both"/>
        <w:rPr>
          <w:rFonts w:ascii="Sylfaen" w:hAnsi="Sylfaen"/>
          <w:noProof/>
          <w:lang w:val="ka-GE"/>
        </w:rPr>
      </w:pPr>
      <w:r w:rsidRPr="00FD4BD6">
        <w:rPr>
          <w:rFonts w:ascii="Sylfaen" w:hAnsi="Sylfaen"/>
          <w:noProof/>
          <w:lang w:val="ka-GE"/>
        </w:rPr>
        <w:t>ამ კანონის ამოქმედებამდე გაცემული საშუალო პროფესიული განათლების დამადასტურებელი დოკუმენტი – დიპლომი გათანაბრებულია სრული ზოგადი განათლების დამადასტურებელ დოკუმენტთან.</w:t>
      </w:r>
    </w:p>
    <w:p w14:paraId="37C484ED" w14:textId="77777777" w:rsidR="00237004" w:rsidRPr="00FD4BD6" w:rsidRDefault="00237004" w:rsidP="00D56928">
      <w:pPr>
        <w:tabs>
          <w:tab w:val="left" w:pos="540"/>
        </w:tabs>
        <w:spacing w:before="240" w:after="0" w:line="240" w:lineRule="auto"/>
        <w:jc w:val="both"/>
        <w:rPr>
          <w:rFonts w:ascii="Sylfaen" w:hAnsi="Sylfaen"/>
          <w:noProof/>
          <w:lang w:val="ka-GE"/>
        </w:rPr>
      </w:pPr>
    </w:p>
    <w:p w14:paraId="33493AEE" w14:textId="77777777" w:rsidR="00DB1D47" w:rsidRPr="00FD4BD6" w:rsidRDefault="00DB1D47" w:rsidP="00D56928">
      <w:pPr>
        <w:tabs>
          <w:tab w:val="left" w:pos="540"/>
        </w:tabs>
        <w:spacing w:before="240" w:after="0" w:line="240" w:lineRule="auto"/>
        <w:jc w:val="both"/>
        <w:rPr>
          <w:rFonts w:ascii="Sylfaen" w:hAnsi="Sylfaen"/>
          <w:noProof/>
          <w:lang w:val="ka-GE"/>
        </w:rPr>
      </w:pPr>
    </w:p>
    <w:p w14:paraId="67B3397D" w14:textId="686C81C7" w:rsidR="00237004" w:rsidRPr="00FD4BD6" w:rsidRDefault="00237004" w:rsidP="007D622B">
      <w:pPr>
        <w:spacing w:after="0" w:line="312" w:lineRule="auto"/>
        <w:jc w:val="both"/>
        <w:rPr>
          <w:rFonts w:ascii="Sylfaen" w:hAnsi="Sylfaen"/>
          <w:b/>
          <w:bCs/>
          <w:color w:val="000000" w:themeColor="text1"/>
          <w:lang w:val="ka-GE"/>
        </w:rPr>
      </w:pPr>
      <w:r w:rsidRPr="00FD4BD6">
        <w:rPr>
          <w:rFonts w:ascii="Sylfaen" w:hAnsi="Sylfaen"/>
          <w:b/>
          <w:bCs/>
          <w:color w:val="000000" w:themeColor="text1"/>
          <w:lang w:val="ka-GE"/>
        </w:rPr>
        <w:lastRenderedPageBreak/>
        <w:t xml:space="preserve">მუხლი 3. </w:t>
      </w:r>
    </w:p>
    <w:p w14:paraId="31806287" w14:textId="6B363CC1" w:rsidR="00D56928" w:rsidRPr="00FD4BD6" w:rsidRDefault="00237004" w:rsidP="00D56928">
      <w:pPr>
        <w:tabs>
          <w:tab w:val="left" w:pos="540"/>
        </w:tabs>
        <w:spacing w:before="240" w:after="0" w:line="240" w:lineRule="auto"/>
        <w:jc w:val="both"/>
        <w:rPr>
          <w:rFonts w:ascii="Sylfaen" w:hAnsi="Sylfaen"/>
          <w:lang w:val="ka-GE"/>
        </w:rPr>
      </w:pPr>
      <w:r w:rsidRPr="00FD4BD6">
        <w:rPr>
          <w:rFonts w:ascii="Sylfaen" w:hAnsi="Sylfaen"/>
          <w:lang w:val="ka-GE"/>
        </w:rPr>
        <w:t>საქართველოს განათლების, მეცნიერებისა და ახალგაზრდობის სამინისტრომ ამ კანონის ამოქმედებიდან 6 თვის ვადაში უზრუნველყოს შესაბამისი კანონქვემდებარე აქტების ამ კანონთან შესაბამისობაში მოყვანა</w:t>
      </w:r>
      <w:r w:rsidR="007C515F" w:rsidRPr="00FD4BD6">
        <w:rPr>
          <w:rFonts w:ascii="Sylfaen" w:hAnsi="Sylfaen"/>
          <w:lang w:val="ka-GE"/>
        </w:rPr>
        <w:t>.</w:t>
      </w:r>
    </w:p>
    <w:p w14:paraId="4DE0A933" w14:textId="77777777" w:rsidR="00237004" w:rsidRPr="00FD4BD6" w:rsidRDefault="00237004" w:rsidP="00D56928">
      <w:pPr>
        <w:tabs>
          <w:tab w:val="left" w:pos="540"/>
        </w:tabs>
        <w:spacing w:before="240" w:after="0" w:line="240" w:lineRule="auto"/>
        <w:jc w:val="both"/>
        <w:rPr>
          <w:rFonts w:ascii="Sylfaen" w:hAnsi="Sylfaen"/>
          <w:noProof/>
          <w:lang w:val="ka-GE"/>
        </w:rPr>
      </w:pPr>
    </w:p>
    <w:p w14:paraId="7CE1E985" w14:textId="28D8E1C1" w:rsidR="00476966" w:rsidRPr="00FD4BD6" w:rsidRDefault="00057FD3" w:rsidP="00057FD3">
      <w:pPr>
        <w:spacing w:after="0" w:line="312" w:lineRule="auto"/>
        <w:jc w:val="both"/>
        <w:rPr>
          <w:rFonts w:ascii="Sylfaen" w:hAnsi="Sylfaen"/>
          <w:b/>
          <w:bCs/>
          <w:color w:val="000000" w:themeColor="text1"/>
          <w:lang w:val="ka-GE"/>
        </w:rPr>
      </w:pPr>
      <w:r w:rsidRPr="00FD4BD6">
        <w:rPr>
          <w:rFonts w:ascii="Sylfaen" w:hAnsi="Sylfaen"/>
          <w:b/>
          <w:bCs/>
          <w:color w:val="000000" w:themeColor="text1"/>
          <w:lang w:val="ka-GE"/>
        </w:rPr>
        <w:t xml:space="preserve">მუხლი </w:t>
      </w:r>
      <w:r w:rsidR="00237004" w:rsidRPr="00FD4BD6">
        <w:rPr>
          <w:rFonts w:ascii="Sylfaen" w:hAnsi="Sylfaen"/>
          <w:b/>
          <w:bCs/>
          <w:color w:val="000000" w:themeColor="text1"/>
          <w:lang w:val="ka-GE"/>
        </w:rPr>
        <w:t>4</w:t>
      </w:r>
      <w:r w:rsidRPr="00FD4BD6">
        <w:rPr>
          <w:rFonts w:ascii="Sylfaen" w:hAnsi="Sylfaen"/>
          <w:b/>
          <w:bCs/>
          <w:color w:val="000000" w:themeColor="text1"/>
          <w:lang w:val="ka-GE"/>
        </w:rPr>
        <w:t xml:space="preserve">. </w:t>
      </w:r>
    </w:p>
    <w:p w14:paraId="40B87F67" w14:textId="40B763AF" w:rsidR="00476966" w:rsidRPr="00FD4BD6" w:rsidRDefault="00476966" w:rsidP="00057FD3">
      <w:pPr>
        <w:spacing w:after="0" w:line="312" w:lineRule="auto"/>
        <w:jc w:val="both"/>
        <w:rPr>
          <w:rFonts w:ascii="Sylfaen" w:hAnsi="Sylfaen"/>
          <w:color w:val="000000" w:themeColor="text1"/>
          <w:lang w:val="ka-GE"/>
        </w:rPr>
      </w:pPr>
      <w:r w:rsidRPr="00FD4BD6">
        <w:rPr>
          <w:rFonts w:ascii="Sylfaen" w:eastAsia="Calibri" w:hAnsi="Sylfaen" w:cs="Sylfaen"/>
          <w:color w:val="000000" w:themeColor="text1"/>
          <w:lang w:val="ka-GE"/>
        </w:rPr>
        <w:t>ეს კანონი ამოქმედდეს გამოქვეყნებისთანავე.</w:t>
      </w:r>
    </w:p>
    <w:p w14:paraId="6837BA38" w14:textId="77777777" w:rsidR="00057FD3" w:rsidRPr="00FD4BD6" w:rsidRDefault="00057FD3" w:rsidP="00057FD3">
      <w:pPr>
        <w:spacing w:after="0" w:line="312" w:lineRule="auto"/>
        <w:jc w:val="both"/>
        <w:rPr>
          <w:rFonts w:ascii="Sylfaen" w:hAnsi="Sylfaen"/>
          <w:b/>
          <w:bCs/>
          <w:color w:val="000000" w:themeColor="text1"/>
          <w:lang w:val="ka-GE"/>
        </w:rPr>
      </w:pPr>
    </w:p>
    <w:p w14:paraId="18457D9D" w14:textId="77777777" w:rsidR="00FF658D" w:rsidRPr="00FD4BD6" w:rsidRDefault="00FF658D" w:rsidP="00196D6D">
      <w:pPr>
        <w:tabs>
          <w:tab w:val="left" w:pos="540"/>
        </w:tabs>
        <w:spacing w:after="0" w:line="240" w:lineRule="auto"/>
        <w:jc w:val="both"/>
        <w:rPr>
          <w:rFonts w:ascii="Sylfaen" w:eastAsia="Calibri" w:hAnsi="Sylfaen" w:cs="Sylfaen"/>
          <w:b/>
          <w:color w:val="000000" w:themeColor="text1"/>
          <w:lang w:val="ka-GE"/>
        </w:rPr>
      </w:pPr>
    </w:p>
    <w:p w14:paraId="20904654" w14:textId="70842327" w:rsidR="00F45B61" w:rsidRPr="00FD4BD6" w:rsidRDefault="00057FD3" w:rsidP="00196D6D">
      <w:pPr>
        <w:tabs>
          <w:tab w:val="left" w:pos="540"/>
        </w:tabs>
        <w:spacing w:after="0" w:line="240" w:lineRule="auto"/>
        <w:jc w:val="both"/>
        <w:rPr>
          <w:rFonts w:ascii="Sylfaen" w:eastAsia="Calibri" w:hAnsi="Sylfaen" w:cs="Sylfaen"/>
          <w:b/>
          <w:color w:val="000000" w:themeColor="text1"/>
          <w:lang w:val="ka-GE"/>
        </w:rPr>
      </w:pPr>
      <w:r w:rsidRPr="00FD4BD6">
        <w:rPr>
          <w:rFonts w:ascii="Sylfaen" w:eastAsia="Calibri" w:hAnsi="Sylfaen" w:cs="Sylfaen"/>
          <w:b/>
          <w:color w:val="000000" w:themeColor="text1"/>
          <w:lang w:val="ka-GE"/>
        </w:rPr>
        <w:t>საქართველოს პრეზიდენტი</w:t>
      </w:r>
      <w:r w:rsidRPr="00FD4BD6">
        <w:rPr>
          <w:rFonts w:ascii="Sylfaen" w:eastAsia="Calibri" w:hAnsi="Sylfaen" w:cs="Sylfaen"/>
          <w:b/>
          <w:color w:val="000000" w:themeColor="text1"/>
          <w:lang w:val="ka-GE"/>
        </w:rPr>
        <w:tab/>
        <w:t xml:space="preserve">                            </w:t>
      </w:r>
      <w:r w:rsidR="00196D6D" w:rsidRPr="00FD4BD6">
        <w:rPr>
          <w:rFonts w:ascii="Sylfaen" w:eastAsia="Calibri" w:hAnsi="Sylfaen" w:cs="Sylfaen"/>
          <w:b/>
          <w:color w:val="000000" w:themeColor="text1"/>
          <w:lang w:val="ka-GE"/>
        </w:rPr>
        <w:t xml:space="preserve">          </w:t>
      </w:r>
      <w:r w:rsidRPr="00FD4BD6">
        <w:rPr>
          <w:rFonts w:ascii="Sylfaen" w:eastAsia="Calibri" w:hAnsi="Sylfaen" w:cs="Sylfaen"/>
          <w:b/>
          <w:color w:val="000000" w:themeColor="text1"/>
          <w:lang w:val="ka-GE"/>
        </w:rPr>
        <w:t xml:space="preserve">    </w:t>
      </w:r>
      <w:r w:rsidRPr="00FD4BD6">
        <w:rPr>
          <w:rFonts w:ascii="Sylfaen" w:eastAsia="Calibri" w:hAnsi="Sylfaen" w:cs="Sylfaen"/>
          <w:b/>
          <w:color w:val="000000" w:themeColor="text1"/>
          <w:lang w:val="ka-GE"/>
        </w:rPr>
        <w:tab/>
      </w:r>
      <w:r w:rsidR="00196D6D" w:rsidRPr="00FD4BD6">
        <w:rPr>
          <w:rFonts w:ascii="Sylfaen" w:eastAsia="Calibri" w:hAnsi="Sylfaen" w:cs="Sylfaen"/>
          <w:b/>
          <w:color w:val="000000" w:themeColor="text1"/>
          <w:lang w:val="ka-GE"/>
        </w:rPr>
        <w:t xml:space="preserve">              </w:t>
      </w:r>
      <w:r w:rsidR="00333F52" w:rsidRPr="00FD4BD6">
        <w:rPr>
          <w:rFonts w:ascii="Sylfaen" w:eastAsia="Calibri" w:hAnsi="Sylfaen" w:cs="Sylfaen"/>
          <w:b/>
          <w:color w:val="000000" w:themeColor="text1"/>
          <w:lang w:val="ka-GE"/>
        </w:rPr>
        <w:t>მიხეილ ყაველაშვილი</w:t>
      </w:r>
    </w:p>
    <w:p w14:paraId="66854A9E" w14:textId="77777777" w:rsidR="00312820" w:rsidRPr="00FD4BD6" w:rsidRDefault="00312820" w:rsidP="007D622B">
      <w:pPr>
        <w:tabs>
          <w:tab w:val="left" w:pos="540"/>
        </w:tabs>
        <w:spacing w:after="0" w:line="240" w:lineRule="auto"/>
        <w:rPr>
          <w:rFonts w:ascii="Sylfaen" w:eastAsia="Calibri" w:hAnsi="Sylfaen" w:cs="Sylfaen"/>
          <w:b/>
          <w:iCs/>
          <w:noProof/>
          <w:lang w:val="ka-GE"/>
        </w:rPr>
      </w:pPr>
    </w:p>
    <w:p w14:paraId="61420351" w14:textId="33EA66C3" w:rsidR="00F05889" w:rsidRPr="007E19F9" w:rsidRDefault="00F05889" w:rsidP="007E19F9">
      <w:pPr>
        <w:tabs>
          <w:tab w:val="left" w:pos="540"/>
        </w:tabs>
        <w:spacing w:after="0" w:line="240" w:lineRule="auto"/>
        <w:rPr>
          <w:rFonts w:ascii="Sylfaen" w:eastAsia="Calibri" w:hAnsi="Sylfaen" w:cs="Sylfaen"/>
          <w:b/>
          <w:iCs/>
          <w:noProof/>
          <w:lang w:val="ka-GE"/>
        </w:rPr>
      </w:pPr>
      <w:bookmarkStart w:id="4" w:name="_GoBack"/>
      <w:bookmarkEnd w:id="4"/>
    </w:p>
    <w:sectPr w:rsidR="00F05889" w:rsidRPr="007E19F9" w:rsidSect="00265B37">
      <w:footerReference w:type="default" r:id="rId9"/>
      <w:pgSz w:w="11906" w:h="16838" w:code="9"/>
      <w:pgMar w:top="99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318EFB" w14:textId="77777777" w:rsidR="00EF24CD" w:rsidRDefault="00EF24CD" w:rsidP="00CC26B3">
      <w:pPr>
        <w:spacing w:after="0" w:line="240" w:lineRule="auto"/>
      </w:pPr>
      <w:r>
        <w:separator/>
      </w:r>
    </w:p>
  </w:endnote>
  <w:endnote w:type="continuationSeparator" w:id="0">
    <w:p w14:paraId="0C1AFFCB" w14:textId="77777777" w:rsidR="00EF24CD" w:rsidRDefault="00EF24CD" w:rsidP="00CC26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CC"/>
    <w:family w:val="roman"/>
    <w:pitch w:val="variable"/>
    <w:sig w:usb0="040006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BB4F" w14:textId="77777777" w:rsidR="00CC26B3" w:rsidRDefault="00CC26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7B28FF" w14:textId="77777777" w:rsidR="00EF24CD" w:rsidRDefault="00EF24CD" w:rsidP="00CC26B3">
      <w:pPr>
        <w:spacing w:after="0" w:line="240" w:lineRule="auto"/>
      </w:pPr>
      <w:r>
        <w:separator/>
      </w:r>
    </w:p>
  </w:footnote>
  <w:footnote w:type="continuationSeparator" w:id="0">
    <w:p w14:paraId="30C8B13C" w14:textId="77777777" w:rsidR="00EF24CD" w:rsidRDefault="00EF24CD" w:rsidP="00CC26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0619E"/>
    <w:multiLevelType w:val="hybridMultilevel"/>
    <w:tmpl w:val="285E23E4"/>
    <w:lvl w:ilvl="0" w:tplc="E9E8FB8E">
      <w:numFmt w:val="bullet"/>
      <w:lvlText w:val="•"/>
      <w:lvlJc w:val="left"/>
      <w:pPr>
        <w:ind w:left="1080" w:hanging="720"/>
      </w:pPr>
      <w:rPr>
        <w:rFonts w:ascii="Sylfaen" w:eastAsia="Times New Roman" w:hAnsi="Sylfaen" w:cs="Sylfaen"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 w15:restartNumberingAfterBreak="0">
    <w:nsid w:val="09164DCE"/>
    <w:multiLevelType w:val="hybridMultilevel"/>
    <w:tmpl w:val="5726B2AC"/>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2016F62"/>
    <w:multiLevelType w:val="hybridMultilevel"/>
    <w:tmpl w:val="5EECE4D8"/>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23C2E75"/>
    <w:multiLevelType w:val="hybridMultilevel"/>
    <w:tmpl w:val="D94486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5A4269"/>
    <w:multiLevelType w:val="hybridMultilevel"/>
    <w:tmpl w:val="DDB613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D8587C"/>
    <w:multiLevelType w:val="hybridMultilevel"/>
    <w:tmpl w:val="17CC6BDA"/>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3373113"/>
    <w:multiLevelType w:val="hybridMultilevel"/>
    <w:tmpl w:val="9E8836F0"/>
    <w:lvl w:ilvl="0" w:tplc="04090001">
      <w:start w:val="1"/>
      <w:numFmt w:val="bullet"/>
      <w:lvlText w:val=""/>
      <w:lvlJc w:val="left"/>
      <w:pPr>
        <w:ind w:left="720" w:hanging="360"/>
      </w:pPr>
      <w:rPr>
        <w:rFonts w:ascii="Symbol" w:hAnsi="Symbol" w:hint="default"/>
      </w:rPr>
    </w:lvl>
    <w:lvl w:ilvl="1" w:tplc="FD648A38">
      <w:numFmt w:val="bullet"/>
      <w:lvlText w:val="•"/>
      <w:lvlJc w:val="left"/>
      <w:pPr>
        <w:ind w:left="1620" w:hanging="540"/>
      </w:pPr>
      <w:rPr>
        <w:rFonts w:ascii="Sylfaen" w:eastAsia="Times New Roman" w:hAnsi="Sylfae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5F49A0"/>
    <w:multiLevelType w:val="hybridMultilevel"/>
    <w:tmpl w:val="9B882452"/>
    <w:lvl w:ilvl="0" w:tplc="04090001">
      <w:start w:val="1"/>
      <w:numFmt w:val="bullet"/>
      <w:lvlText w:val=""/>
      <w:lvlJc w:val="left"/>
      <w:pPr>
        <w:ind w:left="1800" w:hanging="360"/>
      </w:pPr>
      <w:rPr>
        <w:rFonts w:ascii="Symbol" w:hAnsi="Symbol" w:hint="default"/>
      </w:rPr>
    </w:lvl>
    <w:lvl w:ilvl="1" w:tplc="04370003" w:tentative="1">
      <w:start w:val="1"/>
      <w:numFmt w:val="bullet"/>
      <w:lvlText w:val="o"/>
      <w:lvlJc w:val="left"/>
      <w:pPr>
        <w:ind w:left="2520" w:hanging="360"/>
      </w:pPr>
      <w:rPr>
        <w:rFonts w:ascii="Courier New" w:hAnsi="Courier New" w:cs="Courier New" w:hint="default"/>
      </w:rPr>
    </w:lvl>
    <w:lvl w:ilvl="2" w:tplc="04370005" w:tentative="1">
      <w:start w:val="1"/>
      <w:numFmt w:val="bullet"/>
      <w:lvlText w:val=""/>
      <w:lvlJc w:val="left"/>
      <w:pPr>
        <w:ind w:left="3240" w:hanging="360"/>
      </w:pPr>
      <w:rPr>
        <w:rFonts w:ascii="Wingdings" w:hAnsi="Wingdings" w:hint="default"/>
      </w:rPr>
    </w:lvl>
    <w:lvl w:ilvl="3" w:tplc="04370001" w:tentative="1">
      <w:start w:val="1"/>
      <w:numFmt w:val="bullet"/>
      <w:lvlText w:val=""/>
      <w:lvlJc w:val="left"/>
      <w:pPr>
        <w:ind w:left="3960" w:hanging="360"/>
      </w:pPr>
      <w:rPr>
        <w:rFonts w:ascii="Symbol" w:hAnsi="Symbol" w:hint="default"/>
      </w:rPr>
    </w:lvl>
    <w:lvl w:ilvl="4" w:tplc="04370003" w:tentative="1">
      <w:start w:val="1"/>
      <w:numFmt w:val="bullet"/>
      <w:lvlText w:val="o"/>
      <w:lvlJc w:val="left"/>
      <w:pPr>
        <w:ind w:left="4680" w:hanging="360"/>
      </w:pPr>
      <w:rPr>
        <w:rFonts w:ascii="Courier New" w:hAnsi="Courier New" w:cs="Courier New" w:hint="default"/>
      </w:rPr>
    </w:lvl>
    <w:lvl w:ilvl="5" w:tplc="04370005" w:tentative="1">
      <w:start w:val="1"/>
      <w:numFmt w:val="bullet"/>
      <w:lvlText w:val=""/>
      <w:lvlJc w:val="left"/>
      <w:pPr>
        <w:ind w:left="5400" w:hanging="360"/>
      </w:pPr>
      <w:rPr>
        <w:rFonts w:ascii="Wingdings" w:hAnsi="Wingdings" w:hint="default"/>
      </w:rPr>
    </w:lvl>
    <w:lvl w:ilvl="6" w:tplc="04370001" w:tentative="1">
      <w:start w:val="1"/>
      <w:numFmt w:val="bullet"/>
      <w:lvlText w:val=""/>
      <w:lvlJc w:val="left"/>
      <w:pPr>
        <w:ind w:left="6120" w:hanging="360"/>
      </w:pPr>
      <w:rPr>
        <w:rFonts w:ascii="Symbol" w:hAnsi="Symbol" w:hint="default"/>
      </w:rPr>
    </w:lvl>
    <w:lvl w:ilvl="7" w:tplc="04370003" w:tentative="1">
      <w:start w:val="1"/>
      <w:numFmt w:val="bullet"/>
      <w:lvlText w:val="o"/>
      <w:lvlJc w:val="left"/>
      <w:pPr>
        <w:ind w:left="6840" w:hanging="360"/>
      </w:pPr>
      <w:rPr>
        <w:rFonts w:ascii="Courier New" w:hAnsi="Courier New" w:cs="Courier New" w:hint="default"/>
      </w:rPr>
    </w:lvl>
    <w:lvl w:ilvl="8" w:tplc="04370005" w:tentative="1">
      <w:start w:val="1"/>
      <w:numFmt w:val="bullet"/>
      <w:lvlText w:val=""/>
      <w:lvlJc w:val="left"/>
      <w:pPr>
        <w:ind w:left="7560" w:hanging="360"/>
      </w:pPr>
      <w:rPr>
        <w:rFonts w:ascii="Wingdings" w:hAnsi="Wingdings" w:hint="default"/>
      </w:rPr>
    </w:lvl>
  </w:abstractNum>
  <w:abstractNum w:abstractNumId="8" w15:restartNumberingAfterBreak="0">
    <w:nsid w:val="2E134B61"/>
    <w:multiLevelType w:val="hybridMultilevel"/>
    <w:tmpl w:val="36326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E93CE6"/>
    <w:multiLevelType w:val="hybridMultilevel"/>
    <w:tmpl w:val="B4104BB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2A57D2D"/>
    <w:multiLevelType w:val="hybridMultilevel"/>
    <w:tmpl w:val="F9C8FDA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76C0D25"/>
    <w:multiLevelType w:val="hybridMultilevel"/>
    <w:tmpl w:val="214E2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B9E76ED"/>
    <w:multiLevelType w:val="hybridMultilevel"/>
    <w:tmpl w:val="5AD036F4"/>
    <w:lvl w:ilvl="0" w:tplc="04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5E7568DA"/>
    <w:multiLevelType w:val="hybridMultilevel"/>
    <w:tmpl w:val="6B30A024"/>
    <w:lvl w:ilvl="0" w:tplc="0409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4" w15:restartNumberingAfterBreak="0">
    <w:nsid w:val="5FA50112"/>
    <w:multiLevelType w:val="hybridMultilevel"/>
    <w:tmpl w:val="D2080DF4"/>
    <w:lvl w:ilvl="0" w:tplc="088C212A">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F55397"/>
    <w:multiLevelType w:val="hybridMultilevel"/>
    <w:tmpl w:val="2AE2A7E4"/>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num w:numId="1">
    <w:abstractNumId w:val="14"/>
  </w:num>
  <w:num w:numId="2">
    <w:abstractNumId w:val="8"/>
  </w:num>
  <w:num w:numId="3">
    <w:abstractNumId w:val="15"/>
  </w:num>
  <w:num w:numId="4">
    <w:abstractNumId w:val="0"/>
  </w:num>
  <w:num w:numId="5">
    <w:abstractNumId w:val="6"/>
  </w:num>
  <w:num w:numId="6">
    <w:abstractNumId w:val="9"/>
  </w:num>
  <w:num w:numId="7">
    <w:abstractNumId w:val="4"/>
  </w:num>
  <w:num w:numId="8">
    <w:abstractNumId w:val="1"/>
  </w:num>
  <w:num w:numId="9">
    <w:abstractNumId w:val="11"/>
  </w:num>
  <w:num w:numId="10">
    <w:abstractNumId w:val="3"/>
  </w:num>
  <w:num w:numId="11">
    <w:abstractNumId w:val="10"/>
  </w:num>
  <w:num w:numId="12">
    <w:abstractNumId w:val="12"/>
  </w:num>
  <w:num w:numId="13">
    <w:abstractNumId w:val="7"/>
  </w:num>
  <w:num w:numId="14">
    <w:abstractNumId w:val="5"/>
  </w:num>
  <w:num w:numId="15">
    <w:abstractNumId w:val="13"/>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FD3"/>
    <w:rsid w:val="00000D92"/>
    <w:rsid w:val="00003BF7"/>
    <w:rsid w:val="00006317"/>
    <w:rsid w:val="00021FF3"/>
    <w:rsid w:val="0002488B"/>
    <w:rsid w:val="000308E7"/>
    <w:rsid w:val="0003197E"/>
    <w:rsid w:val="00034630"/>
    <w:rsid w:val="00042074"/>
    <w:rsid w:val="00055E5D"/>
    <w:rsid w:val="00057FAA"/>
    <w:rsid w:val="00057FD3"/>
    <w:rsid w:val="000916C0"/>
    <w:rsid w:val="00092847"/>
    <w:rsid w:val="000B3FF2"/>
    <w:rsid w:val="000B4BF9"/>
    <w:rsid w:val="000C408F"/>
    <w:rsid w:val="000D3BA6"/>
    <w:rsid w:val="000E3B9F"/>
    <w:rsid w:val="000E7E5C"/>
    <w:rsid w:val="00101FBF"/>
    <w:rsid w:val="001074A3"/>
    <w:rsid w:val="00113047"/>
    <w:rsid w:val="0011421B"/>
    <w:rsid w:val="00114B2A"/>
    <w:rsid w:val="00120188"/>
    <w:rsid w:val="001270AB"/>
    <w:rsid w:val="001342C0"/>
    <w:rsid w:val="00151A97"/>
    <w:rsid w:val="0015214B"/>
    <w:rsid w:val="00156B9B"/>
    <w:rsid w:val="001616BD"/>
    <w:rsid w:val="00181873"/>
    <w:rsid w:val="001826EE"/>
    <w:rsid w:val="00184832"/>
    <w:rsid w:val="001949A7"/>
    <w:rsid w:val="001954DD"/>
    <w:rsid w:val="00196D6D"/>
    <w:rsid w:val="001978FD"/>
    <w:rsid w:val="001A1203"/>
    <w:rsid w:val="001A2059"/>
    <w:rsid w:val="001B615A"/>
    <w:rsid w:val="001D556A"/>
    <w:rsid w:val="001F31E8"/>
    <w:rsid w:val="001F3A03"/>
    <w:rsid w:val="00203A25"/>
    <w:rsid w:val="00211756"/>
    <w:rsid w:val="00222EA9"/>
    <w:rsid w:val="002235DE"/>
    <w:rsid w:val="0022539C"/>
    <w:rsid w:val="002327D1"/>
    <w:rsid w:val="00237004"/>
    <w:rsid w:val="00247CD7"/>
    <w:rsid w:val="0025301F"/>
    <w:rsid w:val="00265B37"/>
    <w:rsid w:val="002724A4"/>
    <w:rsid w:val="00272982"/>
    <w:rsid w:val="002765B8"/>
    <w:rsid w:val="00290EDA"/>
    <w:rsid w:val="00295F30"/>
    <w:rsid w:val="002B41C4"/>
    <w:rsid w:val="002B6235"/>
    <w:rsid w:val="002C0B3D"/>
    <w:rsid w:val="002C4AEE"/>
    <w:rsid w:val="002C662D"/>
    <w:rsid w:val="002C79F7"/>
    <w:rsid w:val="002E11A4"/>
    <w:rsid w:val="002F48DE"/>
    <w:rsid w:val="002F4A90"/>
    <w:rsid w:val="002F53F3"/>
    <w:rsid w:val="00301F28"/>
    <w:rsid w:val="00312820"/>
    <w:rsid w:val="0031374B"/>
    <w:rsid w:val="00316AEB"/>
    <w:rsid w:val="003219F5"/>
    <w:rsid w:val="00331834"/>
    <w:rsid w:val="00333F52"/>
    <w:rsid w:val="00342338"/>
    <w:rsid w:val="0034244B"/>
    <w:rsid w:val="00344BEB"/>
    <w:rsid w:val="003454E4"/>
    <w:rsid w:val="0035053A"/>
    <w:rsid w:val="003663D8"/>
    <w:rsid w:val="00366D04"/>
    <w:rsid w:val="00370E28"/>
    <w:rsid w:val="00370FF7"/>
    <w:rsid w:val="00376BD0"/>
    <w:rsid w:val="0039347C"/>
    <w:rsid w:val="003967BC"/>
    <w:rsid w:val="003A16DC"/>
    <w:rsid w:val="003A6E69"/>
    <w:rsid w:val="003C1135"/>
    <w:rsid w:val="003C40D1"/>
    <w:rsid w:val="003D4AC5"/>
    <w:rsid w:val="003D77B4"/>
    <w:rsid w:val="003E1FD3"/>
    <w:rsid w:val="003E336F"/>
    <w:rsid w:val="003E4A63"/>
    <w:rsid w:val="003F2286"/>
    <w:rsid w:val="003F49BF"/>
    <w:rsid w:val="003F53DF"/>
    <w:rsid w:val="00404082"/>
    <w:rsid w:val="00406F01"/>
    <w:rsid w:val="0041149A"/>
    <w:rsid w:val="00412E44"/>
    <w:rsid w:val="004218B7"/>
    <w:rsid w:val="00426255"/>
    <w:rsid w:val="004463AC"/>
    <w:rsid w:val="00457B60"/>
    <w:rsid w:val="0046127F"/>
    <w:rsid w:val="004621EE"/>
    <w:rsid w:val="004675A0"/>
    <w:rsid w:val="004719F9"/>
    <w:rsid w:val="004730D2"/>
    <w:rsid w:val="00474875"/>
    <w:rsid w:val="00476966"/>
    <w:rsid w:val="0047722B"/>
    <w:rsid w:val="004875D6"/>
    <w:rsid w:val="0049220E"/>
    <w:rsid w:val="00496240"/>
    <w:rsid w:val="00497F2C"/>
    <w:rsid w:val="004A1739"/>
    <w:rsid w:val="004A3956"/>
    <w:rsid w:val="004B14DD"/>
    <w:rsid w:val="004C7A3C"/>
    <w:rsid w:val="004D163B"/>
    <w:rsid w:val="004D7A1E"/>
    <w:rsid w:val="004D7E15"/>
    <w:rsid w:val="004F65A8"/>
    <w:rsid w:val="00501E46"/>
    <w:rsid w:val="0050355D"/>
    <w:rsid w:val="0050602B"/>
    <w:rsid w:val="00510C60"/>
    <w:rsid w:val="00527B1F"/>
    <w:rsid w:val="005331B3"/>
    <w:rsid w:val="00534A26"/>
    <w:rsid w:val="0055028C"/>
    <w:rsid w:val="005608CE"/>
    <w:rsid w:val="00560B53"/>
    <w:rsid w:val="00572A13"/>
    <w:rsid w:val="0057689A"/>
    <w:rsid w:val="005B0328"/>
    <w:rsid w:val="005B55C5"/>
    <w:rsid w:val="005B5D14"/>
    <w:rsid w:val="005C0649"/>
    <w:rsid w:val="005C1747"/>
    <w:rsid w:val="005C5A4C"/>
    <w:rsid w:val="005D0CC3"/>
    <w:rsid w:val="005D2751"/>
    <w:rsid w:val="005E0BF4"/>
    <w:rsid w:val="005E0F21"/>
    <w:rsid w:val="005E1645"/>
    <w:rsid w:val="005E20E8"/>
    <w:rsid w:val="00605A61"/>
    <w:rsid w:val="00606C23"/>
    <w:rsid w:val="006423F4"/>
    <w:rsid w:val="006424F7"/>
    <w:rsid w:val="0064579D"/>
    <w:rsid w:val="00650821"/>
    <w:rsid w:val="0065400E"/>
    <w:rsid w:val="006553F3"/>
    <w:rsid w:val="00660357"/>
    <w:rsid w:val="00670616"/>
    <w:rsid w:val="0067509C"/>
    <w:rsid w:val="00677DEF"/>
    <w:rsid w:val="006821EB"/>
    <w:rsid w:val="00684BF2"/>
    <w:rsid w:val="0069335C"/>
    <w:rsid w:val="006968D5"/>
    <w:rsid w:val="006A19DE"/>
    <w:rsid w:val="006C4DE2"/>
    <w:rsid w:val="006D1AAB"/>
    <w:rsid w:val="006D6AAD"/>
    <w:rsid w:val="006E3A87"/>
    <w:rsid w:val="006E6447"/>
    <w:rsid w:val="006F1225"/>
    <w:rsid w:val="006F4590"/>
    <w:rsid w:val="007024CA"/>
    <w:rsid w:val="00702AE0"/>
    <w:rsid w:val="00720963"/>
    <w:rsid w:val="00726D2C"/>
    <w:rsid w:val="0074256E"/>
    <w:rsid w:val="00743D70"/>
    <w:rsid w:val="007518FB"/>
    <w:rsid w:val="00782ED6"/>
    <w:rsid w:val="00793999"/>
    <w:rsid w:val="00793E55"/>
    <w:rsid w:val="007951F5"/>
    <w:rsid w:val="00797C5A"/>
    <w:rsid w:val="007B4475"/>
    <w:rsid w:val="007B51A0"/>
    <w:rsid w:val="007B6CD5"/>
    <w:rsid w:val="007C319F"/>
    <w:rsid w:val="007C515F"/>
    <w:rsid w:val="007C6EF2"/>
    <w:rsid w:val="007C73F4"/>
    <w:rsid w:val="007D51BA"/>
    <w:rsid w:val="007D5381"/>
    <w:rsid w:val="007D622B"/>
    <w:rsid w:val="007E19F9"/>
    <w:rsid w:val="007F2175"/>
    <w:rsid w:val="007F5776"/>
    <w:rsid w:val="008007BD"/>
    <w:rsid w:val="00801104"/>
    <w:rsid w:val="0080307F"/>
    <w:rsid w:val="008105A7"/>
    <w:rsid w:val="00811CDE"/>
    <w:rsid w:val="00821B12"/>
    <w:rsid w:val="0083040A"/>
    <w:rsid w:val="00832F5F"/>
    <w:rsid w:val="008343A7"/>
    <w:rsid w:val="008401F6"/>
    <w:rsid w:val="0085364A"/>
    <w:rsid w:val="008538C0"/>
    <w:rsid w:val="00856C9E"/>
    <w:rsid w:val="00881CF3"/>
    <w:rsid w:val="00896753"/>
    <w:rsid w:val="008A5885"/>
    <w:rsid w:val="008A592F"/>
    <w:rsid w:val="008B5638"/>
    <w:rsid w:val="008C0738"/>
    <w:rsid w:val="008C477B"/>
    <w:rsid w:val="008D29B1"/>
    <w:rsid w:val="008D7339"/>
    <w:rsid w:val="008E40E8"/>
    <w:rsid w:val="0090085A"/>
    <w:rsid w:val="0090601C"/>
    <w:rsid w:val="00911F01"/>
    <w:rsid w:val="00921ABC"/>
    <w:rsid w:val="009405BC"/>
    <w:rsid w:val="009546F3"/>
    <w:rsid w:val="009574C3"/>
    <w:rsid w:val="00957BDA"/>
    <w:rsid w:val="009735DB"/>
    <w:rsid w:val="00992874"/>
    <w:rsid w:val="009A784B"/>
    <w:rsid w:val="009C1AF0"/>
    <w:rsid w:val="009C3494"/>
    <w:rsid w:val="009D677C"/>
    <w:rsid w:val="009D769F"/>
    <w:rsid w:val="009E2E84"/>
    <w:rsid w:val="009E32F4"/>
    <w:rsid w:val="009E4A49"/>
    <w:rsid w:val="00A017E4"/>
    <w:rsid w:val="00A141C5"/>
    <w:rsid w:val="00A22C57"/>
    <w:rsid w:val="00A33CC0"/>
    <w:rsid w:val="00A34CB9"/>
    <w:rsid w:val="00A360DD"/>
    <w:rsid w:val="00A427B3"/>
    <w:rsid w:val="00A466D8"/>
    <w:rsid w:val="00A472A6"/>
    <w:rsid w:val="00A47377"/>
    <w:rsid w:val="00A517F2"/>
    <w:rsid w:val="00A56481"/>
    <w:rsid w:val="00A76AA9"/>
    <w:rsid w:val="00A91894"/>
    <w:rsid w:val="00AA2BF9"/>
    <w:rsid w:val="00AA6CFB"/>
    <w:rsid w:val="00AB2E51"/>
    <w:rsid w:val="00AB3EF5"/>
    <w:rsid w:val="00AD7694"/>
    <w:rsid w:val="00AE21FB"/>
    <w:rsid w:val="00AE6718"/>
    <w:rsid w:val="00AF041B"/>
    <w:rsid w:val="00AF3309"/>
    <w:rsid w:val="00B13C67"/>
    <w:rsid w:val="00B14C45"/>
    <w:rsid w:val="00B20252"/>
    <w:rsid w:val="00B86BBF"/>
    <w:rsid w:val="00B86FD7"/>
    <w:rsid w:val="00BA7662"/>
    <w:rsid w:val="00BA7FEB"/>
    <w:rsid w:val="00BB69B4"/>
    <w:rsid w:val="00BC41BA"/>
    <w:rsid w:val="00BD3887"/>
    <w:rsid w:val="00BD64C7"/>
    <w:rsid w:val="00BE3D75"/>
    <w:rsid w:val="00BE6F08"/>
    <w:rsid w:val="00BF12C9"/>
    <w:rsid w:val="00BF1619"/>
    <w:rsid w:val="00BF436F"/>
    <w:rsid w:val="00C106BD"/>
    <w:rsid w:val="00C245CF"/>
    <w:rsid w:val="00C33B31"/>
    <w:rsid w:val="00C33D23"/>
    <w:rsid w:val="00C34170"/>
    <w:rsid w:val="00C43D5B"/>
    <w:rsid w:val="00C45A6B"/>
    <w:rsid w:val="00C45C00"/>
    <w:rsid w:val="00C53AEC"/>
    <w:rsid w:val="00C659DA"/>
    <w:rsid w:val="00C75B55"/>
    <w:rsid w:val="00C94C30"/>
    <w:rsid w:val="00CA15E8"/>
    <w:rsid w:val="00CA2888"/>
    <w:rsid w:val="00CC26B3"/>
    <w:rsid w:val="00CC4571"/>
    <w:rsid w:val="00CC7AD8"/>
    <w:rsid w:val="00CD05A3"/>
    <w:rsid w:val="00CF3E2B"/>
    <w:rsid w:val="00D048CE"/>
    <w:rsid w:val="00D07ECB"/>
    <w:rsid w:val="00D11296"/>
    <w:rsid w:val="00D17E78"/>
    <w:rsid w:val="00D22686"/>
    <w:rsid w:val="00D22A32"/>
    <w:rsid w:val="00D249CF"/>
    <w:rsid w:val="00D330A4"/>
    <w:rsid w:val="00D42035"/>
    <w:rsid w:val="00D445E9"/>
    <w:rsid w:val="00D4550A"/>
    <w:rsid w:val="00D56928"/>
    <w:rsid w:val="00D61543"/>
    <w:rsid w:val="00D700C7"/>
    <w:rsid w:val="00D728E1"/>
    <w:rsid w:val="00D77C23"/>
    <w:rsid w:val="00D80584"/>
    <w:rsid w:val="00D901A8"/>
    <w:rsid w:val="00D91741"/>
    <w:rsid w:val="00DB1D47"/>
    <w:rsid w:val="00DB23CE"/>
    <w:rsid w:val="00DB3A47"/>
    <w:rsid w:val="00DB4404"/>
    <w:rsid w:val="00DC5CF6"/>
    <w:rsid w:val="00DC6682"/>
    <w:rsid w:val="00DD19BA"/>
    <w:rsid w:val="00DE5926"/>
    <w:rsid w:val="00DF2A8E"/>
    <w:rsid w:val="00E0197C"/>
    <w:rsid w:val="00E05559"/>
    <w:rsid w:val="00E21127"/>
    <w:rsid w:val="00E31789"/>
    <w:rsid w:val="00E32827"/>
    <w:rsid w:val="00E34D22"/>
    <w:rsid w:val="00E42B4A"/>
    <w:rsid w:val="00E44541"/>
    <w:rsid w:val="00E44551"/>
    <w:rsid w:val="00E522DB"/>
    <w:rsid w:val="00E613E6"/>
    <w:rsid w:val="00E65F42"/>
    <w:rsid w:val="00E86473"/>
    <w:rsid w:val="00E95EC0"/>
    <w:rsid w:val="00E97B97"/>
    <w:rsid w:val="00EA2FEB"/>
    <w:rsid w:val="00EB2267"/>
    <w:rsid w:val="00EC483A"/>
    <w:rsid w:val="00ED7633"/>
    <w:rsid w:val="00EF24CD"/>
    <w:rsid w:val="00EF7BDE"/>
    <w:rsid w:val="00F02649"/>
    <w:rsid w:val="00F0401E"/>
    <w:rsid w:val="00F05889"/>
    <w:rsid w:val="00F155F0"/>
    <w:rsid w:val="00F225F5"/>
    <w:rsid w:val="00F312DE"/>
    <w:rsid w:val="00F4191D"/>
    <w:rsid w:val="00F45B61"/>
    <w:rsid w:val="00F71DF1"/>
    <w:rsid w:val="00F81115"/>
    <w:rsid w:val="00F82B9C"/>
    <w:rsid w:val="00F83571"/>
    <w:rsid w:val="00F8394B"/>
    <w:rsid w:val="00F963E5"/>
    <w:rsid w:val="00FA3641"/>
    <w:rsid w:val="00FB2406"/>
    <w:rsid w:val="00FB723D"/>
    <w:rsid w:val="00FC3629"/>
    <w:rsid w:val="00FD4BD6"/>
    <w:rsid w:val="00FF1F9C"/>
    <w:rsid w:val="00FF27F9"/>
    <w:rsid w:val="00FF6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6C4D2"/>
  <w15:chartTrackingRefBased/>
  <w15:docId w15:val="{AF42FFA9-7D5E-414A-A265-BD4D427BE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7F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F5 List Paragraph,List Paragraph1,List Paragraph Char Char Char,Indicator Text,Numbered Para 1,Bullet 1,Bullet Points,List Paragraph2,MAIN CONTENT,Normal numbered,Issue Action POC,3,POCG Table Text,Ha"/>
    <w:basedOn w:val="Normal"/>
    <w:link w:val="ListParagraphChar"/>
    <w:uiPriority w:val="34"/>
    <w:qFormat/>
    <w:rsid w:val="00057FD3"/>
    <w:pPr>
      <w:ind w:left="720"/>
      <w:contextualSpacing/>
    </w:pPr>
  </w:style>
  <w:style w:type="character" w:styleId="CommentReference">
    <w:name w:val="annotation reference"/>
    <w:basedOn w:val="DefaultParagraphFont"/>
    <w:uiPriority w:val="99"/>
    <w:semiHidden/>
    <w:unhideWhenUsed/>
    <w:rsid w:val="00057FD3"/>
    <w:rPr>
      <w:sz w:val="16"/>
      <w:szCs w:val="16"/>
    </w:rPr>
  </w:style>
  <w:style w:type="paragraph" w:styleId="CommentText">
    <w:name w:val="annotation text"/>
    <w:basedOn w:val="Normal"/>
    <w:link w:val="CommentTextChar"/>
    <w:uiPriority w:val="99"/>
    <w:unhideWhenUsed/>
    <w:rsid w:val="00057FD3"/>
    <w:pPr>
      <w:spacing w:line="240" w:lineRule="auto"/>
    </w:pPr>
    <w:rPr>
      <w:sz w:val="20"/>
      <w:szCs w:val="20"/>
    </w:rPr>
  </w:style>
  <w:style w:type="character" w:customStyle="1" w:styleId="CommentTextChar">
    <w:name w:val="Comment Text Char"/>
    <w:basedOn w:val="DefaultParagraphFont"/>
    <w:link w:val="CommentText"/>
    <w:uiPriority w:val="99"/>
    <w:rsid w:val="00057FD3"/>
    <w:rPr>
      <w:sz w:val="20"/>
      <w:szCs w:val="20"/>
    </w:rPr>
  </w:style>
  <w:style w:type="character" w:customStyle="1" w:styleId="ListParagraphChar">
    <w:name w:val="List Paragraph Char"/>
    <w:aliases w:val="Dot pt Char,F5 List Paragraph Char,List Paragraph1 Char,List Paragraph Char Char Char Char,Indicator Text Char,Numbered Para 1 Char,Bullet 1 Char,Bullet Points Char,List Paragraph2 Char,MAIN CONTENT Char,Normal numbered Char,3 Char"/>
    <w:basedOn w:val="DefaultParagraphFont"/>
    <w:link w:val="ListParagraph"/>
    <w:uiPriority w:val="34"/>
    <w:qFormat/>
    <w:locked/>
    <w:rsid w:val="00057FD3"/>
  </w:style>
  <w:style w:type="paragraph" w:styleId="BalloonText">
    <w:name w:val="Balloon Text"/>
    <w:basedOn w:val="Normal"/>
    <w:link w:val="BalloonTextChar"/>
    <w:uiPriority w:val="99"/>
    <w:semiHidden/>
    <w:unhideWhenUsed/>
    <w:rsid w:val="00057F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57FD3"/>
    <w:rPr>
      <w:rFonts w:ascii="Segoe UI" w:hAnsi="Segoe UI" w:cs="Segoe UI"/>
      <w:sz w:val="18"/>
      <w:szCs w:val="18"/>
    </w:rPr>
  </w:style>
  <w:style w:type="paragraph" w:styleId="NoSpacing">
    <w:name w:val="No Spacing"/>
    <w:uiPriority w:val="1"/>
    <w:qFormat/>
    <w:rsid w:val="003A16DC"/>
    <w:pPr>
      <w:spacing w:after="0" w:line="240" w:lineRule="auto"/>
    </w:pPr>
  </w:style>
  <w:style w:type="paragraph" w:styleId="Revision">
    <w:name w:val="Revision"/>
    <w:hidden/>
    <w:uiPriority w:val="99"/>
    <w:semiHidden/>
    <w:rsid w:val="008C477B"/>
    <w:pPr>
      <w:spacing w:after="0" w:line="240" w:lineRule="auto"/>
    </w:pPr>
  </w:style>
  <w:style w:type="paragraph" w:styleId="CommentSubject">
    <w:name w:val="annotation subject"/>
    <w:basedOn w:val="CommentText"/>
    <w:next w:val="CommentText"/>
    <w:link w:val="CommentSubjectChar"/>
    <w:uiPriority w:val="99"/>
    <w:semiHidden/>
    <w:unhideWhenUsed/>
    <w:rsid w:val="008C477B"/>
    <w:rPr>
      <w:b/>
      <w:bCs/>
    </w:rPr>
  </w:style>
  <w:style w:type="character" w:customStyle="1" w:styleId="CommentSubjectChar">
    <w:name w:val="Comment Subject Char"/>
    <w:basedOn w:val="CommentTextChar"/>
    <w:link w:val="CommentSubject"/>
    <w:uiPriority w:val="99"/>
    <w:semiHidden/>
    <w:rsid w:val="008C477B"/>
    <w:rPr>
      <w:b/>
      <w:bCs/>
      <w:sz w:val="20"/>
      <w:szCs w:val="20"/>
    </w:rPr>
  </w:style>
  <w:style w:type="paragraph" w:styleId="Header">
    <w:name w:val="header"/>
    <w:basedOn w:val="Normal"/>
    <w:link w:val="HeaderChar"/>
    <w:uiPriority w:val="99"/>
    <w:unhideWhenUsed/>
    <w:rsid w:val="00CC26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26B3"/>
  </w:style>
  <w:style w:type="paragraph" w:styleId="Footer">
    <w:name w:val="footer"/>
    <w:basedOn w:val="Normal"/>
    <w:link w:val="FooterChar"/>
    <w:uiPriority w:val="99"/>
    <w:unhideWhenUsed/>
    <w:rsid w:val="00CC26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26B3"/>
  </w:style>
  <w:style w:type="paragraph" w:customStyle="1" w:styleId="abzacixml">
    <w:name w:val="abzacixml"/>
    <w:basedOn w:val="Normal"/>
    <w:rsid w:val="00CC457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E3B9F"/>
    <w:rPr>
      <w:color w:val="0563C1" w:themeColor="hyperlink"/>
      <w:u w:val="single"/>
    </w:rPr>
  </w:style>
  <w:style w:type="character" w:customStyle="1" w:styleId="UnresolvedMention">
    <w:name w:val="Unresolved Mention"/>
    <w:basedOn w:val="DefaultParagraphFont"/>
    <w:uiPriority w:val="99"/>
    <w:semiHidden/>
    <w:unhideWhenUsed/>
    <w:rsid w:val="000E3B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75805">
      <w:bodyDiv w:val="1"/>
      <w:marLeft w:val="0"/>
      <w:marRight w:val="0"/>
      <w:marTop w:val="0"/>
      <w:marBottom w:val="0"/>
      <w:divBdr>
        <w:top w:val="none" w:sz="0" w:space="0" w:color="auto"/>
        <w:left w:val="none" w:sz="0" w:space="0" w:color="auto"/>
        <w:bottom w:val="none" w:sz="0" w:space="0" w:color="auto"/>
        <w:right w:val="none" w:sz="0" w:space="0" w:color="auto"/>
      </w:divBdr>
    </w:div>
    <w:div w:id="31423142">
      <w:bodyDiv w:val="1"/>
      <w:marLeft w:val="0"/>
      <w:marRight w:val="0"/>
      <w:marTop w:val="0"/>
      <w:marBottom w:val="0"/>
      <w:divBdr>
        <w:top w:val="none" w:sz="0" w:space="0" w:color="auto"/>
        <w:left w:val="none" w:sz="0" w:space="0" w:color="auto"/>
        <w:bottom w:val="none" w:sz="0" w:space="0" w:color="auto"/>
        <w:right w:val="none" w:sz="0" w:space="0" w:color="auto"/>
      </w:divBdr>
    </w:div>
    <w:div w:id="37054623">
      <w:bodyDiv w:val="1"/>
      <w:marLeft w:val="0"/>
      <w:marRight w:val="0"/>
      <w:marTop w:val="0"/>
      <w:marBottom w:val="0"/>
      <w:divBdr>
        <w:top w:val="none" w:sz="0" w:space="0" w:color="auto"/>
        <w:left w:val="none" w:sz="0" w:space="0" w:color="auto"/>
        <w:bottom w:val="none" w:sz="0" w:space="0" w:color="auto"/>
        <w:right w:val="none" w:sz="0" w:space="0" w:color="auto"/>
      </w:divBdr>
    </w:div>
    <w:div w:id="159005578">
      <w:bodyDiv w:val="1"/>
      <w:marLeft w:val="0"/>
      <w:marRight w:val="0"/>
      <w:marTop w:val="0"/>
      <w:marBottom w:val="0"/>
      <w:divBdr>
        <w:top w:val="none" w:sz="0" w:space="0" w:color="auto"/>
        <w:left w:val="none" w:sz="0" w:space="0" w:color="auto"/>
        <w:bottom w:val="none" w:sz="0" w:space="0" w:color="auto"/>
        <w:right w:val="none" w:sz="0" w:space="0" w:color="auto"/>
      </w:divBdr>
    </w:div>
    <w:div w:id="184681179">
      <w:bodyDiv w:val="1"/>
      <w:marLeft w:val="0"/>
      <w:marRight w:val="0"/>
      <w:marTop w:val="0"/>
      <w:marBottom w:val="0"/>
      <w:divBdr>
        <w:top w:val="none" w:sz="0" w:space="0" w:color="auto"/>
        <w:left w:val="none" w:sz="0" w:space="0" w:color="auto"/>
        <w:bottom w:val="none" w:sz="0" w:space="0" w:color="auto"/>
        <w:right w:val="none" w:sz="0" w:space="0" w:color="auto"/>
      </w:divBdr>
    </w:div>
    <w:div w:id="232660922">
      <w:bodyDiv w:val="1"/>
      <w:marLeft w:val="0"/>
      <w:marRight w:val="0"/>
      <w:marTop w:val="0"/>
      <w:marBottom w:val="0"/>
      <w:divBdr>
        <w:top w:val="none" w:sz="0" w:space="0" w:color="auto"/>
        <w:left w:val="none" w:sz="0" w:space="0" w:color="auto"/>
        <w:bottom w:val="none" w:sz="0" w:space="0" w:color="auto"/>
        <w:right w:val="none" w:sz="0" w:space="0" w:color="auto"/>
      </w:divBdr>
    </w:div>
    <w:div w:id="249434304">
      <w:bodyDiv w:val="1"/>
      <w:marLeft w:val="0"/>
      <w:marRight w:val="0"/>
      <w:marTop w:val="0"/>
      <w:marBottom w:val="0"/>
      <w:divBdr>
        <w:top w:val="none" w:sz="0" w:space="0" w:color="auto"/>
        <w:left w:val="none" w:sz="0" w:space="0" w:color="auto"/>
        <w:bottom w:val="none" w:sz="0" w:space="0" w:color="auto"/>
        <w:right w:val="none" w:sz="0" w:space="0" w:color="auto"/>
      </w:divBdr>
    </w:div>
    <w:div w:id="584725839">
      <w:bodyDiv w:val="1"/>
      <w:marLeft w:val="0"/>
      <w:marRight w:val="0"/>
      <w:marTop w:val="0"/>
      <w:marBottom w:val="0"/>
      <w:divBdr>
        <w:top w:val="none" w:sz="0" w:space="0" w:color="auto"/>
        <w:left w:val="none" w:sz="0" w:space="0" w:color="auto"/>
        <w:bottom w:val="none" w:sz="0" w:space="0" w:color="auto"/>
        <w:right w:val="none" w:sz="0" w:space="0" w:color="auto"/>
      </w:divBdr>
    </w:div>
    <w:div w:id="632443495">
      <w:bodyDiv w:val="1"/>
      <w:marLeft w:val="0"/>
      <w:marRight w:val="0"/>
      <w:marTop w:val="0"/>
      <w:marBottom w:val="0"/>
      <w:divBdr>
        <w:top w:val="none" w:sz="0" w:space="0" w:color="auto"/>
        <w:left w:val="none" w:sz="0" w:space="0" w:color="auto"/>
        <w:bottom w:val="none" w:sz="0" w:space="0" w:color="auto"/>
        <w:right w:val="none" w:sz="0" w:space="0" w:color="auto"/>
      </w:divBdr>
    </w:div>
    <w:div w:id="688528472">
      <w:bodyDiv w:val="1"/>
      <w:marLeft w:val="0"/>
      <w:marRight w:val="0"/>
      <w:marTop w:val="0"/>
      <w:marBottom w:val="0"/>
      <w:divBdr>
        <w:top w:val="none" w:sz="0" w:space="0" w:color="auto"/>
        <w:left w:val="none" w:sz="0" w:space="0" w:color="auto"/>
        <w:bottom w:val="none" w:sz="0" w:space="0" w:color="auto"/>
        <w:right w:val="none" w:sz="0" w:space="0" w:color="auto"/>
      </w:divBdr>
    </w:div>
    <w:div w:id="689571020">
      <w:bodyDiv w:val="1"/>
      <w:marLeft w:val="0"/>
      <w:marRight w:val="0"/>
      <w:marTop w:val="0"/>
      <w:marBottom w:val="0"/>
      <w:divBdr>
        <w:top w:val="none" w:sz="0" w:space="0" w:color="auto"/>
        <w:left w:val="none" w:sz="0" w:space="0" w:color="auto"/>
        <w:bottom w:val="none" w:sz="0" w:space="0" w:color="auto"/>
        <w:right w:val="none" w:sz="0" w:space="0" w:color="auto"/>
      </w:divBdr>
      <w:divsChild>
        <w:div w:id="533811313">
          <w:marLeft w:val="0"/>
          <w:marRight w:val="0"/>
          <w:marTop w:val="0"/>
          <w:marBottom w:val="0"/>
          <w:divBdr>
            <w:top w:val="none" w:sz="0" w:space="0" w:color="auto"/>
            <w:left w:val="none" w:sz="0" w:space="0" w:color="auto"/>
            <w:bottom w:val="none" w:sz="0" w:space="0" w:color="auto"/>
            <w:right w:val="none" w:sz="0" w:space="0" w:color="auto"/>
          </w:divBdr>
        </w:div>
      </w:divsChild>
    </w:div>
    <w:div w:id="699402672">
      <w:bodyDiv w:val="1"/>
      <w:marLeft w:val="0"/>
      <w:marRight w:val="0"/>
      <w:marTop w:val="0"/>
      <w:marBottom w:val="0"/>
      <w:divBdr>
        <w:top w:val="none" w:sz="0" w:space="0" w:color="auto"/>
        <w:left w:val="none" w:sz="0" w:space="0" w:color="auto"/>
        <w:bottom w:val="none" w:sz="0" w:space="0" w:color="auto"/>
        <w:right w:val="none" w:sz="0" w:space="0" w:color="auto"/>
      </w:divBdr>
    </w:div>
    <w:div w:id="727067703">
      <w:bodyDiv w:val="1"/>
      <w:marLeft w:val="0"/>
      <w:marRight w:val="0"/>
      <w:marTop w:val="0"/>
      <w:marBottom w:val="0"/>
      <w:divBdr>
        <w:top w:val="none" w:sz="0" w:space="0" w:color="auto"/>
        <w:left w:val="none" w:sz="0" w:space="0" w:color="auto"/>
        <w:bottom w:val="none" w:sz="0" w:space="0" w:color="auto"/>
        <w:right w:val="none" w:sz="0" w:space="0" w:color="auto"/>
      </w:divBdr>
      <w:divsChild>
        <w:div w:id="1179539837">
          <w:marLeft w:val="0"/>
          <w:marRight w:val="0"/>
          <w:marTop w:val="0"/>
          <w:marBottom w:val="0"/>
          <w:divBdr>
            <w:top w:val="none" w:sz="0" w:space="0" w:color="auto"/>
            <w:left w:val="none" w:sz="0" w:space="0" w:color="auto"/>
            <w:bottom w:val="none" w:sz="0" w:space="0" w:color="auto"/>
            <w:right w:val="none" w:sz="0" w:space="0" w:color="auto"/>
          </w:divBdr>
        </w:div>
      </w:divsChild>
    </w:div>
    <w:div w:id="734819310">
      <w:bodyDiv w:val="1"/>
      <w:marLeft w:val="0"/>
      <w:marRight w:val="0"/>
      <w:marTop w:val="0"/>
      <w:marBottom w:val="0"/>
      <w:divBdr>
        <w:top w:val="none" w:sz="0" w:space="0" w:color="auto"/>
        <w:left w:val="none" w:sz="0" w:space="0" w:color="auto"/>
        <w:bottom w:val="none" w:sz="0" w:space="0" w:color="auto"/>
        <w:right w:val="none" w:sz="0" w:space="0" w:color="auto"/>
      </w:divBdr>
      <w:divsChild>
        <w:div w:id="483278156">
          <w:marLeft w:val="0"/>
          <w:marRight w:val="0"/>
          <w:marTop w:val="0"/>
          <w:marBottom w:val="0"/>
          <w:divBdr>
            <w:top w:val="none" w:sz="0" w:space="0" w:color="auto"/>
            <w:left w:val="none" w:sz="0" w:space="0" w:color="auto"/>
            <w:bottom w:val="none" w:sz="0" w:space="0" w:color="auto"/>
            <w:right w:val="none" w:sz="0" w:space="0" w:color="auto"/>
          </w:divBdr>
        </w:div>
      </w:divsChild>
    </w:div>
    <w:div w:id="868379057">
      <w:bodyDiv w:val="1"/>
      <w:marLeft w:val="0"/>
      <w:marRight w:val="0"/>
      <w:marTop w:val="0"/>
      <w:marBottom w:val="0"/>
      <w:divBdr>
        <w:top w:val="none" w:sz="0" w:space="0" w:color="auto"/>
        <w:left w:val="none" w:sz="0" w:space="0" w:color="auto"/>
        <w:bottom w:val="none" w:sz="0" w:space="0" w:color="auto"/>
        <w:right w:val="none" w:sz="0" w:space="0" w:color="auto"/>
      </w:divBdr>
    </w:div>
    <w:div w:id="977493177">
      <w:bodyDiv w:val="1"/>
      <w:marLeft w:val="0"/>
      <w:marRight w:val="0"/>
      <w:marTop w:val="0"/>
      <w:marBottom w:val="0"/>
      <w:divBdr>
        <w:top w:val="none" w:sz="0" w:space="0" w:color="auto"/>
        <w:left w:val="none" w:sz="0" w:space="0" w:color="auto"/>
        <w:bottom w:val="none" w:sz="0" w:space="0" w:color="auto"/>
        <w:right w:val="none" w:sz="0" w:space="0" w:color="auto"/>
      </w:divBdr>
    </w:div>
    <w:div w:id="1075975238">
      <w:bodyDiv w:val="1"/>
      <w:marLeft w:val="0"/>
      <w:marRight w:val="0"/>
      <w:marTop w:val="0"/>
      <w:marBottom w:val="0"/>
      <w:divBdr>
        <w:top w:val="none" w:sz="0" w:space="0" w:color="auto"/>
        <w:left w:val="none" w:sz="0" w:space="0" w:color="auto"/>
        <w:bottom w:val="none" w:sz="0" w:space="0" w:color="auto"/>
        <w:right w:val="none" w:sz="0" w:space="0" w:color="auto"/>
      </w:divBdr>
    </w:div>
    <w:div w:id="1136726643">
      <w:bodyDiv w:val="1"/>
      <w:marLeft w:val="0"/>
      <w:marRight w:val="0"/>
      <w:marTop w:val="0"/>
      <w:marBottom w:val="0"/>
      <w:divBdr>
        <w:top w:val="none" w:sz="0" w:space="0" w:color="auto"/>
        <w:left w:val="none" w:sz="0" w:space="0" w:color="auto"/>
        <w:bottom w:val="none" w:sz="0" w:space="0" w:color="auto"/>
        <w:right w:val="none" w:sz="0" w:space="0" w:color="auto"/>
      </w:divBdr>
    </w:div>
    <w:div w:id="1663778590">
      <w:bodyDiv w:val="1"/>
      <w:marLeft w:val="0"/>
      <w:marRight w:val="0"/>
      <w:marTop w:val="0"/>
      <w:marBottom w:val="0"/>
      <w:divBdr>
        <w:top w:val="none" w:sz="0" w:space="0" w:color="auto"/>
        <w:left w:val="none" w:sz="0" w:space="0" w:color="auto"/>
        <w:bottom w:val="none" w:sz="0" w:space="0" w:color="auto"/>
        <w:right w:val="none" w:sz="0" w:space="0" w:color="auto"/>
      </w:divBdr>
      <w:divsChild>
        <w:div w:id="912470319">
          <w:marLeft w:val="0"/>
          <w:marRight w:val="0"/>
          <w:marTop w:val="0"/>
          <w:marBottom w:val="0"/>
          <w:divBdr>
            <w:top w:val="none" w:sz="0" w:space="0" w:color="auto"/>
            <w:left w:val="none" w:sz="0" w:space="0" w:color="auto"/>
            <w:bottom w:val="none" w:sz="0" w:space="0" w:color="auto"/>
            <w:right w:val="none" w:sz="0" w:space="0" w:color="auto"/>
          </w:divBdr>
        </w:div>
      </w:divsChild>
    </w:div>
    <w:div w:id="1906649375">
      <w:bodyDiv w:val="1"/>
      <w:marLeft w:val="0"/>
      <w:marRight w:val="0"/>
      <w:marTop w:val="0"/>
      <w:marBottom w:val="0"/>
      <w:divBdr>
        <w:top w:val="none" w:sz="0" w:space="0" w:color="auto"/>
        <w:left w:val="none" w:sz="0" w:space="0" w:color="auto"/>
        <w:bottom w:val="none" w:sz="0" w:space="0" w:color="auto"/>
        <w:right w:val="none" w:sz="0" w:space="0" w:color="auto"/>
      </w:divBdr>
      <w:divsChild>
        <w:div w:id="603458300">
          <w:marLeft w:val="0"/>
          <w:marRight w:val="0"/>
          <w:marTop w:val="0"/>
          <w:marBottom w:val="0"/>
          <w:divBdr>
            <w:top w:val="none" w:sz="0" w:space="0" w:color="auto"/>
            <w:left w:val="none" w:sz="0" w:space="0" w:color="auto"/>
            <w:bottom w:val="none" w:sz="0" w:space="0" w:color="auto"/>
            <w:right w:val="none" w:sz="0" w:space="0" w:color="auto"/>
          </w:divBdr>
        </w:div>
      </w:divsChild>
    </w:div>
    <w:div w:id="2093701404">
      <w:bodyDiv w:val="1"/>
      <w:marLeft w:val="0"/>
      <w:marRight w:val="0"/>
      <w:marTop w:val="0"/>
      <w:marBottom w:val="0"/>
      <w:divBdr>
        <w:top w:val="none" w:sz="0" w:space="0" w:color="auto"/>
        <w:left w:val="none" w:sz="0" w:space="0" w:color="auto"/>
        <w:bottom w:val="none" w:sz="0" w:space="0" w:color="auto"/>
        <w:right w:val="none" w:sz="0" w:space="0" w:color="auto"/>
      </w:divBdr>
      <w:divsChild>
        <w:div w:id="13688700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document/view/29248?publication=10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6BE159-8296-44F4-8206-E557D8FE3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Pages>
  <Words>1311</Words>
  <Characters>7477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Kakhaber Chkhartishvili</dc:creator>
  <cp:keywords/>
  <dc:description/>
  <cp:lastModifiedBy>Khatuna Kapanadze</cp:lastModifiedBy>
  <cp:revision>97</cp:revision>
  <cp:lastPrinted>2025-04-30T08:14:00Z</cp:lastPrinted>
  <dcterms:created xsi:type="dcterms:W3CDTF">2025-04-30T07:27:00Z</dcterms:created>
  <dcterms:modified xsi:type="dcterms:W3CDTF">2025-05-08T14:13:00Z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dd2b3a5-926f-4111-8eea-9c5318b8762f_Enabled">
    <vt:lpwstr>true</vt:lpwstr>
  </property>
  <property fmtid="{D5CDD505-2E9C-101B-9397-08002B2CF9AE}" pid="3" name="MSIP_Label_cdd2b3a5-926f-4111-8eea-9c5318b8762f_SetDate">
    <vt:lpwstr>2024-04-22T13:48:19Z</vt:lpwstr>
  </property>
  <property fmtid="{D5CDD505-2E9C-101B-9397-08002B2CF9AE}" pid="4" name="MSIP_Label_cdd2b3a5-926f-4111-8eea-9c5318b8762f_Method">
    <vt:lpwstr>Standard</vt:lpwstr>
  </property>
  <property fmtid="{D5CDD505-2E9C-101B-9397-08002B2CF9AE}" pid="5" name="MSIP_Label_cdd2b3a5-926f-4111-8eea-9c5318b8762f_Name">
    <vt:lpwstr>defa4170-0d19-0005-0004-bc88714345d2</vt:lpwstr>
  </property>
  <property fmtid="{D5CDD505-2E9C-101B-9397-08002B2CF9AE}" pid="6" name="MSIP_Label_cdd2b3a5-926f-4111-8eea-9c5318b8762f_SiteId">
    <vt:lpwstr>61d2e93c-423d-43b4-8f23-1580c2341952</vt:lpwstr>
  </property>
  <property fmtid="{D5CDD505-2E9C-101B-9397-08002B2CF9AE}" pid="7" name="MSIP_Label_cdd2b3a5-926f-4111-8eea-9c5318b8762f_ActionId">
    <vt:lpwstr>edf4b1d7-0533-4b5a-adf7-9f72f8ea3bb4</vt:lpwstr>
  </property>
  <property fmtid="{D5CDD505-2E9C-101B-9397-08002B2CF9AE}" pid="8" name="MSIP_Label_cdd2b3a5-926f-4111-8eea-9c5318b8762f_ContentBits">
    <vt:lpwstr>0</vt:lpwstr>
  </property>
</Properties>
</file>