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52B5" w:rsidRDefault="00B952B5" w:rsidP="009C5701"/>
    <w:p w:rsidR="00B952B5" w:rsidRPr="008F2F4B" w:rsidRDefault="00B952B5" w:rsidP="00B952B5">
      <w:pPr>
        <w:spacing w:line="240" w:lineRule="auto"/>
        <w:jc w:val="right"/>
        <w:rPr>
          <w:rFonts w:ascii="Sylfaen" w:hAnsi="Sylfaen"/>
          <w:i/>
          <w:u w:val="single"/>
          <w:lang w:val="ka-GE"/>
        </w:rPr>
      </w:pPr>
      <w:r w:rsidRPr="008F2F4B">
        <w:rPr>
          <w:rFonts w:ascii="Sylfaen" w:hAnsi="Sylfaen"/>
          <w:i/>
          <w:u w:val="single"/>
          <w:lang w:val="ka-GE"/>
        </w:rPr>
        <w:t>პროექტი</w:t>
      </w:r>
    </w:p>
    <w:p w:rsidR="00B952B5" w:rsidRPr="008F2F4B" w:rsidRDefault="00B952B5" w:rsidP="00B952B5">
      <w:pPr>
        <w:spacing w:line="240" w:lineRule="auto"/>
        <w:jc w:val="center"/>
        <w:rPr>
          <w:rFonts w:ascii="Sylfaen" w:hAnsi="Sylfaen"/>
          <w:b/>
          <w:lang w:val="ka-GE"/>
        </w:rPr>
      </w:pPr>
      <w:r w:rsidRPr="008F2F4B">
        <w:rPr>
          <w:rFonts w:ascii="Sylfaen" w:hAnsi="Sylfaen"/>
          <w:b/>
          <w:lang w:val="ka-GE"/>
        </w:rPr>
        <w:t>საქართველოს ორგანული კანონი</w:t>
      </w:r>
    </w:p>
    <w:p w:rsidR="00B952B5" w:rsidRPr="008F2F4B" w:rsidRDefault="00B952B5" w:rsidP="00B952B5">
      <w:pPr>
        <w:spacing w:line="240" w:lineRule="auto"/>
        <w:jc w:val="center"/>
        <w:rPr>
          <w:rFonts w:ascii="Sylfaen" w:hAnsi="Sylfaen"/>
          <w:b/>
          <w:lang w:val="ka-GE"/>
        </w:rPr>
      </w:pPr>
      <w:r w:rsidRPr="008F2F4B">
        <w:rPr>
          <w:rFonts w:ascii="Sylfaen" w:hAnsi="Sylfaen"/>
          <w:b/>
          <w:lang w:val="ka-GE"/>
        </w:rPr>
        <w:t>„საქართველოს საკონსტიტუციო სასამართლოს შესახებ“ საქართველოს ორგანულ კანონში ცვლილების შეტანის თაობაზე</w:t>
      </w:r>
    </w:p>
    <w:p w:rsidR="00B952B5" w:rsidRPr="008F2F4B" w:rsidRDefault="00B952B5" w:rsidP="00B952B5">
      <w:pPr>
        <w:spacing w:line="240" w:lineRule="auto"/>
        <w:jc w:val="both"/>
        <w:rPr>
          <w:rFonts w:ascii="Sylfaen" w:hAnsi="Sylfaen"/>
          <w:lang w:val="ka-GE"/>
        </w:rPr>
      </w:pPr>
    </w:p>
    <w:p w:rsidR="00B952B5" w:rsidRPr="008F2F4B" w:rsidRDefault="00B952B5" w:rsidP="00B952B5">
      <w:pPr>
        <w:spacing w:line="240" w:lineRule="auto"/>
        <w:jc w:val="both"/>
        <w:rPr>
          <w:rFonts w:ascii="Sylfaen" w:hAnsi="Sylfaen"/>
          <w:lang w:val="ka-GE"/>
        </w:rPr>
      </w:pPr>
      <w:r w:rsidRPr="008F2F4B">
        <w:rPr>
          <w:rFonts w:ascii="Sylfaen" w:hAnsi="Sylfaen"/>
          <w:b/>
          <w:lang w:val="ka-GE"/>
        </w:rPr>
        <w:t xml:space="preserve">მუხლი 1. </w:t>
      </w:r>
      <w:r w:rsidRPr="008F2F4B">
        <w:rPr>
          <w:rFonts w:ascii="Sylfaen" w:hAnsi="Sylfaen"/>
          <w:lang w:val="ka-GE"/>
        </w:rPr>
        <w:t xml:space="preserve">„საქართველოს საკონსტიტუციო სასამართლოს შესახებ“ საქართველოს ორგანული კანონის (პარლამენტის უწყებანი, №001, 27.02.1996, გვ. 8) 22-ე მუხლის: </w:t>
      </w:r>
    </w:p>
    <w:p w:rsidR="00B952B5" w:rsidRPr="008F2F4B" w:rsidRDefault="00B952B5" w:rsidP="00B952B5">
      <w:pPr>
        <w:spacing w:line="240" w:lineRule="auto"/>
        <w:jc w:val="both"/>
        <w:rPr>
          <w:rFonts w:ascii="Sylfaen" w:hAnsi="Sylfaen"/>
          <w:b/>
          <w:lang w:val="ka-GE"/>
        </w:rPr>
      </w:pPr>
      <w:r w:rsidRPr="008F2F4B">
        <w:rPr>
          <w:rFonts w:ascii="Sylfaen" w:hAnsi="Sylfaen"/>
          <w:b/>
          <w:lang w:val="ka-GE"/>
        </w:rPr>
        <w:t>ა) 4</w:t>
      </w:r>
      <w:r w:rsidRPr="008F2F4B">
        <w:rPr>
          <w:rFonts w:ascii="Sylfaen" w:hAnsi="Sylfaen"/>
          <w:b/>
          <w:vertAlign w:val="superscript"/>
          <w:lang w:val="ka-GE"/>
        </w:rPr>
        <w:t xml:space="preserve">1 </w:t>
      </w:r>
      <w:r w:rsidRPr="008F2F4B">
        <w:rPr>
          <w:rFonts w:ascii="Sylfaen" w:hAnsi="Sylfaen"/>
          <w:b/>
          <w:lang w:val="ka-GE"/>
        </w:rPr>
        <w:t>პუნქტის შემდეგ დაემატოს შემდეგი შინაარსის 4</w:t>
      </w:r>
      <w:r w:rsidRPr="008F2F4B">
        <w:rPr>
          <w:rFonts w:ascii="Sylfaen" w:hAnsi="Sylfaen"/>
          <w:b/>
          <w:vertAlign w:val="superscript"/>
          <w:lang w:val="ka-GE"/>
        </w:rPr>
        <w:t>2</w:t>
      </w:r>
      <w:r w:rsidRPr="008F2F4B">
        <w:rPr>
          <w:rFonts w:ascii="Sylfaen" w:hAnsi="Sylfaen"/>
          <w:b/>
          <w:lang w:val="ka-GE"/>
        </w:rPr>
        <w:t xml:space="preserve"> პუნქტი:</w:t>
      </w:r>
    </w:p>
    <w:p w:rsidR="00293420" w:rsidRDefault="00B952B5" w:rsidP="00F52652">
      <w:pPr>
        <w:spacing w:line="240" w:lineRule="auto"/>
        <w:jc w:val="both"/>
        <w:rPr>
          <w:rFonts w:ascii="Sylfaen" w:hAnsi="Sylfaen"/>
          <w:lang w:val="ka-GE"/>
        </w:rPr>
      </w:pPr>
      <w:r w:rsidRPr="008F2F4B">
        <w:rPr>
          <w:rFonts w:ascii="Sylfaen" w:hAnsi="Sylfaen"/>
          <w:lang w:val="ka-GE"/>
        </w:rPr>
        <w:t>„4</w:t>
      </w:r>
      <w:r w:rsidRPr="008F2F4B">
        <w:rPr>
          <w:rFonts w:ascii="Sylfaen" w:hAnsi="Sylfaen"/>
          <w:vertAlign w:val="superscript"/>
          <w:lang w:val="ka-GE"/>
        </w:rPr>
        <w:t>2</w:t>
      </w:r>
      <w:r w:rsidRPr="008F2F4B">
        <w:rPr>
          <w:rFonts w:ascii="Sylfaen" w:hAnsi="Sylfaen"/>
          <w:lang w:val="ka-GE"/>
        </w:rPr>
        <w:t>. პოლიტიკური პარტიის საქმიანობის კონსტიტუციურობისა და ამ პოლიტიკური პარტიის წარდგენით არჩეული წარმომადგენლობითი ორგანოს წევრის უფლებამოსილების შეწყვეტის საკითხის შესახებ კონსტიტუციური სარჩელის თაობაზე გადაწყვეტილების გამოტანის ვადა</w:t>
      </w:r>
      <w:r w:rsidR="006D1777">
        <w:rPr>
          <w:rFonts w:ascii="Sylfaen" w:hAnsi="Sylfaen"/>
          <w:lang w:val="ka-GE"/>
        </w:rPr>
        <w:t xml:space="preserve"> </w:t>
      </w:r>
      <w:r w:rsidR="006D1777" w:rsidRPr="008F2F4B">
        <w:rPr>
          <w:rFonts w:ascii="Sylfaen" w:hAnsi="Sylfaen"/>
          <w:lang w:val="ka-GE"/>
        </w:rPr>
        <w:t>არ უნდა აღემატებოდეს საკონსტიტუციო სასამართლოში სარჩელის შეტანიდან</w:t>
      </w:r>
      <w:r w:rsidR="006D1777">
        <w:rPr>
          <w:rFonts w:ascii="Sylfaen" w:hAnsi="Sylfaen"/>
          <w:lang w:val="ka-GE"/>
        </w:rPr>
        <w:t xml:space="preserve"> 9 თვეს, ხოლო</w:t>
      </w:r>
      <w:r w:rsidR="00C9570F">
        <w:rPr>
          <w:rFonts w:ascii="Sylfaen" w:hAnsi="Sylfaen"/>
          <w:lang w:val="ka-GE"/>
        </w:rPr>
        <w:t xml:space="preserve"> საარჩევნო პერიოდში </w:t>
      </w:r>
      <w:r w:rsidR="006D1777">
        <w:rPr>
          <w:rFonts w:ascii="Sylfaen" w:hAnsi="Sylfaen"/>
          <w:lang w:val="ka-GE"/>
        </w:rPr>
        <w:t xml:space="preserve"> </w:t>
      </w:r>
      <w:r w:rsidR="00293420" w:rsidRPr="00F52652">
        <w:rPr>
          <w:rFonts w:ascii="Sylfaen" w:hAnsi="Sylfaen"/>
          <w:lang w:val="ka-GE"/>
        </w:rPr>
        <w:t xml:space="preserve">„მოქალაქეთა პოლიტიკური გაერთიანებების შესახებ“ </w:t>
      </w:r>
      <w:r w:rsidR="00293420">
        <w:rPr>
          <w:rFonts w:ascii="Sylfaen" w:hAnsi="Sylfaen"/>
          <w:lang w:val="ka-GE"/>
        </w:rPr>
        <w:t xml:space="preserve"> საქართველოს ორგანული კანონის 36-ე მუხლის მე-2 პუნქტით გათვალისწინებულ შემთხვევაში </w:t>
      </w:r>
      <w:r w:rsidR="006D1777">
        <w:rPr>
          <w:rFonts w:ascii="Sylfaen" w:hAnsi="Sylfaen"/>
          <w:lang w:val="ka-GE"/>
        </w:rPr>
        <w:t xml:space="preserve">- </w:t>
      </w:r>
      <w:r w:rsidR="00293420">
        <w:rPr>
          <w:rFonts w:ascii="Sylfaen" w:hAnsi="Sylfaen"/>
          <w:lang w:val="ka-GE"/>
        </w:rPr>
        <w:t>14 დღეს“.</w:t>
      </w:r>
    </w:p>
    <w:p w:rsidR="00B952B5" w:rsidRPr="008F2F4B" w:rsidRDefault="00B952B5" w:rsidP="00B952B5">
      <w:pPr>
        <w:spacing w:line="240" w:lineRule="auto"/>
        <w:jc w:val="both"/>
        <w:rPr>
          <w:rFonts w:ascii="Sylfaen" w:hAnsi="Sylfaen"/>
          <w:b/>
          <w:lang w:val="ka-GE"/>
        </w:rPr>
      </w:pPr>
      <w:r w:rsidRPr="008F2F4B">
        <w:rPr>
          <w:rFonts w:ascii="Sylfaen" w:hAnsi="Sylfaen"/>
          <w:b/>
          <w:lang w:val="ka-GE"/>
        </w:rPr>
        <w:t>ბ) მე-5 და მე-6 პუნქტები ჩამოყალიბდეს შემდეგი რედაქციით:</w:t>
      </w:r>
    </w:p>
    <w:p w:rsidR="00B952B5" w:rsidRPr="008F2F4B" w:rsidRDefault="00B952B5" w:rsidP="00B952B5">
      <w:pPr>
        <w:spacing w:line="240" w:lineRule="auto"/>
        <w:jc w:val="both"/>
        <w:rPr>
          <w:rFonts w:ascii="Sylfaen" w:hAnsi="Sylfaen"/>
          <w:lang w:val="ka-GE"/>
        </w:rPr>
      </w:pPr>
      <w:r w:rsidRPr="008F2F4B">
        <w:rPr>
          <w:rFonts w:ascii="Sylfaen" w:hAnsi="Sylfaen"/>
          <w:lang w:val="ka-GE"/>
        </w:rPr>
        <w:t>„5. ამ მუხლის პირველი პუნქტით განსაზღვრული ვადის დინება ჩერდება ამავე მუხლის მე-2–4</w:t>
      </w:r>
      <w:r w:rsidRPr="008F2F4B">
        <w:rPr>
          <w:rFonts w:ascii="Times New Roman" w:hAnsi="Times New Roman" w:cs="Times New Roman"/>
          <w:vertAlign w:val="superscript"/>
          <w:lang w:val="ka-GE"/>
        </w:rPr>
        <w:t>​</w:t>
      </w:r>
      <w:r w:rsidRPr="008F2F4B">
        <w:rPr>
          <w:rFonts w:ascii="Sylfaen" w:hAnsi="Sylfaen"/>
          <w:vertAlign w:val="superscript"/>
          <w:lang w:val="ka-GE"/>
        </w:rPr>
        <w:t>2</w:t>
      </w:r>
      <w:r w:rsidRPr="008F2F4B">
        <w:rPr>
          <w:rFonts w:ascii="Sylfaen" w:hAnsi="Sylfaen"/>
          <w:lang w:val="ka-GE"/>
        </w:rPr>
        <w:t> პუნქტებით გათვალისწინებული კონსტიტუციური სარჩელის განსახილველად მიღებიდან ამ სარჩელთან დაკავშირებით საკონსტიტუციო სასამართლოს მიერ გადაწყვეტილების გამოტანამდე, აგრეთვე კონსტიტუციური წარდგინების განსახილველად მიღებიდან ამ წარდგინებასთან დაკავშირებით საკონსტიტუციო სასამართლოს მიერ დასკვნის ან გადაწყვეტილების გამოტანამდე.</w:t>
      </w:r>
    </w:p>
    <w:p w:rsidR="00B952B5" w:rsidRPr="008F2F4B" w:rsidRDefault="00B952B5" w:rsidP="00B952B5">
      <w:pPr>
        <w:spacing w:line="240" w:lineRule="auto"/>
        <w:jc w:val="both"/>
        <w:rPr>
          <w:rFonts w:ascii="Sylfaen" w:hAnsi="Sylfaen"/>
          <w:lang w:val="ka-GE"/>
        </w:rPr>
      </w:pPr>
      <w:r w:rsidRPr="008F2F4B">
        <w:rPr>
          <w:rFonts w:ascii="Sylfaen" w:hAnsi="Sylfaen"/>
          <w:lang w:val="ka-GE"/>
        </w:rPr>
        <w:t>6. თუ საკონსტიტუციო სასამართლოს მიერ ამ მუხლის მე-2–4</w:t>
      </w:r>
      <w:r w:rsidRPr="008F2F4B">
        <w:rPr>
          <w:rFonts w:ascii="Times New Roman" w:hAnsi="Times New Roman" w:cs="Times New Roman"/>
          <w:vertAlign w:val="superscript"/>
          <w:lang w:val="ka-GE"/>
        </w:rPr>
        <w:t>​</w:t>
      </w:r>
      <w:r w:rsidRPr="008F2F4B">
        <w:rPr>
          <w:rFonts w:ascii="Sylfaen" w:hAnsi="Sylfaen"/>
          <w:vertAlign w:val="superscript"/>
          <w:lang w:val="ka-GE"/>
        </w:rPr>
        <w:t>2</w:t>
      </w:r>
      <w:r w:rsidRPr="008F2F4B">
        <w:rPr>
          <w:rFonts w:ascii="Sylfaen" w:hAnsi="Sylfaen"/>
          <w:lang w:val="ka-GE"/>
        </w:rPr>
        <w:t> პუნქტებით გათვალისწინებული კონსტიტუციური სარჩელის განხილვის დროს საკონსტიტუციო სასამართლოში შეტანილ იქნა იმავე პუნქტებით განსაზღვრული სხვა სარჩელი, მისი განხილვის ვადა აითვლება არსებითი განხილვის პროცესში მყოფ სარჩელზე გადაწყვეტილების გამოტანის დღიდან.“.  </w:t>
      </w:r>
    </w:p>
    <w:p w:rsidR="00B952B5" w:rsidRPr="008F2F4B" w:rsidRDefault="00B952B5" w:rsidP="00B952B5">
      <w:pPr>
        <w:spacing w:line="240" w:lineRule="auto"/>
        <w:jc w:val="both"/>
        <w:rPr>
          <w:rFonts w:ascii="Sylfaen" w:hAnsi="Sylfaen"/>
          <w:lang w:val="ka-GE"/>
        </w:rPr>
      </w:pPr>
    </w:p>
    <w:p w:rsidR="00B952B5" w:rsidRPr="008F2F4B" w:rsidRDefault="00B952B5" w:rsidP="00B952B5">
      <w:pPr>
        <w:spacing w:line="240" w:lineRule="auto"/>
        <w:jc w:val="both"/>
        <w:rPr>
          <w:rFonts w:ascii="Sylfaen" w:hAnsi="Sylfaen"/>
          <w:b/>
          <w:lang w:val="ka-GE"/>
        </w:rPr>
      </w:pPr>
      <w:r w:rsidRPr="008F2F4B">
        <w:rPr>
          <w:rFonts w:ascii="Sylfaen" w:hAnsi="Sylfaen"/>
          <w:b/>
          <w:lang w:val="ka-GE"/>
        </w:rPr>
        <w:t xml:space="preserve">მუხლი 2. </w:t>
      </w:r>
    </w:p>
    <w:p w:rsidR="00B952B5" w:rsidRPr="008F2F4B" w:rsidRDefault="00B952B5" w:rsidP="00B952B5">
      <w:pPr>
        <w:spacing w:line="240" w:lineRule="auto"/>
        <w:jc w:val="both"/>
        <w:rPr>
          <w:rFonts w:ascii="Sylfaen" w:hAnsi="Sylfaen"/>
          <w:b/>
          <w:lang w:val="ka-GE"/>
        </w:rPr>
      </w:pPr>
      <w:r w:rsidRPr="008F2F4B">
        <w:rPr>
          <w:rFonts w:ascii="Sylfaen" w:hAnsi="Sylfaen"/>
          <w:lang w:val="ka-GE"/>
        </w:rPr>
        <w:t>ეს კანონი ამოქმედდეს გამოქვეყნებისთანავე.</w:t>
      </w:r>
      <w:r w:rsidRPr="008F2F4B">
        <w:rPr>
          <w:rFonts w:ascii="Sylfaen" w:hAnsi="Sylfaen"/>
          <w:b/>
          <w:lang w:val="ka-GE"/>
        </w:rPr>
        <w:t xml:space="preserve"> </w:t>
      </w:r>
    </w:p>
    <w:p w:rsidR="00B952B5" w:rsidRPr="008F2F4B" w:rsidRDefault="00B952B5" w:rsidP="00B952B5">
      <w:pPr>
        <w:spacing w:line="240" w:lineRule="auto"/>
        <w:jc w:val="both"/>
        <w:rPr>
          <w:rFonts w:ascii="Sylfaen" w:hAnsi="Sylfaen"/>
          <w:lang w:val="ka-GE"/>
        </w:rPr>
      </w:pPr>
    </w:p>
    <w:p w:rsidR="00B952B5" w:rsidRPr="008F2F4B" w:rsidRDefault="00B952B5" w:rsidP="00B952B5">
      <w:pPr>
        <w:spacing w:line="240" w:lineRule="auto"/>
        <w:jc w:val="both"/>
        <w:rPr>
          <w:rFonts w:ascii="Sylfaen" w:hAnsi="Sylfaen"/>
          <w:lang w:val="ka-GE"/>
        </w:rPr>
      </w:pPr>
      <w:r w:rsidRPr="008F2F4B">
        <w:rPr>
          <w:rFonts w:ascii="Sylfaen" w:hAnsi="Sylfaen"/>
          <w:lang w:val="ka-GE"/>
        </w:rPr>
        <w:t xml:space="preserve">საქართველოს პრეზიდენტი                                          </w:t>
      </w:r>
      <w:r w:rsidR="005524E6">
        <w:rPr>
          <w:rFonts w:ascii="Sylfaen" w:hAnsi="Sylfaen"/>
          <w:lang w:val="ka-GE"/>
        </w:rPr>
        <w:t xml:space="preserve">                                      </w:t>
      </w:r>
      <w:r w:rsidRPr="008F2F4B">
        <w:rPr>
          <w:rFonts w:ascii="Sylfaen" w:hAnsi="Sylfaen"/>
          <w:lang w:val="ka-GE"/>
        </w:rPr>
        <w:t>მიხეილ ყაველაშვილი</w:t>
      </w:r>
    </w:p>
    <w:p w:rsidR="00B952B5" w:rsidRPr="008F2F4B" w:rsidRDefault="00B952B5" w:rsidP="00B952B5"/>
    <w:p w:rsidR="00B952B5" w:rsidRDefault="00B952B5" w:rsidP="009C5701"/>
    <w:p w:rsidR="00B952B5" w:rsidRDefault="00B952B5" w:rsidP="009C5701"/>
    <w:p w:rsidR="008B72AE" w:rsidRPr="00C20E7B" w:rsidRDefault="008B72AE" w:rsidP="00C20E7B">
      <w:pPr>
        <w:jc w:val="both"/>
        <w:rPr>
          <w:rFonts w:ascii="Sylfaen" w:hAnsi="Sylfaen"/>
          <w:b/>
          <w:lang w:val="ka-GE"/>
        </w:rPr>
      </w:pPr>
      <w:bookmarkStart w:id="0" w:name="_GoBack"/>
      <w:bookmarkEnd w:id="0"/>
    </w:p>
    <w:sectPr w:rsidR="008B72AE" w:rsidRPr="00C20E7B" w:rsidSect="00801FD9">
      <w:pgSz w:w="11907" w:h="16840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5701"/>
    <w:rsid w:val="00037853"/>
    <w:rsid w:val="00043CC8"/>
    <w:rsid w:val="000746BB"/>
    <w:rsid w:val="000B597D"/>
    <w:rsid w:val="001148D3"/>
    <w:rsid w:val="001333AD"/>
    <w:rsid w:val="00152507"/>
    <w:rsid w:val="00255530"/>
    <w:rsid w:val="00293420"/>
    <w:rsid w:val="003540CE"/>
    <w:rsid w:val="003C6EB3"/>
    <w:rsid w:val="00401AD5"/>
    <w:rsid w:val="004211F3"/>
    <w:rsid w:val="004D0535"/>
    <w:rsid w:val="004E15AA"/>
    <w:rsid w:val="00523F8C"/>
    <w:rsid w:val="005524E6"/>
    <w:rsid w:val="00593EEE"/>
    <w:rsid w:val="005E072D"/>
    <w:rsid w:val="00626D6D"/>
    <w:rsid w:val="00643FBE"/>
    <w:rsid w:val="0064681E"/>
    <w:rsid w:val="00657DAE"/>
    <w:rsid w:val="006D0D26"/>
    <w:rsid w:val="006D1777"/>
    <w:rsid w:val="006F34D7"/>
    <w:rsid w:val="00726E61"/>
    <w:rsid w:val="00730FE0"/>
    <w:rsid w:val="0077046E"/>
    <w:rsid w:val="00783854"/>
    <w:rsid w:val="007D66F9"/>
    <w:rsid w:val="007E080B"/>
    <w:rsid w:val="007E19E8"/>
    <w:rsid w:val="00801FD9"/>
    <w:rsid w:val="00817E5E"/>
    <w:rsid w:val="00857390"/>
    <w:rsid w:val="008B72AE"/>
    <w:rsid w:val="008C0ED9"/>
    <w:rsid w:val="008F2F4B"/>
    <w:rsid w:val="00966BE2"/>
    <w:rsid w:val="00980176"/>
    <w:rsid w:val="009B0FE7"/>
    <w:rsid w:val="009B2661"/>
    <w:rsid w:val="009C56C7"/>
    <w:rsid w:val="009C5701"/>
    <w:rsid w:val="009E5472"/>
    <w:rsid w:val="00A56083"/>
    <w:rsid w:val="00A96AD4"/>
    <w:rsid w:val="00B952B5"/>
    <w:rsid w:val="00C20E7B"/>
    <w:rsid w:val="00C41543"/>
    <w:rsid w:val="00C7668B"/>
    <w:rsid w:val="00C84CED"/>
    <w:rsid w:val="00C9570F"/>
    <w:rsid w:val="00CA32B6"/>
    <w:rsid w:val="00CF5583"/>
    <w:rsid w:val="00DB076E"/>
    <w:rsid w:val="00E02443"/>
    <w:rsid w:val="00E065FC"/>
    <w:rsid w:val="00E25D5C"/>
    <w:rsid w:val="00E83BF7"/>
    <w:rsid w:val="00F028FB"/>
    <w:rsid w:val="00F12C8A"/>
    <w:rsid w:val="00F52652"/>
    <w:rsid w:val="00F54C85"/>
    <w:rsid w:val="00FC18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AB8F95"/>
  <w15:chartTrackingRefBased/>
  <w15:docId w15:val="{9A137599-7290-49D6-93A6-B8E307E7B3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C570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22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243</TotalTime>
  <Pages>1</Pages>
  <Words>265</Words>
  <Characters>1516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 Davarashvili</dc:creator>
  <cp:keywords/>
  <dc:description/>
  <cp:lastModifiedBy>User</cp:lastModifiedBy>
  <cp:revision>150</cp:revision>
  <dcterms:created xsi:type="dcterms:W3CDTF">2025-03-25T11:11:00Z</dcterms:created>
  <dcterms:modified xsi:type="dcterms:W3CDTF">2025-03-31T07:02:00Z</dcterms:modified>
</cp:coreProperties>
</file>