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A00EE3" w14:textId="77777777" w:rsidR="00850874" w:rsidRPr="009A48FD" w:rsidRDefault="00850874" w:rsidP="009A48FD">
      <w:pPr>
        <w:spacing w:after="0" w:line="240" w:lineRule="auto"/>
        <w:jc w:val="right"/>
        <w:rPr>
          <w:rFonts w:ascii="Sylfaen" w:hAnsi="Sylfaen"/>
          <w:i/>
          <w:noProof/>
          <w:sz w:val="24"/>
          <w:szCs w:val="24"/>
          <w:u w:val="single"/>
          <w:lang w:val="ka-GE"/>
        </w:rPr>
      </w:pPr>
      <w:r w:rsidRPr="009A48FD">
        <w:rPr>
          <w:rFonts w:ascii="Sylfaen" w:hAnsi="Sylfaen"/>
          <w:i/>
          <w:noProof/>
          <w:sz w:val="24"/>
          <w:szCs w:val="24"/>
          <w:u w:val="single"/>
          <w:lang w:val="ka-GE"/>
        </w:rPr>
        <w:t>პროექტი</w:t>
      </w:r>
    </w:p>
    <w:p w14:paraId="6367F13B" w14:textId="77777777" w:rsidR="00A25169" w:rsidRPr="009A48FD" w:rsidRDefault="00A25169" w:rsidP="009A48FD">
      <w:pPr>
        <w:spacing w:after="0" w:line="240" w:lineRule="auto"/>
        <w:jc w:val="both"/>
        <w:rPr>
          <w:rFonts w:ascii="Sylfaen" w:hAnsi="Sylfaen"/>
          <w:noProof/>
          <w:sz w:val="24"/>
          <w:szCs w:val="24"/>
          <w:lang w:val="ka-GE"/>
        </w:rPr>
      </w:pPr>
    </w:p>
    <w:p w14:paraId="259E4B50" w14:textId="77777777" w:rsidR="00850874" w:rsidRPr="009A48FD" w:rsidRDefault="00850874" w:rsidP="009A48FD">
      <w:pPr>
        <w:spacing w:after="0" w:line="240" w:lineRule="auto"/>
        <w:jc w:val="center"/>
        <w:rPr>
          <w:rFonts w:ascii="Sylfaen" w:hAnsi="Sylfaen"/>
          <w:b/>
          <w:noProof/>
          <w:sz w:val="24"/>
          <w:szCs w:val="24"/>
          <w:lang w:val="ka-GE"/>
        </w:rPr>
      </w:pPr>
      <w:r w:rsidRPr="009A48FD">
        <w:rPr>
          <w:rFonts w:ascii="Sylfaen" w:hAnsi="Sylfaen"/>
          <w:b/>
          <w:noProof/>
          <w:sz w:val="24"/>
          <w:szCs w:val="24"/>
          <w:lang w:val="ka-GE"/>
        </w:rPr>
        <w:t>საქართველოს ორგანული კანონი</w:t>
      </w:r>
    </w:p>
    <w:p w14:paraId="44BBFE99" w14:textId="77777777" w:rsidR="00850874" w:rsidRPr="009A48FD" w:rsidRDefault="00850874" w:rsidP="009A48FD">
      <w:pPr>
        <w:spacing w:after="0" w:line="240" w:lineRule="auto"/>
        <w:jc w:val="both"/>
        <w:rPr>
          <w:rFonts w:ascii="Sylfaen" w:hAnsi="Sylfaen"/>
          <w:b/>
          <w:noProof/>
          <w:sz w:val="24"/>
          <w:szCs w:val="24"/>
          <w:lang w:val="ka-GE"/>
        </w:rPr>
      </w:pPr>
    </w:p>
    <w:p w14:paraId="7B2318CF" w14:textId="77777777" w:rsidR="00850874" w:rsidRPr="009A48FD" w:rsidRDefault="00850874" w:rsidP="009A48FD">
      <w:pPr>
        <w:spacing w:after="0" w:line="240" w:lineRule="auto"/>
        <w:jc w:val="center"/>
        <w:rPr>
          <w:rFonts w:ascii="Sylfaen" w:hAnsi="Sylfaen"/>
          <w:b/>
          <w:noProof/>
          <w:sz w:val="24"/>
          <w:szCs w:val="24"/>
          <w:lang w:val="ka-GE"/>
        </w:rPr>
      </w:pPr>
      <w:r w:rsidRPr="009A48FD">
        <w:rPr>
          <w:rFonts w:ascii="Sylfaen" w:hAnsi="Sylfaen"/>
          <w:b/>
          <w:noProof/>
          <w:sz w:val="24"/>
          <w:szCs w:val="24"/>
          <w:lang w:val="ka-GE"/>
        </w:rPr>
        <w:t>საქართველოს ორგანულ კანონში „საქართველოს საარჩევნო კოდექსი“ ცვლილების შეტანის შესახებ</w:t>
      </w:r>
    </w:p>
    <w:p w14:paraId="0C7BA641" w14:textId="77777777" w:rsidR="00A25169" w:rsidRPr="009A48FD" w:rsidRDefault="00A25169" w:rsidP="009A48FD">
      <w:pPr>
        <w:spacing w:after="0" w:line="240" w:lineRule="auto"/>
        <w:ind w:firstLine="720"/>
        <w:jc w:val="both"/>
        <w:rPr>
          <w:rFonts w:ascii="Sylfaen" w:hAnsi="Sylfaen"/>
          <w:b/>
          <w:noProof/>
          <w:sz w:val="24"/>
          <w:szCs w:val="24"/>
          <w:lang w:val="ka-GE"/>
        </w:rPr>
      </w:pPr>
    </w:p>
    <w:p w14:paraId="7EA5B20C" w14:textId="77777777" w:rsidR="00850874" w:rsidRPr="009A48FD" w:rsidRDefault="00850874" w:rsidP="009A48FD">
      <w:pPr>
        <w:spacing w:after="0" w:line="240" w:lineRule="auto"/>
        <w:ind w:firstLine="720"/>
        <w:jc w:val="both"/>
        <w:rPr>
          <w:rFonts w:ascii="Sylfaen" w:hAnsi="Sylfaen"/>
          <w:noProof/>
          <w:sz w:val="24"/>
          <w:szCs w:val="24"/>
          <w:lang w:val="ka-GE"/>
        </w:rPr>
      </w:pPr>
      <w:r w:rsidRPr="009A48FD">
        <w:rPr>
          <w:rFonts w:ascii="Sylfaen" w:hAnsi="Sylfaen"/>
          <w:b/>
          <w:noProof/>
          <w:sz w:val="24"/>
          <w:szCs w:val="24"/>
          <w:lang w:val="ka-GE"/>
        </w:rPr>
        <w:t>მუხლი 1.</w:t>
      </w:r>
      <w:r w:rsidRPr="009A48FD">
        <w:rPr>
          <w:rFonts w:ascii="Sylfaen" w:hAnsi="Sylfaen"/>
          <w:noProof/>
          <w:sz w:val="24"/>
          <w:szCs w:val="24"/>
          <w:lang w:val="ka-GE"/>
        </w:rPr>
        <w:t xml:space="preserve"> საქართველოს ორგანულ კანონში „საქართველოს საარჩევნო კოდექსი“ (საქართველოს საკანონმდებლო მაცნე (www.matsne.gov.ge), 10.01.2012, სარეგისტრაციო კოდი: 010190020.04.001.016032) შეტანილ იქნეს შემდეგი ცვლილება:</w:t>
      </w:r>
    </w:p>
    <w:p w14:paraId="35AC7D88" w14:textId="77777777" w:rsidR="00381585" w:rsidRPr="009A48FD" w:rsidRDefault="00381585" w:rsidP="009A48FD">
      <w:pPr>
        <w:spacing w:after="0" w:line="240" w:lineRule="auto"/>
        <w:ind w:firstLine="720"/>
        <w:jc w:val="both"/>
        <w:rPr>
          <w:rFonts w:ascii="Sylfaen" w:hAnsi="Sylfaen"/>
          <w:noProof/>
          <w:sz w:val="24"/>
          <w:szCs w:val="24"/>
          <w:lang w:val="ka-GE"/>
        </w:rPr>
      </w:pPr>
    </w:p>
    <w:p w14:paraId="355897F5" w14:textId="77777777" w:rsidR="00B378EE" w:rsidRPr="009A48FD" w:rsidRDefault="00B378EE" w:rsidP="009A48FD">
      <w:pPr>
        <w:spacing w:after="0" w:line="240" w:lineRule="auto"/>
        <w:ind w:firstLine="720"/>
        <w:jc w:val="both"/>
        <w:rPr>
          <w:rFonts w:ascii="Sylfaen" w:hAnsi="Sylfaen"/>
          <w:b/>
          <w:noProof/>
          <w:sz w:val="24"/>
          <w:szCs w:val="24"/>
          <w:lang w:val="ka-GE"/>
        </w:rPr>
      </w:pPr>
      <w:r w:rsidRPr="009A48FD">
        <w:rPr>
          <w:rFonts w:ascii="Sylfaen" w:hAnsi="Sylfaen"/>
          <w:b/>
          <w:noProof/>
          <w:sz w:val="24"/>
          <w:szCs w:val="24"/>
          <w:lang w:val="ka-GE"/>
        </w:rPr>
        <w:t>1. მე-18 მუხლის მე-2 პუნქტი ჩამოყალიბდეს შემდეგი რედაქციით:</w:t>
      </w:r>
    </w:p>
    <w:p w14:paraId="22CA6BC5" w14:textId="39E67415" w:rsidR="00B378EE" w:rsidRPr="009A48FD" w:rsidRDefault="00B378EE"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lang w:val="ka-GE"/>
        </w:rPr>
        <w:t xml:space="preserve">„2. </w:t>
      </w:r>
      <w:r w:rsidR="00441555" w:rsidRPr="009A48FD">
        <w:rPr>
          <w:rFonts w:ascii="Sylfaen" w:hAnsi="Sylfaen"/>
          <w:noProof/>
          <w:sz w:val="24"/>
          <w:szCs w:val="24"/>
          <w:lang w:val="ka-GE"/>
        </w:rPr>
        <w:t>მუნიციპალიტეტის ორგანოთა არჩევნებისთვის საარჩევნო ოლქები იქ</w:t>
      </w:r>
      <w:r w:rsidR="00FF677B">
        <w:rPr>
          <w:rFonts w:ascii="Sylfaen" w:hAnsi="Sylfaen"/>
          <w:noProof/>
          <w:sz w:val="24"/>
          <w:szCs w:val="24"/>
          <w:lang w:val="ka-GE"/>
        </w:rPr>
        <w:t>მ</w:t>
      </w:r>
      <w:r w:rsidR="00441555" w:rsidRPr="009A48FD">
        <w:rPr>
          <w:rFonts w:ascii="Sylfaen" w:hAnsi="Sylfaen"/>
          <w:noProof/>
          <w:sz w:val="24"/>
          <w:szCs w:val="24"/>
          <w:lang w:val="ka-GE"/>
        </w:rPr>
        <w:t>ნება და მათი საზღვრები, სახელწოდებები და ნომრები განისაზღვრება ამ კანონის შესაბამისად.</w:t>
      </w:r>
      <w:r w:rsidRPr="009A48FD">
        <w:rPr>
          <w:rFonts w:ascii="Sylfaen" w:hAnsi="Sylfaen"/>
          <w:noProof/>
          <w:sz w:val="24"/>
          <w:szCs w:val="24"/>
          <w:lang w:val="ka-GE"/>
        </w:rPr>
        <w:t>“.</w:t>
      </w:r>
    </w:p>
    <w:p w14:paraId="19596AAD" w14:textId="77777777" w:rsidR="00801CF7" w:rsidRPr="009A48FD" w:rsidRDefault="00801CF7" w:rsidP="009A48FD">
      <w:pPr>
        <w:spacing w:after="0" w:line="240" w:lineRule="auto"/>
        <w:jc w:val="both"/>
        <w:rPr>
          <w:rFonts w:ascii="Sylfaen" w:hAnsi="Sylfaen"/>
          <w:noProof/>
          <w:sz w:val="24"/>
          <w:szCs w:val="24"/>
          <w:lang w:val="ka-GE"/>
        </w:rPr>
      </w:pPr>
    </w:p>
    <w:p w14:paraId="165E2912" w14:textId="14BF9607" w:rsidR="00985692" w:rsidRPr="009A48FD" w:rsidRDefault="00B5203E" w:rsidP="009A48FD">
      <w:pPr>
        <w:spacing w:after="0" w:line="240" w:lineRule="auto"/>
        <w:ind w:firstLine="720"/>
        <w:jc w:val="both"/>
        <w:rPr>
          <w:rFonts w:ascii="Sylfaen" w:hAnsi="Sylfaen"/>
          <w:b/>
          <w:noProof/>
          <w:sz w:val="24"/>
          <w:szCs w:val="24"/>
          <w:lang w:val="ka-GE"/>
        </w:rPr>
      </w:pPr>
      <w:r w:rsidRPr="009A48FD">
        <w:rPr>
          <w:rFonts w:ascii="Sylfaen" w:hAnsi="Sylfaen"/>
          <w:b/>
          <w:noProof/>
          <w:sz w:val="24"/>
          <w:szCs w:val="24"/>
          <w:lang w:val="ka-GE"/>
        </w:rPr>
        <w:t>2</w:t>
      </w:r>
      <w:r w:rsidR="00985692" w:rsidRPr="009A48FD">
        <w:rPr>
          <w:rFonts w:ascii="Sylfaen" w:hAnsi="Sylfaen"/>
          <w:b/>
          <w:noProof/>
          <w:sz w:val="24"/>
          <w:szCs w:val="24"/>
          <w:lang w:val="ka-GE"/>
        </w:rPr>
        <w:t>. 137-ე მუხლი ჩამოყალიბდეს შემდეგი რედაქციით:</w:t>
      </w:r>
    </w:p>
    <w:p w14:paraId="355A5030" w14:textId="77777777" w:rsidR="00985692" w:rsidRPr="009A48FD" w:rsidRDefault="00985692" w:rsidP="009A48FD">
      <w:pPr>
        <w:spacing w:after="0" w:line="240" w:lineRule="auto"/>
        <w:ind w:firstLine="720"/>
        <w:jc w:val="both"/>
        <w:rPr>
          <w:rFonts w:ascii="Sylfaen" w:hAnsi="Sylfaen"/>
          <w:b/>
          <w:bCs/>
          <w:noProof/>
          <w:sz w:val="24"/>
          <w:szCs w:val="24"/>
          <w:lang w:val="ka-GE"/>
        </w:rPr>
      </w:pPr>
      <w:bookmarkStart w:id="0" w:name="part_155"/>
      <w:r w:rsidRPr="009A48FD">
        <w:rPr>
          <w:rFonts w:ascii="Sylfaen" w:hAnsi="Sylfaen"/>
          <w:b/>
          <w:bCs/>
          <w:noProof/>
          <w:sz w:val="24"/>
          <w:szCs w:val="24"/>
          <w:lang w:val="ka-GE"/>
        </w:rPr>
        <w:t>,,მუხლი</w:t>
      </w:r>
      <w:bookmarkEnd w:id="0"/>
      <w:r w:rsidR="00EC5E1A" w:rsidRPr="009A48FD">
        <w:rPr>
          <w:rFonts w:ascii="Sylfaen" w:hAnsi="Sylfaen"/>
          <w:b/>
          <w:sz w:val="24"/>
          <w:szCs w:val="24"/>
          <w:lang w:val="ka-GE"/>
        </w:rPr>
        <w:t>137. საარჩევნო ოლქები</w:t>
      </w:r>
    </w:p>
    <w:p w14:paraId="64C30133" w14:textId="77777777" w:rsidR="00985692" w:rsidRPr="009A48FD" w:rsidRDefault="00985692"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lang w:val="ka-GE"/>
        </w:rPr>
        <w:t>1. მუნიციპალიტეტის წარმომადგენლობითი ორგანოს – საკრებულოს და თვითმმართველი ქალაქის/თვითმმართველი თემის მერის არჩევნებისათვის ყოველი მუნიციპალიტეტი ერთი საარჩევნო ოლქია.</w:t>
      </w:r>
    </w:p>
    <w:p w14:paraId="536970AB" w14:textId="100C98C1" w:rsidR="00985692" w:rsidRPr="009A48FD" w:rsidRDefault="00056319"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rPr>
        <w:t>2</w:t>
      </w:r>
      <w:r w:rsidR="00985692" w:rsidRPr="009A48FD">
        <w:rPr>
          <w:rFonts w:ascii="Sylfaen" w:hAnsi="Sylfaen"/>
          <w:noProof/>
          <w:sz w:val="24"/>
          <w:szCs w:val="24"/>
          <w:lang w:val="ka-GE"/>
        </w:rPr>
        <w:t>. არჩევნების დანიშვნის დღიდან 2 დღის ვადაში </w:t>
      </w:r>
      <w:r w:rsidR="00EC5E1A" w:rsidRPr="009A48FD">
        <w:rPr>
          <w:rFonts w:ascii="Sylfaen" w:hAnsi="Sylfaen"/>
          <w:sz w:val="24"/>
          <w:szCs w:val="24"/>
          <w:lang w:val="ka-GE"/>
        </w:rPr>
        <w:t>ცესკო თავის ოფიციალურ ვებგვერდზე</w:t>
      </w:r>
      <w:r w:rsidR="00985692" w:rsidRPr="009A48FD">
        <w:rPr>
          <w:rFonts w:ascii="Sylfaen" w:hAnsi="Sylfaen"/>
          <w:noProof/>
          <w:sz w:val="24"/>
          <w:szCs w:val="24"/>
          <w:lang w:val="ka-GE"/>
        </w:rPr>
        <w:t> აქვეყნებს ცნობას საარჩევნო ოლქების შესახებ, მათი საზღვრების მითითებით.</w:t>
      </w:r>
    </w:p>
    <w:p w14:paraId="0F14356D" w14:textId="4E4CDB7C" w:rsidR="00985692" w:rsidRPr="009A48FD" w:rsidRDefault="00056319"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rPr>
        <w:t>3</w:t>
      </w:r>
      <w:r w:rsidR="00985692" w:rsidRPr="009A48FD">
        <w:rPr>
          <w:rFonts w:ascii="Sylfaen" w:hAnsi="Sylfaen"/>
          <w:noProof/>
          <w:sz w:val="24"/>
          <w:szCs w:val="24"/>
          <w:lang w:val="ka-GE"/>
        </w:rPr>
        <w:t xml:space="preserve">. ადგილობრივი თვითმმართველობის წარმომადგენლობითი ორგანოს – საკრებულოს არჩევნებისათვის ადგილობრივ მაჟორიტარულ საარჩევნო ოლქებს ქმნიან და მათ საზღვრებს აზუსტებენ შესაბამისი საოლქო საარჩევნო კომისიები, ხოლო ქალაქ თბილისის საკრებულოს არჩევნებისათვის ასეთ საარჩევნო ოლქებს ქმნის და მათ საზღვრებს აზუსტებს ცესკო არჩევნების დანიშვნის დღიდან 2 დღის ვადაში, შესაბამისი </w:t>
      </w:r>
      <w:r w:rsidR="00EC5E1A" w:rsidRPr="009A48FD">
        <w:rPr>
          <w:rFonts w:ascii="Sylfaen" w:hAnsi="Sylfaen"/>
          <w:noProof/>
          <w:sz w:val="24"/>
          <w:szCs w:val="24"/>
          <w:lang w:val="ka-GE"/>
        </w:rPr>
        <w:t>მუნიციპალიტეტის</w:t>
      </w:r>
      <w:r w:rsidR="00985692" w:rsidRPr="009A48FD">
        <w:rPr>
          <w:rFonts w:ascii="Sylfaen" w:hAnsi="Sylfaen"/>
          <w:noProof/>
          <w:sz w:val="24"/>
          <w:szCs w:val="24"/>
          <w:lang w:val="ka-GE"/>
        </w:rPr>
        <w:t xml:space="preserve"> ტერიტორიული და ადმინისტრაციული თავისებურებების გათვალისწინებით.</w:t>
      </w:r>
    </w:p>
    <w:p w14:paraId="15526041" w14:textId="758D06CD" w:rsidR="00985692" w:rsidRPr="009A48FD" w:rsidRDefault="00056319"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rPr>
        <w:t>4</w:t>
      </w:r>
      <w:r w:rsidR="00985692" w:rsidRPr="009A48FD">
        <w:rPr>
          <w:rFonts w:ascii="Sylfaen" w:hAnsi="Sylfaen"/>
          <w:noProof/>
          <w:sz w:val="24"/>
          <w:szCs w:val="24"/>
          <w:lang w:val="ka-GE"/>
        </w:rPr>
        <w:t>. საოლქო საარჩევნო კომისიები ცნობას ადგილობრივი მაჟორიტარული საარჩევნო ოლქების შესახებ, მათი საზღვრების მითითებით, </w:t>
      </w:r>
      <w:r w:rsidR="00EC5E1A" w:rsidRPr="009A48FD">
        <w:rPr>
          <w:rFonts w:ascii="Sylfaen" w:hAnsi="Sylfaen"/>
          <w:sz w:val="24"/>
          <w:szCs w:val="24"/>
          <w:lang w:val="ka-GE"/>
        </w:rPr>
        <w:t>ცესკოს ოფიციალურ ვებგვერდზე</w:t>
      </w:r>
      <w:r w:rsidR="00985692" w:rsidRPr="009A48FD">
        <w:rPr>
          <w:rFonts w:ascii="Sylfaen" w:hAnsi="Sylfaen"/>
          <w:noProof/>
          <w:sz w:val="24"/>
          <w:szCs w:val="24"/>
          <w:lang w:val="ka-GE"/>
        </w:rPr>
        <w:t> აქვეყნებენ არჩევნების დანიშვნის დღიდან 3 დღის ვადაში.“.</w:t>
      </w:r>
    </w:p>
    <w:p w14:paraId="1443664C" w14:textId="77777777" w:rsidR="00985692" w:rsidRPr="009A48FD" w:rsidRDefault="00985692" w:rsidP="009A48FD">
      <w:pPr>
        <w:spacing w:after="0" w:line="240" w:lineRule="auto"/>
        <w:ind w:firstLine="720"/>
        <w:jc w:val="both"/>
        <w:rPr>
          <w:rFonts w:ascii="Sylfaen" w:hAnsi="Sylfaen"/>
          <w:b/>
          <w:noProof/>
          <w:sz w:val="24"/>
          <w:szCs w:val="24"/>
          <w:lang w:val="ka-GE"/>
        </w:rPr>
      </w:pPr>
    </w:p>
    <w:p w14:paraId="78B82C6D" w14:textId="77777777" w:rsidR="00985692" w:rsidRPr="009A48FD" w:rsidRDefault="00985692" w:rsidP="009A48FD">
      <w:pPr>
        <w:spacing w:after="0" w:line="240" w:lineRule="auto"/>
        <w:ind w:firstLine="720"/>
        <w:jc w:val="both"/>
        <w:rPr>
          <w:rFonts w:ascii="Sylfaen" w:hAnsi="Sylfaen"/>
          <w:b/>
          <w:noProof/>
          <w:sz w:val="24"/>
          <w:szCs w:val="24"/>
          <w:lang w:val="ka-GE"/>
        </w:rPr>
      </w:pPr>
    </w:p>
    <w:p w14:paraId="4C8D41FD" w14:textId="3E4ACFBF" w:rsidR="00E230E9" w:rsidRPr="009A48FD" w:rsidRDefault="00985692" w:rsidP="009A48FD">
      <w:pPr>
        <w:spacing w:after="0" w:line="240" w:lineRule="auto"/>
        <w:ind w:firstLine="720"/>
        <w:jc w:val="both"/>
        <w:rPr>
          <w:rFonts w:ascii="Sylfaen" w:hAnsi="Sylfaen"/>
          <w:b/>
          <w:noProof/>
          <w:sz w:val="24"/>
          <w:szCs w:val="24"/>
          <w:lang w:val="ka-GE"/>
        </w:rPr>
      </w:pPr>
      <w:r w:rsidRPr="009A48FD">
        <w:rPr>
          <w:rFonts w:ascii="Sylfaen" w:hAnsi="Sylfaen"/>
          <w:b/>
          <w:noProof/>
          <w:sz w:val="24"/>
          <w:szCs w:val="24"/>
          <w:lang w:val="ka-GE"/>
        </w:rPr>
        <w:t>3.</w:t>
      </w:r>
      <w:r w:rsidR="00E230E9" w:rsidRPr="009A48FD">
        <w:rPr>
          <w:rFonts w:ascii="Sylfaen" w:hAnsi="Sylfaen"/>
          <w:b/>
          <w:noProof/>
          <w:sz w:val="24"/>
          <w:szCs w:val="24"/>
          <w:lang w:val="ka-GE"/>
        </w:rPr>
        <w:t xml:space="preserve"> 140-ე მუხლი ჩამოყალიბდეს შემდეგი რედაქციით:</w:t>
      </w:r>
    </w:p>
    <w:p w14:paraId="7E52F666" w14:textId="03845DDD" w:rsidR="005057C2" w:rsidRPr="009A48FD" w:rsidRDefault="00381585" w:rsidP="009A48FD">
      <w:pPr>
        <w:spacing w:after="0" w:line="240" w:lineRule="auto"/>
        <w:ind w:firstLine="720"/>
        <w:jc w:val="both"/>
        <w:rPr>
          <w:rFonts w:ascii="Sylfaen" w:hAnsi="Sylfaen"/>
          <w:noProof/>
          <w:sz w:val="24"/>
          <w:szCs w:val="24"/>
          <w:lang w:val="ka-GE"/>
        </w:rPr>
      </w:pPr>
      <w:r w:rsidRPr="009A48FD">
        <w:rPr>
          <w:rFonts w:ascii="Sylfaen" w:hAnsi="Sylfaen"/>
          <w:b/>
          <w:noProof/>
          <w:sz w:val="24"/>
          <w:szCs w:val="24"/>
          <w:lang w:val="ka-GE"/>
        </w:rPr>
        <w:t>„მუხლი 140. მუნიციპალიტეტის წარმომადგენლობითი ორგანოს – საკრებულოს შემადგენლობა</w:t>
      </w:r>
    </w:p>
    <w:p w14:paraId="4FC39E91" w14:textId="32615821" w:rsidR="00EE12B9" w:rsidRPr="009A48FD" w:rsidRDefault="00EE12B9"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lang w:val="ka-GE"/>
        </w:rPr>
        <w:t xml:space="preserve">1. თვითმმართველი თემის საკრებულო შედგება პროპორციული საარჩევნო სისტემით არჩეული 15 წევრისა და შესაბამის ტერიტორიაზე არსებული ყველა </w:t>
      </w:r>
      <w:r w:rsidR="0030226D" w:rsidRPr="009A48FD">
        <w:rPr>
          <w:rFonts w:ascii="Sylfaen" w:hAnsi="Sylfaen"/>
          <w:noProof/>
          <w:sz w:val="24"/>
          <w:szCs w:val="24"/>
          <w:lang w:val="ka-GE"/>
        </w:rPr>
        <w:t>დასახლებიდან (სოფლიდან</w:t>
      </w:r>
      <w:r w:rsidR="00091C0D" w:rsidRPr="009A48FD">
        <w:rPr>
          <w:rFonts w:ascii="Sylfaen" w:hAnsi="Sylfaen"/>
          <w:noProof/>
          <w:sz w:val="24"/>
          <w:szCs w:val="24"/>
          <w:lang w:val="ka-GE"/>
        </w:rPr>
        <w:t xml:space="preserve">, დაბიდან, </w:t>
      </w:r>
      <w:r w:rsidRPr="009A48FD">
        <w:rPr>
          <w:rFonts w:ascii="Sylfaen" w:hAnsi="Sylfaen"/>
          <w:noProof/>
          <w:sz w:val="24"/>
          <w:szCs w:val="24"/>
          <w:lang w:val="ka-GE"/>
        </w:rPr>
        <w:t>ქალაქიდან</w:t>
      </w:r>
      <w:r w:rsidR="00091C0D" w:rsidRPr="009A48FD">
        <w:rPr>
          <w:rFonts w:ascii="Sylfaen" w:hAnsi="Sylfaen"/>
          <w:noProof/>
          <w:sz w:val="24"/>
          <w:szCs w:val="24"/>
          <w:lang w:val="ka-GE"/>
        </w:rPr>
        <w:t>)</w:t>
      </w:r>
      <w:r w:rsidRPr="009A48FD">
        <w:rPr>
          <w:rFonts w:ascii="Sylfaen" w:hAnsi="Sylfaen"/>
          <w:noProof/>
          <w:sz w:val="24"/>
          <w:szCs w:val="24"/>
          <w:lang w:val="ka-GE"/>
        </w:rPr>
        <w:t xml:space="preserve">, რომლებიც შედის ამ თვითმმართველი თემის შემადგენლობაში, მაჟორიტარული საარჩევნო სისტემით </w:t>
      </w:r>
      <w:r w:rsidRPr="009A48FD">
        <w:rPr>
          <w:rFonts w:ascii="Sylfaen" w:hAnsi="Sylfaen"/>
          <w:noProof/>
          <w:sz w:val="24"/>
          <w:szCs w:val="24"/>
          <w:lang w:val="ka-GE"/>
        </w:rPr>
        <w:lastRenderedPageBreak/>
        <w:t>არჩეული თითო წევრისაგან. თვითმმართველი თემის ადმინისტრაციულ ცენტრში, სადაც ამომრჩეველთა რაოდენობა 4 000-ზე მეტია, მაგრამ 10 000-ს არ აღემატება, მაჟორიტარული საარჩევნო სისტემით აირჩევა საკრებულოს 2 წევრი. თვითმმართველი თემის ადმინისტრაციულ ცენტრში, სადაც ამომრჩეველთა რაოდენობა 10 000-ზე მეტია, მაგრამ 20 000-ს არ აღემატება, მაჟორიტარული საარჩევნო სისტემით აირჩევა საკრებულოს 3 წევრი. თვითმმართველი თემის ადმინისტრაციულ ცენტრში, სადაც ამომრჩეველთა რაოდენობა 20 000-ზე მეტია, მაგრამ 35 000-ს არ აღემატება, მაჟორიტარული საარჩევნო სისტემით აირჩევა საკრებულოს 4 წევრი. თვითმმართველი თემის ადმინისტრაციულ ცენტრში, სადაც ამომრჩეველთა რაოდენობა 35 000-ზე მეტია, მაჟორიტარული საარჩევნო სისტემით აირჩევა საკრებულოს 5 წევრი</w:t>
      </w:r>
      <w:r w:rsidR="00C9757B" w:rsidRPr="009A48FD">
        <w:rPr>
          <w:rFonts w:ascii="Sylfaen" w:hAnsi="Sylfaen"/>
          <w:noProof/>
          <w:sz w:val="24"/>
          <w:szCs w:val="24"/>
          <w:lang w:val="ka-GE"/>
        </w:rPr>
        <w:t>.</w:t>
      </w:r>
    </w:p>
    <w:p w14:paraId="1EA6EFBA" w14:textId="77777777" w:rsidR="00EE12B9" w:rsidRPr="009A48FD" w:rsidRDefault="00EE12B9"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lang w:val="ka-GE"/>
        </w:rPr>
        <w:t>2. თვითმმართველი ქალაქის (გარდა ქალაქ თბილისისა) საკრებულო შედგება პროპორციული საარჩევნო სისტემით არჩეული 15 წევრისა და მაჟორიტარული საარჩევნო სისტემით არჩეული 10 წევრისაგან</w:t>
      </w:r>
      <w:r w:rsidR="00056319" w:rsidRPr="009A48FD">
        <w:rPr>
          <w:rFonts w:ascii="Sylfaen" w:hAnsi="Sylfaen"/>
          <w:noProof/>
          <w:sz w:val="24"/>
          <w:szCs w:val="24"/>
        </w:rPr>
        <w:t>.</w:t>
      </w:r>
      <w:r w:rsidR="003E223C" w:rsidRPr="009A48FD">
        <w:rPr>
          <w:rFonts w:ascii="Sylfaen" w:hAnsi="Sylfaen"/>
          <w:noProof/>
          <w:sz w:val="24"/>
          <w:szCs w:val="24"/>
          <w:lang w:val="ka-GE"/>
        </w:rPr>
        <w:t>“.</w:t>
      </w:r>
    </w:p>
    <w:p w14:paraId="05477E40" w14:textId="77777777" w:rsidR="00EE12B9" w:rsidRPr="009A48FD" w:rsidRDefault="00EE12B9" w:rsidP="009A48FD">
      <w:pPr>
        <w:spacing w:after="0" w:line="240" w:lineRule="auto"/>
        <w:ind w:firstLine="720"/>
        <w:jc w:val="both"/>
        <w:rPr>
          <w:rFonts w:ascii="Sylfaen" w:hAnsi="Sylfaen"/>
          <w:noProof/>
          <w:sz w:val="24"/>
          <w:szCs w:val="24"/>
          <w:lang w:val="ka-GE"/>
        </w:rPr>
      </w:pPr>
    </w:p>
    <w:p w14:paraId="55F820FB" w14:textId="38F8CF01" w:rsidR="00B5203E" w:rsidRPr="009A48FD" w:rsidRDefault="00EC5E1A" w:rsidP="009A48FD">
      <w:pPr>
        <w:spacing w:after="0" w:line="240" w:lineRule="auto"/>
        <w:ind w:firstLine="720"/>
        <w:jc w:val="both"/>
        <w:rPr>
          <w:rFonts w:ascii="Sylfaen" w:hAnsi="Sylfaen"/>
          <w:b/>
          <w:noProof/>
          <w:sz w:val="24"/>
          <w:szCs w:val="24"/>
          <w:lang w:val="ka-GE"/>
        </w:rPr>
      </w:pPr>
      <w:r w:rsidRPr="009A48FD">
        <w:rPr>
          <w:rFonts w:ascii="Sylfaen" w:hAnsi="Sylfaen"/>
          <w:b/>
          <w:noProof/>
          <w:sz w:val="24"/>
          <w:szCs w:val="24"/>
          <w:lang w:val="ka-GE"/>
        </w:rPr>
        <w:t>4</w:t>
      </w:r>
      <w:r w:rsidR="009E5BCD" w:rsidRPr="009A48FD">
        <w:rPr>
          <w:rFonts w:ascii="Sylfaen" w:hAnsi="Sylfaen"/>
          <w:b/>
          <w:noProof/>
          <w:sz w:val="24"/>
          <w:szCs w:val="24"/>
          <w:lang w:val="ka-GE"/>
        </w:rPr>
        <w:t xml:space="preserve">. </w:t>
      </w:r>
      <w:r w:rsidR="00B5203E" w:rsidRPr="009A48FD">
        <w:rPr>
          <w:rFonts w:ascii="Sylfaen" w:hAnsi="Sylfaen"/>
          <w:b/>
          <w:noProof/>
          <w:sz w:val="24"/>
          <w:szCs w:val="24"/>
          <w:lang w:val="ka-GE"/>
        </w:rPr>
        <w:t>148-ე მუხლის პირველი და მე-2 პუნქტები ჩამოყალიბდეს შემდეგი რედაქციით:</w:t>
      </w:r>
    </w:p>
    <w:p w14:paraId="2B162A0E" w14:textId="3447F842" w:rsidR="00B5203E" w:rsidRPr="009A48FD" w:rsidRDefault="00B5203E"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lang w:val="ka-GE"/>
        </w:rPr>
        <w:t>„1. პარტიული სიის მიერ მიღებული მანდატების რაოდენობის დასადგენად პარტიული სიის მიერ მიღებული ხმების რაოდენობა მრავლდება საარჩევნო ოლქში პროპორციული წესით გასანაწილებელი მანდატების რაოდენობაზე და იყოფა იმ პარტიების მიერ მიღებული ხმების რაოდენობათა ჯამზე, რომლებმაც მიიღეს არჩევნებში მონაწილეთა ხმების არანაკლებ</w:t>
      </w:r>
      <w:r w:rsidR="00FD4CC9" w:rsidRPr="009A48FD">
        <w:rPr>
          <w:rFonts w:ascii="Sylfaen" w:hAnsi="Sylfaen"/>
          <w:noProof/>
          <w:sz w:val="24"/>
          <w:szCs w:val="24"/>
          <w:lang w:val="ka-GE"/>
        </w:rPr>
        <w:t xml:space="preserve"> 4%-ისა</w:t>
      </w:r>
      <w:r w:rsidRPr="009A48FD">
        <w:rPr>
          <w:rFonts w:ascii="Sylfaen" w:hAnsi="Sylfaen"/>
          <w:noProof/>
          <w:sz w:val="24"/>
          <w:szCs w:val="24"/>
          <w:lang w:val="ka-GE"/>
        </w:rPr>
        <w:t>. მიღებული რიცხვის მთელი ნაწილი არის პარტიული სიის მიერ მიღებული მანდატების რაოდენობა. არჩევნებში მონაწილეთა ხმების რაოდენობაში არ ჩაითვლება ბათილად ცნობილი საარჩევნო ბიულეტენებით გათვალისწინებული ხმების რაოდენობა</w:t>
      </w:r>
      <w:r w:rsidR="00C9757B" w:rsidRPr="009A48FD">
        <w:rPr>
          <w:rFonts w:ascii="Sylfaen" w:hAnsi="Sylfaen"/>
          <w:noProof/>
          <w:sz w:val="24"/>
          <w:szCs w:val="24"/>
          <w:lang w:val="ka-GE"/>
        </w:rPr>
        <w:t>.</w:t>
      </w:r>
    </w:p>
    <w:p w14:paraId="0C583202" w14:textId="795E1E25" w:rsidR="00B5203E" w:rsidRPr="009A48FD" w:rsidRDefault="00B5203E"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lang w:val="ka-GE"/>
        </w:rPr>
        <w:t>2. თუ საარჩევნო ოლქში პარტიული სიების მიერ მიღებული მანდატების რაოდენობათა ჯამი მანდატების საერთო რაოდენობაზე ნაკლები აღმოჩნდება, გაუნაწილებელი მანდატებიდან თითო მანდატი, პირველ რიგში, თანამიმდევრობით მიეკუთვნება უკეთესი შედეგის მქონე იმ პარტიულ სიებს, რომლებმაც ამ მუხლის პირველი პუნქტით დადგენილი წესით ვერ მოიპოვეს მანდატი, მაგრამ მიიღეს არჩევნებში მონაწილეთა ხმების არანაკლებ</w:t>
      </w:r>
      <w:r w:rsidR="00FD4CC9" w:rsidRPr="009A48FD">
        <w:rPr>
          <w:rFonts w:ascii="Sylfaen" w:hAnsi="Sylfaen"/>
          <w:noProof/>
          <w:sz w:val="24"/>
          <w:szCs w:val="24"/>
          <w:lang w:val="ka-GE"/>
        </w:rPr>
        <w:t xml:space="preserve"> 4%-</w:t>
      </w:r>
      <w:r w:rsidRPr="009A48FD">
        <w:rPr>
          <w:rFonts w:ascii="Sylfaen" w:hAnsi="Sylfaen"/>
          <w:noProof/>
          <w:sz w:val="24"/>
          <w:szCs w:val="24"/>
          <w:lang w:val="ka-GE"/>
        </w:rPr>
        <w:t xml:space="preserve">ისა. თუ ამის შემდეგ კიდევ დარჩება გაუნაწილებელი მანდატი (მანდატები), თითო მანდატი თანამიმდევრობით მიეკუთვნება იმ პარტიულ სიებს, რომლებსაც ერთი მანდატი მაინც ჰქონდათ </w:t>
      </w:r>
      <w:r w:rsidR="00FD4CC9" w:rsidRPr="009A48FD">
        <w:rPr>
          <w:rFonts w:ascii="Sylfaen" w:hAnsi="Sylfaen"/>
          <w:noProof/>
          <w:sz w:val="24"/>
          <w:szCs w:val="24"/>
          <w:lang w:val="ka-GE"/>
        </w:rPr>
        <w:t>მოპოვებული</w:t>
      </w:r>
      <w:r w:rsidRPr="009A48FD">
        <w:rPr>
          <w:rFonts w:ascii="Sylfaen" w:hAnsi="Sylfaen"/>
          <w:noProof/>
          <w:sz w:val="24"/>
          <w:szCs w:val="24"/>
          <w:lang w:val="ka-GE"/>
        </w:rPr>
        <w:t xml:space="preserve"> და სხვებზე დიდი ნაშთი აქვთ. არჩევნებში მონაწილეთა ხმების რაოდენობაში არ ჩაითვლება ბათილად ცნობილი საარჩევნო ბიულეტენებით გათვალისწინებული ხმების რაოდენობა.“.</w:t>
      </w:r>
    </w:p>
    <w:p w14:paraId="080ADABC" w14:textId="33E1E4F2" w:rsidR="00FB29A9" w:rsidRPr="009A48FD" w:rsidRDefault="00FB29A9" w:rsidP="009A48FD">
      <w:pPr>
        <w:spacing w:after="0" w:line="240" w:lineRule="auto"/>
        <w:ind w:firstLine="720"/>
        <w:jc w:val="both"/>
        <w:rPr>
          <w:rFonts w:ascii="Sylfaen" w:hAnsi="Sylfaen"/>
          <w:noProof/>
          <w:sz w:val="24"/>
          <w:szCs w:val="24"/>
          <w:lang w:val="ka-GE"/>
        </w:rPr>
      </w:pPr>
    </w:p>
    <w:p w14:paraId="107D2FAD" w14:textId="77777777" w:rsidR="009E5BCD" w:rsidRPr="009A48FD" w:rsidRDefault="009E5BCD" w:rsidP="009A48FD">
      <w:pPr>
        <w:spacing w:after="0" w:line="240" w:lineRule="auto"/>
        <w:ind w:firstLine="720"/>
        <w:jc w:val="both"/>
        <w:rPr>
          <w:rFonts w:ascii="Sylfaen" w:hAnsi="Sylfaen"/>
          <w:noProof/>
          <w:sz w:val="24"/>
          <w:szCs w:val="24"/>
          <w:lang w:val="ka-GE"/>
        </w:rPr>
      </w:pPr>
    </w:p>
    <w:p w14:paraId="2D9AB32D" w14:textId="3E2E9EC7" w:rsidR="00B5203E" w:rsidRPr="009A48FD" w:rsidRDefault="00EC5E1A" w:rsidP="009A48FD">
      <w:pPr>
        <w:spacing w:after="0" w:line="240" w:lineRule="auto"/>
        <w:ind w:firstLine="720"/>
        <w:jc w:val="both"/>
        <w:rPr>
          <w:rFonts w:ascii="Sylfaen" w:hAnsi="Sylfaen"/>
          <w:b/>
          <w:noProof/>
          <w:sz w:val="24"/>
          <w:szCs w:val="24"/>
          <w:lang w:val="ka-GE"/>
        </w:rPr>
      </w:pPr>
      <w:r w:rsidRPr="009A48FD">
        <w:rPr>
          <w:rFonts w:ascii="Sylfaen" w:hAnsi="Sylfaen"/>
          <w:b/>
          <w:noProof/>
          <w:sz w:val="24"/>
          <w:szCs w:val="24"/>
          <w:lang w:val="ka-GE"/>
        </w:rPr>
        <w:t>5</w:t>
      </w:r>
      <w:r w:rsidR="0001341F" w:rsidRPr="009A48FD">
        <w:rPr>
          <w:rFonts w:ascii="Sylfaen" w:hAnsi="Sylfaen"/>
          <w:b/>
          <w:noProof/>
          <w:sz w:val="24"/>
          <w:szCs w:val="24"/>
          <w:lang w:val="ka-GE"/>
        </w:rPr>
        <w:t xml:space="preserve">. </w:t>
      </w:r>
      <w:r w:rsidR="00B5203E" w:rsidRPr="009A48FD">
        <w:rPr>
          <w:rFonts w:ascii="Sylfaen" w:hAnsi="Sylfaen"/>
          <w:b/>
          <w:noProof/>
          <w:sz w:val="24"/>
          <w:szCs w:val="24"/>
          <w:lang w:val="ka-GE"/>
        </w:rPr>
        <w:t>155-ე მუხლის მე-4 პუნქტი ჩამოყალიბდეს შემდეგი რედაქციით:</w:t>
      </w:r>
    </w:p>
    <w:p w14:paraId="22D88916" w14:textId="77777777" w:rsidR="00B5203E" w:rsidRPr="009A48FD" w:rsidRDefault="00B5203E" w:rsidP="009A48FD">
      <w:pPr>
        <w:spacing w:after="0" w:line="240" w:lineRule="auto"/>
        <w:ind w:firstLine="720"/>
        <w:jc w:val="both"/>
        <w:rPr>
          <w:rFonts w:ascii="Sylfaen" w:hAnsi="Sylfaen"/>
          <w:b/>
          <w:noProof/>
          <w:sz w:val="24"/>
          <w:szCs w:val="24"/>
          <w:lang w:val="ka-GE"/>
        </w:rPr>
      </w:pPr>
    </w:p>
    <w:p w14:paraId="680FCC42" w14:textId="1B93E2C9" w:rsidR="00B5203E" w:rsidRPr="009A48FD" w:rsidRDefault="00B5203E"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lang w:val="ka-GE"/>
        </w:rPr>
        <w:t>„4. თბილისის საკრებულო შედგება 50 წევრის</w:t>
      </w:r>
      <w:r w:rsidR="00FD4CC9" w:rsidRPr="009A48FD">
        <w:rPr>
          <w:rFonts w:ascii="Sylfaen" w:hAnsi="Sylfaen"/>
          <w:noProof/>
          <w:sz w:val="24"/>
          <w:szCs w:val="24"/>
          <w:lang w:val="ka-GE"/>
        </w:rPr>
        <w:t>ა</w:t>
      </w:r>
      <w:r w:rsidRPr="009A48FD">
        <w:rPr>
          <w:rFonts w:ascii="Sylfaen" w:hAnsi="Sylfaen"/>
          <w:noProof/>
          <w:sz w:val="24"/>
          <w:szCs w:val="24"/>
          <w:lang w:val="ka-GE"/>
        </w:rPr>
        <w:t>გან, რომელთაგან 25 წევრი აირჩევა ადგილობრივი ერთმანდატიანი მაჟორიტარული საარჩევნო ოლქების ტერიტორიაზე, ხოლო 25 წევრი – პროპორციული წესით ქალაქ თბილისის მუნიციპალიტეტის მთელ ტერიტორიაზე.“.</w:t>
      </w:r>
    </w:p>
    <w:p w14:paraId="3358265F" w14:textId="77777777" w:rsidR="002728FE" w:rsidRPr="009A48FD" w:rsidRDefault="002728FE" w:rsidP="009A48FD">
      <w:pPr>
        <w:spacing w:after="0" w:line="240" w:lineRule="auto"/>
        <w:ind w:firstLine="720"/>
        <w:jc w:val="both"/>
        <w:rPr>
          <w:rFonts w:ascii="Sylfaen" w:hAnsi="Sylfaen"/>
          <w:noProof/>
          <w:sz w:val="24"/>
          <w:szCs w:val="24"/>
          <w:lang w:val="ka-GE"/>
        </w:rPr>
      </w:pPr>
    </w:p>
    <w:p w14:paraId="3EFB94B2" w14:textId="77777777" w:rsidR="0034223B" w:rsidRPr="009A48FD" w:rsidRDefault="0034223B" w:rsidP="009A48FD">
      <w:pPr>
        <w:spacing w:after="0" w:line="240" w:lineRule="auto"/>
        <w:ind w:firstLine="720"/>
        <w:jc w:val="both"/>
        <w:rPr>
          <w:rFonts w:ascii="Sylfaen" w:hAnsi="Sylfaen"/>
          <w:noProof/>
          <w:sz w:val="24"/>
          <w:szCs w:val="24"/>
          <w:lang w:val="ka-GE"/>
        </w:rPr>
      </w:pPr>
    </w:p>
    <w:p w14:paraId="54845362" w14:textId="578569F9" w:rsidR="006705C8" w:rsidRPr="009A48FD" w:rsidRDefault="00EC5E1A" w:rsidP="009A48FD">
      <w:pPr>
        <w:spacing w:after="0" w:line="240" w:lineRule="auto"/>
        <w:ind w:firstLine="720"/>
        <w:jc w:val="both"/>
        <w:rPr>
          <w:rFonts w:ascii="Sylfaen" w:hAnsi="Sylfaen"/>
          <w:b/>
          <w:noProof/>
          <w:sz w:val="24"/>
          <w:szCs w:val="24"/>
          <w:lang w:val="ka-GE"/>
        </w:rPr>
      </w:pPr>
      <w:r w:rsidRPr="009A48FD">
        <w:rPr>
          <w:rFonts w:ascii="Sylfaen" w:hAnsi="Sylfaen"/>
          <w:b/>
          <w:noProof/>
          <w:sz w:val="24"/>
          <w:szCs w:val="24"/>
          <w:lang w:val="ka-GE"/>
        </w:rPr>
        <w:t>6</w:t>
      </w:r>
      <w:r w:rsidR="0034223B" w:rsidRPr="009A48FD">
        <w:rPr>
          <w:rFonts w:ascii="Sylfaen" w:hAnsi="Sylfaen"/>
          <w:b/>
          <w:noProof/>
          <w:sz w:val="24"/>
          <w:szCs w:val="24"/>
          <w:lang w:val="ka-GE"/>
        </w:rPr>
        <w:t xml:space="preserve">. </w:t>
      </w:r>
      <w:r w:rsidR="006705C8" w:rsidRPr="009A48FD">
        <w:rPr>
          <w:rFonts w:ascii="Sylfaen" w:hAnsi="Sylfaen"/>
          <w:b/>
          <w:noProof/>
          <w:sz w:val="24"/>
          <w:szCs w:val="24"/>
          <w:lang w:val="ka-GE"/>
        </w:rPr>
        <w:t>162-ე მუხლის პირველი−მე-3 პუნქტები ჩამოყალიბდეს შემდეგი რედაქციით:</w:t>
      </w:r>
    </w:p>
    <w:p w14:paraId="737FA93F" w14:textId="77777777" w:rsidR="006705C8" w:rsidRPr="009A48FD" w:rsidRDefault="006705C8" w:rsidP="009A48FD">
      <w:pPr>
        <w:spacing w:after="0" w:line="240" w:lineRule="auto"/>
        <w:ind w:firstLine="720"/>
        <w:jc w:val="both"/>
        <w:rPr>
          <w:rFonts w:ascii="Sylfaen" w:hAnsi="Sylfaen"/>
          <w:b/>
          <w:noProof/>
          <w:sz w:val="24"/>
          <w:szCs w:val="24"/>
          <w:lang w:val="ka-GE"/>
        </w:rPr>
      </w:pPr>
    </w:p>
    <w:p w14:paraId="038CBD24" w14:textId="6E71C498" w:rsidR="006705C8" w:rsidRPr="009A48FD" w:rsidRDefault="006705C8"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lang w:val="ka-GE"/>
        </w:rPr>
        <w:t>„1. თბილისის საკრებულოში პროპორციული სისტემით მანდატები ნაწილდება მხოლოდ იმ საარჩევნო სუბიექტებზე, რომლებმაც მიიღეს არჩევნებში მონაწილეთა ხმების არანაკლებ</w:t>
      </w:r>
      <w:r w:rsidR="00FD4CC9" w:rsidRPr="009A48FD">
        <w:rPr>
          <w:rFonts w:ascii="Sylfaen" w:hAnsi="Sylfaen"/>
          <w:noProof/>
          <w:sz w:val="24"/>
          <w:szCs w:val="24"/>
          <w:lang w:val="ka-GE"/>
        </w:rPr>
        <w:t xml:space="preserve"> 4%-</w:t>
      </w:r>
      <w:r w:rsidRPr="009A48FD">
        <w:rPr>
          <w:rFonts w:ascii="Sylfaen" w:hAnsi="Sylfaen"/>
          <w:noProof/>
          <w:sz w:val="24"/>
          <w:szCs w:val="24"/>
          <w:lang w:val="ka-GE"/>
        </w:rPr>
        <w:t>ისა. მანდატები ნაწილდება ამ მუხლით დადგენილი წესით</w:t>
      </w:r>
      <w:r w:rsidR="00C9757B" w:rsidRPr="009A48FD">
        <w:rPr>
          <w:rFonts w:ascii="Sylfaen" w:hAnsi="Sylfaen"/>
          <w:noProof/>
          <w:sz w:val="24"/>
          <w:szCs w:val="24"/>
          <w:lang w:val="ka-GE"/>
        </w:rPr>
        <w:t>.</w:t>
      </w:r>
    </w:p>
    <w:p w14:paraId="4940CD18" w14:textId="0BBF9FE2" w:rsidR="006705C8" w:rsidRPr="009A48FD" w:rsidRDefault="006705C8"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lang w:val="ka-GE"/>
        </w:rPr>
        <w:t>2. პარტიული სიის მიერ მიღებული მანდატების რაოდენობის დასადგენად პარტიული სიის მიერ მიღებული ხმების რაოდენობა მრავლდება 25-ზე და იყოფა იმ პარტიების მიერ მიღებული ხმების რაოდენობათა ჯამზე, რომლებმაც მიიღეს არჩევნებში მონაწილეთა ხმების არანაკლებ</w:t>
      </w:r>
      <w:r w:rsidR="00FD4CC9" w:rsidRPr="009A48FD">
        <w:rPr>
          <w:rFonts w:ascii="Sylfaen" w:hAnsi="Sylfaen"/>
          <w:noProof/>
          <w:sz w:val="24"/>
          <w:szCs w:val="24"/>
          <w:lang w:val="ka-GE"/>
        </w:rPr>
        <w:t xml:space="preserve"> 4%-ისა. </w:t>
      </w:r>
      <w:r w:rsidRPr="009A48FD">
        <w:rPr>
          <w:rFonts w:ascii="Sylfaen" w:hAnsi="Sylfaen"/>
          <w:noProof/>
          <w:sz w:val="24"/>
          <w:szCs w:val="24"/>
          <w:lang w:val="ka-GE"/>
        </w:rPr>
        <w:t>მიღებული რიცხვის მთელი ნაწილი არის პარტიული სიის მიერ მიღებული მანდატების რაოდენობა. არჩევნებში მონაწილეთა ხმების რაოდენობაში არ ჩაითვლება ბათილად ცნობილი საარჩევნო ბიულეტენებით გათვალისწინებული ხმების რაოდენობა</w:t>
      </w:r>
      <w:r w:rsidR="00C9757B" w:rsidRPr="009A48FD">
        <w:rPr>
          <w:rFonts w:ascii="Sylfaen" w:hAnsi="Sylfaen"/>
          <w:noProof/>
          <w:sz w:val="24"/>
          <w:szCs w:val="24"/>
          <w:lang w:val="ka-GE"/>
        </w:rPr>
        <w:t>.</w:t>
      </w:r>
    </w:p>
    <w:p w14:paraId="5608E257" w14:textId="77777777" w:rsidR="006705C8" w:rsidRPr="009A48FD" w:rsidRDefault="006705C8" w:rsidP="009A48FD">
      <w:pPr>
        <w:spacing w:after="0" w:line="240" w:lineRule="auto"/>
        <w:ind w:firstLine="720"/>
        <w:jc w:val="both"/>
        <w:rPr>
          <w:rFonts w:ascii="Sylfaen" w:hAnsi="Sylfaen"/>
          <w:noProof/>
          <w:sz w:val="24"/>
          <w:szCs w:val="24"/>
          <w:lang w:val="ka-GE"/>
        </w:rPr>
      </w:pPr>
      <w:r w:rsidRPr="009A48FD">
        <w:rPr>
          <w:rFonts w:ascii="Sylfaen" w:hAnsi="Sylfaen"/>
          <w:noProof/>
          <w:sz w:val="24"/>
          <w:szCs w:val="24"/>
          <w:lang w:val="ka-GE"/>
        </w:rPr>
        <w:t xml:space="preserve">3. </w:t>
      </w:r>
      <w:r w:rsidR="001A7771" w:rsidRPr="009A48FD">
        <w:rPr>
          <w:rFonts w:ascii="Sylfaen" w:hAnsi="Sylfaen"/>
          <w:noProof/>
          <w:sz w:val="24"/>
          <w:szCs w:val="24"/>
          <w:lang w:val="ka-GE"/>
        </w:rPr>
        <w:t>თუ პარტიული სიების მიერ მიღებული მანდატების რაოდენობათა ჯამი 25-ზე ნაკლები აღმოჩნდება, გაუნაწილებელი მანდატებიდან თითო მანდატი, პირველ რიგში, თანამიმდევრობით მიეკუთვნება უკეთესი შედეგის მქონე იმ პარტიულ სიებს, რომლებმაც ამ მუხლის პირველი პუნქტით დადგენილი წესით ვერ მოიპოვეს მანდატი, მაგრამ მიიღეს არჩევნებში მონაწილეთა ხმების არანაკლებ 4%-ისა. თუ ამის შემდეგ კიდევ დარჩება გაუნაწილებელი მანდატი (მანდატები), თითო მანდატი თანამიმდევრობით მიეკუთვნება იმ პარტიულ სიებს, რომლებსაც ერთი მანდატი მაინც ჰქონდათ მოპოვებული და სხვებზე დიდი ნაშთი აქვთ. არჩევნებში მონაწილეთა ხმების რაოდენობაში არ ჩაითვლება ბათილად ცნობილი საარჩევნო ბიულეტენებით გათვალისწინებული ხმების რაოდენობა.</w:t>
      </w:r>
      <w:r w:rsidRPr="009A48FD">
        <w:rPr>
          <w:rFonts w:ascii="Sylfaen" w:hAnsi="Sylfaen"/>
          <w:noProof/>
          <w:sz w:val="24"/>
          <w:szCs w:val="24"/>
          <w:lang w:val="ka-GE"/>
        </w:rPr>
        <w:t>“.</w:t>
      </w:r>
    </w:p>
    <w:p w14:paraId="2DE00E88" w14:textId="77777777" w:rsidR="006705C8" w:rsidRPr="009A48FD" w:rsidRDefault="006705C8" w:rsidP="009A48FD">
      <w:pPr>
        <w:spacing w:after="0" w:line="240" w:lineRule="auto"/>
        <w:ind w:firstLine="720"/>
        <w:jc w:val="both"/>
        <w:rPr>
          <w:rFonts w:ascii="Sylfaen" w:hAnsi="Sylfaen"/>
          <w:b/>
          <w:noProof/>
          <w:sz w:val="24"/>
          <w:szCs w:val="24"/>
          <w:lang w:val="ka-GE"/>
        </w:rPr>
      </w:pPr>
    </w:p>
    <w:p w14:paraId="7B301040" w14:textId="794F9595" w:rsidR="00F85661" w:rsidRPr="009A48FD" w:rsidRDefault="00EC5E1A" w:rsidP="009A48FD">
      <w:pPr>
        <w:spacing w:after="0" w:line="240" w:lineRule="auto"/>
        <w:ind w:firstLine="720"/>
        <w:jc w:val="both"/>
        <w:rPr>
          <w:rFonts w:ascii="Sylfaen" w:hAnsi="Sylfaen"/>
          <w:b/>
          <w:noProof/>
          <w:sz w:val="24"/>
          <w:szCs w:val="24"/>
          <w:lang w:val="ka-GE"/>
        </w:rPr>
      </w:pPr>
      <w:r w:rsidRPr="009A48FD">
        <w:rPr>
          <w:rFonts w:ascii="Sylfaen" w:hAnsi="Sylfaen"/>
          <w:b/>
          <w:noProof/>
          <w:sz w:val="24"/>
          <w:szCs w:val="24"/>
          <w:lang w:val="ka-GE"/>
        </w:rPr>
        <w:t>7</w:t>
      </w:r>
      <w:r w:rsidR="00F85661" w:rsidRPr="009A48FD">
        <w:rPr>
          <w:rFonts w:ascii="Sylfaen" w:hAnsi="Sylfaen"/>
          <w:b/>
          <w:noProof/>
          <w:sz w:val="24"/>
          <w:szCs w:val="24"/>
          <w:lang w:val="ka-GE"/>
        </w:rPr>
        <w:t xml:space="preserve">. </w:t>
      </w:r>
      <w:r w:rsidR="0087149D" w:rsidRPr="009A48FD">
        <w:rPr>
          <w:rFonts w:ascii="Sylfaen" w:hAnsi="Sylfaen"/>
          <w:b/>
          <w:noProof/>
          <w:sz w:val="24"/>
          <w:szCs w:val="24"/>
          <w:lang w:val="ka-GE"/>
        </w:rPr>
        <w:t>კანონს დაემატოს შემდეგი შინაარსის 203</w:t>
      </w:r>
      <w:r w:rsidR="0087149D" w:rsidRPr="009A48FD">
        <w:rPr>
          <w:rFonts w:ascii="Sylfaen" w:hAnsi="Sylfaen"/>
          <w:b/>
          <w:noProof/>
          <w:sz w:val="24"/>
          <w:szCs w:val="24"/>
          <w:vertAlign w:val="superscript"/>
          <w:lang w:val="ka-GE"/>
        </w:rPr>
        <w:t>8</w:t>
      </w:r>
      <w:r w:rsidR="0087149D" w:rsidRPr="009A48FD">
        <w:rPr>
          <w:rFonts w:ascii="Sylfaen" w:hAnsi="Sylfaen"/>
          <w:b/>
          <w:noProof/>
          <w:sz w:val="24"/>
          <w:szCs w:val="24"/>
          <w:lang w:val="ka-GE"/>
        </w:rPr>
        <w:t xml:space="preserve"> მუხლი:</w:t>
      </w:r>
    </w:p>
    <w:p w14:paraId="230C5747" w14:textId="66C77EC8" w:rsidR="00E12F8D" w:rsidRPr="009A48FD" w:rsidRDefault="00E12F8D" w:rsidP="009A48FD">
      <w:pPr>
        <w:spacing w:after="0" w:line="240" w:lineRule="auto"/>
        <w:ind w:firstLine="720"/>
        <w:jc w:val="both"/>
        <w:rPr>
          <w:rFonts w:ascii="Sylfaen" w:hAnsi="Sylfaen"/>
          <w:noProof/>
          <w:sz w:val="24"/>
          <w:szCs w:val="24"/>
          <w:lang w:val="ka-GE"/>
        </w:rPr>
      </w:pPr>
    </w:p>
    <w:p w14:paraId="3D1B4910" w14:textId="787E373D" w:rsidR="007A1337" w:rsidRPr="009A48FD" w:rsidRDefault="00745537" w:rsidP="009A48FD">
      <w:pPr>
        <w:spacing w:after="0" w:line="240" w:lineRule="auto"/>
        <w:ind w:firstLine="720"/>
        <w:jc w:val="both"/>
        <w:rPr>
          <w:rFonts w:ascii="Sylfaen" w:hAnsi="Sylfaen"/>
          <w:b/>
          <w:noProof/>
          <w:sz w:val="24"/>
          <w:szCs w:val="24"/>
          <w:lang w:val="ka-GE"/>
        </w:rPr>
      </w:pPr>
      <w:r w:rsidRPr="009A48FD">
        <w:rPr>
          <w:rFonts w:ascii="Sylfaen" w:hAnsi="Sylfaen"/>
          <w:b/>
          <w:noProof/>
          <w:sz w:val="24"/>
          <w:szCs w:val="24"/>
          <w:lang w:val="ka-GE"/>
        </w:rPr>
        <w:t>„მუხლი 203</w:t>
      </w:r>
      <w:r w:rsidRPr="009A48FD">
        <w:rPr>
          <w:rFonts w:ascii="Sylfaen" w:hAnsi="Sylfaen"/>
          <w:b/>
          <w:noProof/>
          <w:sz w:val="24"/>
          <w:szCs w:val="24"/>
          <w:vertAlign w:val="superscript"/>
          <w:lang w:val="ka-GE"/>
        </w:rPr>
        <w:t>8</w:t>
      </w:r>
      <w:r w:rsidRPr="009A48FD">
        <w:rPr>
          <w:rFonts w:ascii="Sylfaen" w:hAnsi="Sylfaen"/>
          <w:b/>
          <w:noProof/>
          <w:sz w:val="24"/>
          <w:szCs w:val="24"/>
          <w:lang w:val="ka-GE"/>
        </w:rPr>
        <w:t xml:space="preserve">. </w:t>
      </w:r>
      <w:r w:rsidR="00C05BFD" w:rsidRPr="009A48FD">
        <w:rPr>
          <w:rFonts w:ascii="Sylfaen" w:hAnsi="Sylfaen"/>
          <w:b/>
          <w:noProof/>
          <w:sz w:val="24"/>
          <w:szCs w:val="24"/>
          <w:lang w:val="ka-GE"/>
        </w:rPr>
        <w:t>მუნიციპალიტეტის ორგანოთა 2025 წლის არჩევნებისათვის</w:t>
      </w:r>
      <w:r w:rsidR="00974912" w:rsidRPr="009A48FD">
        <w:rPr>
          <w:rFonts w:ascii="Sylfaen" w:hAnsi="Sylfaen"/>
          <w:b/>
          <w:noProof/>
          <w:sz w:val="24"/>
          <w:szCs w:val="24"/>
          <w:lang w:val="ka-GE"/>
        </w:rPr>
        <w:t xml:space="preserve"> ზოგიერთი ღონისძიების განხორციელება</w:t>
      </w:r>
      <w:r w:rsidR="007A1337" w:rsidRPr="009A48FD">
        <w:rPr>
          <w:rFonts w:ascii="Sylfaen" w:hAnsi="Sylfaen"/>
          <w:b/>
          <w:noProof/>
          <w:sz w:val="24"/>
          <w:szCs w:val="24"/>
          <w:lang w:val="ka-GE"/>
        </w:rPr>
        <w:t xml:space="preserve">  </w:t>
      </w:r>
    </w:p>
    <w:p w14:paraId="5ACEBCC8" w14:textId="77777777" w:rsidR="007A1337" w:rsidRPr="009A48FD" w:rsidRDefault="007A1337" w:rsidP="009A48FD">
      <w:pPr>
        <w:spacing w:after="0" w:line="240" w:lineRule="auto"/>
        <w:ind w:firstLine="720"/>
        <w:jc w:val="both"/>
        <w:rPr>
          <w:rFonts w:ascii="Sylfaen" w:hAnsi="Sylfaen"/>
          <w:b/>
          <w:noProof/>
          <w:sz w:val="24"/>
          <w:szCs w:val="24"/>
          <w:lang w:val="ka-GE"/>
        </w:rPr>
      </w:pPr>
    </w:p>
    <w:p w14:paraId="7D9A9B3B" w14:textId="77777777" w:rsidR="003D504E" w:rsidRPr="009A48FD" w:rsidRDefault="003D504E" w:rsidP="009A48FD">
      <w:pPr>
        <w:spacing w:after="0" w:line="240" w:lineRule="auto"/>
        <w:ind w:firstLine="720"/>
        <w:jc w:val="both"/>
        <w:rPr>
          <w:rFonts w:ascii="Sylfaen" w:hAnsi="Sylfaen"/>
          <w:bCs/>
          <w:noProof/>
          <w:sz w:val="24"/>
          <w:szCs w:val="24"/>
          <w:lang w:val="ka-GE"/>
        </w:rPr>
      </w:pPr>
      <w:r w:rsidRPr="009A48FD">
        <w:rPr>
          <w:rFonts w:ascii="Sylfaen" w:hAnsi="Sylfaen"/>
          <w:bCs/>
          <w:noProof/>
          <w:sz w:val="24"/>
          <w:szCs w:val="24"/>
          <w:lang w:val="ka-GE"/>
        </w:rPr>
        <w:t>2025 წლის მუნიციპალიტეტის ორგანოთა არჩევნებისათვის:</w:t>
      </w:r>
    </w:p>
    <w:p w14:paraId="2F422D61" w14:textId="77777777" w:rsidR="003D504E" w:rsidRPr="009A48FD" w:rsidRDefault="003D504E" w:rsidP="009A48FD">
      <w:pPr>
        <w:spacing w:after="0" w:line="240" w:lineRule="auto"/>
        <w:ind w:firstLine="720"/>
        <w:jc w:val="both"/>
        <w:rPr>
          <w:rFonts w:ascii="Sylfaen" w:hAnsi="Sylfaen"/>
          <w:bCs/>
          <w:noProof/>
          <w:sz w:val="24"/>
          <w:szCs w:val="24"/>
          <w:lang w:val="ka-GE"/>
        </w:rPr>
      </w:pPr>
      <w:r w:rsidRPr="009A48FD">
        <w:rPr>
          <w:rFonts w:ascii="Sylfaen" w:hAnsi="Sylfaen"/>
          <w:bCs/>
          <w:noProof/>
          <w:sz w:val="24"/>
          <w:szCs w:val="24"/>
          <w:lang w:val="ka-GE"/>
        </w:rPr>
        <w:t>ა) ცესკომ 2025 წლის 1 აგვისტომდე უზრუნველყოს საარჩევნო ოლქების შექმნა, მათი საზღვრების დადგენა ან/და ცვლილებების განხორციელება და შესაბამისი ინფორმაციის თავის ვებგვერდზე გამოქვეყნება;</w:t>
      </w:r>
    </w:p>
    <w:p w14:paraId="18D3C153" w14:textId="77777777" w:rsidR="003D504E" w:rsidRPr="009A48FD" w:rsidRDefault="003D504E" w:rsidP="009A48FD">
      <w:pPr>
        <w:spacing w:after="0" w:line="240" w:lineRule="auto"/>
        <w:ind w:firstLine="720"/>
        <w:jc w:val="both"/>
        <w:rPr>
          <w:rFonts w:ascii="Sylfaen" w:hAnsi="Sylfaen"/>
          <w:bCs/>
          <w:noProof/>
          <w:sz w:val="24"/>
          <w:szCs w:val="24"/>
          <w:lang w:val="ka-GE"/>
        </w:rPr>
      </w:pPr>
      <w:r w:rsidRPr="009A48FD">
        <w:rPr>
          <w:rFonts w:ascii="Sylfaen" w:hAnsi="Sylfaen"/>
          <w:bCs/>
          <w:noProof/>
          <w:sz w:val="24"/>
          <w:szCs w:val="24"/>
          <w:lang w:val="ka-GE"/>
        </w:rPr>
        <w:t>ბ) ცესკომ 2025 წლის 1 აგვისტომდე უზრუნველყოს ქალაქ თბილისისა და სხვა თვითმმართველი ქალაქების ადგილობრივი ერთმანდატიანი მაჟორიტარული საარჩევნო ოლქების საზღვრების დადგენა ან/და ცვლილებების განხორციელება და შესაბამისი ინფორმაციის თავის ვებგვერდზე გამოქვეყნება;</w:t>
      </w:r>
    </w:p>
    <w:p w14:paraId="0EAC53E3" w14:textId="1C784999" w:rsidR="003D504E" w:rsidRPr="009A48FD" w:rsidRDefault="003D504E" w:rsidP="009A48FD">
      <w:pPr>
        <w:spacing w:after="0" w:line="240" w:lineRule="auto"/>
        <w:ind w:firstLine="720"/>
        <w:jc w:val="both"/>
        <w:rPr>
          <w:rFonts w:ascii="Sylfaen" w:hAnsi="Sylfaen"/>
          <w:bCs/>
          <w:noProof/>
          <w:sz w:val="24"/>
          <w:szCs w:val="24"/>
          <w:lang w:val="ka-GE"/>
        </w:rPr>
      </w:pPr>
      <w:r w:rsidRPr="009A48FD">
        <w:rPr>
          <w:rFonts w:ascii="Sylfaen" w:hAnsi="Sylfaen"/>
          <w:bCs/>
          <w:noProof/>
          <w:sz w:val="24"/>
          <w:szCs w:val="24"/>
          <w:lang w:val="ka-GE"/>
        </w:rPr>
        <w:t xml:space="preserve">გ) საოლქო საარჩევნო კომისიებმა 2025 წლის 1 აგვისტომდე უზრუნველყონ ადგილობრივი მაჟორიტარული საარჩევნო ოლქების შექმნა ან/და ცვლილებების განხორციელება, 2014 წლის ადგილობრივი თვითმმართველობის ორგანოთა არჩევნებისას საარჩევნო კომისიების მიერ განსაზღვრული ადგილობრივი </w:t>
      </w:r>
      <w:r w:rsidRPr="009A48FD">
        <w:rPr>
          <w:rFonts w:ascii="Sylfaen" w:hAnsi="Sylfaen"/>
          <w:bCs/>
          <w:noProof/>
          <w:sz w:val="24"/>
          <w:szCs w:val="24"/>
          <w:lang w:val="ka-GE"/>
        </w:rPr>
        <w:lastRenderedPageBreak/>
        <w:t>ერთმანდატიანი მაჟორიტარული საარჩევნო ოლქების, 2017 წელს განხორციელებული თვითმმართველი ერთეულების ტერიტორიული ცვლილებების და ამ კანონის 140-ე მუხლით დადგენილი ოდენობების გათვალისწინებით;</w:t>
      </w:r>
    </w:p>
    <w:p w14:paraId="041AF0ED" w14:textId="736DC72A" w:rsidR="003D504E" w:rsidRPr="009A48FD" w:rsidRDefault="003D504E" w:rsidP="009A48FD">
      <w:pPr>
        <w:spacing w:after="0" w:line="240" w:lineRule="auto"/>
        <w:ind w:firstLine="720"/>
        <w:jc w:val="both"/>
        <w:rPr>
          <w:rFonts w:ascii="Sylfaen" w:hAnsi="Sylfaen"/>
          <w:bCs/>
          <w:noProof/>
          <w:sz w:val="24"/>
          <w:szCs w:val="24"/>
          <w:lang w:val="ka-GE"/>
        </w:rPr>
      </w:pPr>
      <w:r w:rsidRPr="009A48FD">
        <w:rPr>
          <w:rFonts w:ascii="Sylfaen" w:hAnsi="Sylfaen"/>
          <w:bCs/>
          <w:noProof/>
          <w:sz w:val="24"/>
          <w:szCs w:val="24"/>
          <w:lang w:val="ka-GE"/>
        </w:rPr>
        <w:t>დ) საარჩევნო უბნები შეიქმნას ან/და ცვლილებები განხორციელდეს არაუგვიანეს 2025 წლის 1 აგვისტოსი;</w:t>
      </w:r>
    </w:p>
    <w:p w14:paraId="4367355F" w14:textId="0B8FE007" w:rsidR="00745537" w:rsidRPr="009A48FD" w:rsidRDefault="003D504E" w:rsidP="009A48FD">
      <w:pPr>
        <w:spacing w:after="0" w:line="240" w:lineRule="auto"/>
        <w:ind w:firstLine="720"/>
        <w:jc w:val="both"/>
        <w:rPr>
          <w:rFonts w:ascii="Sylfaen" w:hAnsi="Sylfaen"/>
          <w:bCs/>
          <w:noProof/>
          <w:sz w:val="24"/>
          <w:szCs w:val="24"/>
          <w:lang w:val="ka-GE"/>
        </w:rPr>
      </w:pPr>
      <w:r w:rsidRPr="009A48FD">
        <w:rPr>
          <w:rFonts w:ascii="Sylfaen" w:hAnsi="Sylfaen"/>
          <w:bCs/>
          <w:noProof/>
          <w:sz w:val="24"/>
          <w:szCs w:val="24"/>
          <w:lang w:val="ka-GE"/>
        </w:rPr>
        <w:t>ე) თვითმმართველი თემის ადმინისტრაციულ ცენტრებში ამომრჩეველთა რაოდენობა განისაზღვრება 2017 წლის 15 ივლისის მდგომარეობით.“.</w:t>
      </w:r>
    </w:p>
    <w:p w14:paraId="380F6A92" w14:textId="77777777" w:rsidR="006C3238" w:rsidRPr="009A48FD" w:rsidRDefault="006C3238" w:rsidP="009A48FD">
      <w:pPr>
        <w:spacing w:after="0" w:line="240" w:lineRule="auto"/>
        <w:ind w:firstLine="720"/>
        <w:jc w:val="both"/>
        <w:rPr>
          <w:rFonts w:ascii="Sylfaen" w:hAnsi="Sylfaen"/>
          <w:noProof/>
          <w:sz w:val="24"/>
          <w:szCs w:val="24"/>
          <w:lang w:val="ka-GE"/>
        </w:rPr>
      </w:pPr>
    </w:p>
    <w:p w14:paraId="2618227D" w14:textId="0CA57ADD" w:rsidR="00F85661" w:rsidRPr="009A48FD" w:rsidRDefault="00EC5E1A" w:rsidP="009A48FD">
      <w:pPr>
        <w:spacing w:after="0" w:line="240" w:lineRule="auto"/>
        <w:ind w:firstLine="720"/>
        <w:jc w:val="both"/>
        <w:rPr>
          <w:rFonts w:ascii="Sylfaen" w:hAnsi="Sylfaen"/>
          <w:b/>
          <w:noProof/>
          <w:sz w:val="24"/>
          <w:szCs w:val="24"/>
          <w:lang w:val="ka-GE"/>
        </w:rPr>
      </w:pPr>
      <w:r w:rsidRPr="009A48FD">
        <w:rPr>
          <w:rFonts w:ascii="Sylfaen" w:hAnsi="Sylfaen"/>
          <w:b/>
          <w:noProof/>
          <w:sz w:val="24"/>
          <w:szCs w:val="24"/>
          <w:lang w:val="ka-GE"/>
        </w:rPr>
        <w:t>8</w:t>
      </w:r>
      <w:r w:rsidR="00C353FC" w:rsidRPr="009A48FD">
        <w:rPr>
          <w:rFonts w:ascii="Sylfaen" w:hAnsi="Sylfaen"/>
          <w:b/>
          <w:noProof/>
          <w:sz w:val="24"/>
          <w:szCs w:val="24"/>
          <w:lang w:val="ka-GE"/>
        </w:rPr>
        <w:t>. დანართი N1 და დანართი N2 ამოღებულ იქნეს.</w:t>
      </w:r>
    </w:p>
    <w:p w14:paraId="06EFD6D4" w14:textId="77777777" w:rsidR="00F85661" w:rsidRPr="009A48FD" w:rsidRDefault="00F85661" w:rsidP="009A48FD">
      <w:pPr>
        <w:spacing w:after="0" w:line="240" w:lineRule="auto"/>
        <w:ind w:firstLine="720"/>
        <w:jc w:val="both"/>
        <w:rPr>
          <w:rFonts w:ascii="Sylfaen" w:hAnsi="Sylfaen"/>
          <w:noProof/>
          <w:sz w:val="24"/>
          <w:szCs w:val="24"/>
          <w:lang w:val="ka-GE"/>
        </w:rPr>
      </w:pPr>
    </w:p>
    <w:p w14:paraId="3A112615" w14:textId="77777777" w:rsidR="00BD2B8D" w:rsidRPr="009A48FD" w:rsidRDefault="00BD2B8D" w:rsidP="009A48FD">
      <w:pPr>
        <w:spacing w:after="0" w:line="240" w:lineRule="auto"/>
        <w:ind w:firstLine="720"/>
        <w:jc w:val="both"/>
        <w:rPr>
          <w:rFonts w:ascii="Sylfaen" w:hAnsi="Sylfaen"/>
          <w:noProof/>
          <w:sz w:val="24"/>
          <w:szCs w:val="24"/>
          <w:lang w:val="ka-GE"/>
        </w:rPr>
      </w:pPr>
      <w:r w:rsidRPr="009A48FD">
        <w:rPr>
          <w:rFonts w:ascii="Sylfaen" w:hAnsi="Sylfaen"/>
          <w:b/>
          <w:noProof/>
          <w:sz w:val="24"/>
          <w:szCs w:val="24"/>
          <w:lang w:val="ka-GE"/>
        </w:rPr>
        <w:t>მუხლი 2.</w:t>
      </w:r>
      <w:r w:rsidRPr="009A48FD">
        <w:rPr>
          <w:rFonts w:ascii="Sylfaen" w:hAnsi="Sylfaen"/>
          <w:noProof/>
          <w:sz w:val="24"/>
          <w:szCs w:val="24"/>
          <w:lang w:val="ka-GE"/>
        </w:rPr>
        <w:t xml:space="preserve"> ეს კანონი ამოქმედდეს გამოქვეყნებისთანავე.</w:t>
      </w:r>
    </w:p>
    <w:p w14:paraId="3EEECDC5" w14:textId="77777777" w:rsidR="00BD2B8D" w:rsidRPr="009A48FD" w:rsidRDefault="00BD2B8D" w:rsidP="009A48FD">
      <w:pPr>
        <w:spacing w:after="0" w:line="240" w:lineRule="auto"/>
        <w:ind w:firstLine="720"/>
        <w:jc w:val="both"/>
        <w:rPr>
          <w:rFonts w:ascii="Sylfaen" w:hAnsi="Sylfaen"/>
          <w:noProof/>
          <w:sz w:val="24"/>
          <w:szCs w:val="24"/>
          <w:lang w:val="ka-GE"/>
        </w:rPr>
      </w:pPr>
    </w:p>
    <w:p w14:paraId="6A58C5BF" w14:textId="77777777" w:rsidR="00BD2B8D" w:rsidRPr="009A48FD" w:rsidRDefault="00BD2B8D" w:rsidP="009A48FD">
      <w:pPr>
        <w:spacing w:after="0" w:line="240" w:lineRule="auto"/>
        <w:ind w:firstLine="720"/>
        <w:jc w:val="both"/>
        <w:rPr>
          <w:rFonts w:ascii="Sylfaen" w:hAnsi="Sylfaen"/>
          <w:noProof/>
          <w:sz w:val="24"/>
          <w:szCs w:val="24"/>
          <w:lang w:val="ka-GE"/>
        </w:rPr>
      </w:pPr>
    </w:p>
    <w:p w14:paraId="6AA71FA7" w14:textId="6A63CB66" w:rsidR="00850874" w:rsidRPr="009A48FD" w:rsidRDefault="00BD2B8D" w:rsidP="009A48FD">
      <w:pPr>
        <w:spacing w:after="0" w:line="240" w:lineRule="auto"/>
        <w:ind w:firstLine="720"/>
        <w:jc w:val="both"/>
        <w:rPr>
          <w:rFonts w:ascii="Sylfaen" w:hAnsi="Sylfaen"/>
          <w:b/>
          <w:bCs/>
          <w:noProof/>
          <w:sz w:val="24"/>
          <w:szCs w:val="24"/>
          <w:lang w:val="ka-GE"/>
        </w:rPr>
      </w:pPr>
      <w:r w:rsidRPr="009A48FD">
        <w:rPr>
          <w:rFonts w:ascii="Sylfaen" w:hAnsi="Sylfaen"/>
          <w:b/>
          <w:bCs/>
          <w:noProof/>
          <w:sz w:val="24"/>
          <w:szCs w:val="24"/>
          <w:lang w:val="ka-GE"/>
        </w:rPr>
        <w:t>საქართველოს პრეზიდენტი</w:t>
      </w:r>
      <w:r w:rsidRPr="009A48FD">
        <w:rPr>
          <w:rFonts w:ascii="Sylfaen" w:hAnsi="Sylfaen"/>
          <w:b/>
          <w:bCs/>
          <w:noProof/>
          <w:sz w:val="24"/>
          <w:szCs w:val="24"/>
          <w:lang w:val="ka-GE"/>
        </w:rPr>
        <w:tab/>
      </w:r>
      <w:r w:rsidRPr="009A48FD">
        <w:rPr>
          <w:rFonts w:ascii="Sylfaen" w:hAnsi="Sylfaen"/>
          <w:b/>
          <w:bCs/>
          <w:noProof/>
          <w:sz w:val="24"/>
          <w:szCs w:val="24"/>
          <w:lang w:val="ka-GE"/>
        </w:rPr>
        <w:tab/>
      </w:r>
      <w:r w:rsidRPr="009A48FD">
        <w:rPr>
          <w:rFonts w:ascii="Sylfaen" w:hAnsi="Sylfaen"/>
          <w:b/>
          <w:bCs/>
          <w:noProof/>
          <w:sz w:val="24"/>
          <w:szCs w:val="24"/>
          <w:lang w:val="ka-GE"/>
        </w:rPr>
        <w:tab/>
        <w:t>სალომე ზურაბიშვილი</w:t>
      </w:r>
    </w:p>
    <w:p w14:paraId="117F01F7" w14:textId="7D0ECEA2" w:rsidR="00BA01C6" w:rsidRPr="009A48FD" w:rsidRDefault="00BA01C6" w:rsidP="009A48FD">
      <w:pPr>
        <w:spacing w:after="0" w:line="240" w:lineRule="auto"/>
        <w:ind w:firstLine="720"/>
        <w:jc w:val="both"/>
        <w:rPr>
          <w:rFonts w:ascii="Sylfaen" w:hAnsi="Sylfaen"/>
          <w:b/>
          <w:bCs/>
          <w:noProof/>
          <w:sz w:val="24"/>
          <w:szCs w:val="24"/>
          <w:lang w:val="ka-GE"/>
        </w:rPr>
      </w:pPr>
    </w:p>
    <w:p w14:paraId="3C1A19C2" w14:textId="61155DD7" w:rsidR="00BA01C6" w:rsidRPr="009A48FD" w:rsidRDefault="00BA01C6" w:rsidP="009A48FD">
      <w:pPr>
        <w:spacing w:after="0" w:line="240" w:lineRule="auto"/>
        <w:ind w:firstLine="720"/>
        <w:jc w:val="both"/>
        <w:rPr>
          <w:rFonts w:ascii="Sylfaen" w:hAnsi="Sylfaen"/>
          <w:b/>
          <w:bCs/>
          <w:noProof/>
          <w:sz w:val="24"/>
          <w:szCs w:val="24"/>
          <w:lang w:val="ka-GE"/>
        </w:rPr>
      </w:pPr>
    </w:p>
    <w:p w14:paraId="0BBDF519" w14:textId="306EE918" w:rsidR="00BA01C6" w:rsidRPr="009A48FD" w:rsidRDefault="00BA01C6" w:rsidP="009A48FD">
      <w:pPr>
        <w:spacing w:after="0" w:line="240" w:lineRule="auto"/>
        <w:ind w:firstLine="720"/>
        <w:jc w:val="both"/>
        <w:rPr>
          <w:rFonts w:ascii="Sylfaen" w:hAnsi="Sylfaen"/>
          <w:b/>
          <w:bCs/>
          <w:noProof/>
          <w:sz w:val="24"/>
          <w:szCs w:val="24"/>
          <w:lang w:val="ka-GE"/>
        </w:rPr>
      </w:pPr>
    </w:p>
    <w:p w14:paraId="29F1080D" w14:textId="76728F6B" w:rsidR="00BA01C6" w:rsidRPr="009A48FD" w:rsidRDefault="00BA01C6" w:rsidP="009A48FD">
      <w:pPr>
        <w:spacing w:after="0" w:line="240" w:lineRule="auto"/>
        <w:ind w:firstLine="720"/>
        <w:jc w:val="both"/>
        <w:rPr>
          <w:rFonts w:ascii="Sylfaen" w:hAnsi="Sylfaen"/>
          <w:b/>
          <w:bCs/>
          <w:noProof/>
          <w:sz w:val="24"/>
          <w:szCs w:val="24"/>
          <w:lang w:val="ka-GE"/>
        </w:rPr>
      </w:pPr>
    </w:p>
    <w:p w14:paraId="23F4EE24" w14:textId="1F622426" w:rsidR="00BA01C6" w:rsidRPr="009A48FD" w:rsidRDefault="00BA01C6" w:rsidP="009A48FD">
      <w:pPr>
        <w:spacing w:after="0" w:line="240" w:lineRule="auto"/>
        <w:ind w:firstLine="720"/>
        <w:jc w:val="both"/>
        <w:rPr>
          <w:rFonts w:ascii="Sylfaen" w:hAnsi="Sylfaen"/>
          <w:b/>
          <w:bCs/>
          <w:noProof/>
          <w:sz w:val="24"/>
          <w:szCs w:val="24"/>
          <w:lang w:val="ka-GE"/>
        </w:rPr>
      </w:pPr>
    </w:p>
    <w:p w14:paraId="131194C8" w14:textId="6D03D46B" w:rsidR="00BA01C6" w:rsidRPr="009A48FD" w:rsidRDefault="00BA01C6" w:rsidP="009A48FD">
      <w:pPr>
        <w:spacing w:after="0" w:line="240" w:lineRule="auto"/>
        <w:ind w:firstLine="720"/>
        <w:jc w:val="both"/>
        <w:rPr>
          <w:rFonts w:ascii="Sylfaen" w:hAnsi="Sylfaen"/>
          <w:b/>
          <w:bCs/>
          <w:noProof/>
          <w:sz w:val="24"/>
          <w:szCs w:val="24"/>
          <w:lang w:val="ka-GE"/>
        </w:rPr>
      </w:pPr>
    </w:p>
    <w:p w14:paraId="46F90AE7" w14:textId="72D212DF" w:rsidR="00BA01C6" w:rsidRPr="009A48FD" w:rsidRDefault="00BA01C6" w:rsidP="009A48FD">
      <w:pPr>
        <w:spacing w:after="0" w:line="240" w:lineRule="auto"/>
        <w:ind w:firstLine="720"/>
        <w:jc w:val="both"/>
        <w:rPr>
          <w:rFonts w:ascii="Sylfaen" w:hAnsi="Sylfaen"/>
          <w:b/>
          <w:bCs/>
          <w:noProof/>
          <w:sz w:val="24"/>
          <w:szCs w:val="24"/>
          <w:lang w:val="ka-GE"/>
        </w:rPr>
      </w:pPr>
    </w:p>
    <w:p w14:paraId="002ADAEB" w14:textId="114A14E2" w:rsidR="00BA01C6" w:rsidRPr="009A48FD" w:rsidRDefault="00BA01C6" w:rsidP="009A48FD">
      <w:pPr>
        <w:spacing w:after="0" w:line="240" w:lineRule="auto"/>
        <w:ind w:firstLine="720"/>
        <w:jc w:val="both"/>
        <w:rPr>
          <w:rFonts w:ascii="Sylfaen" w:hAnsi="Sylfaen"/>
          <w:b/>
          <w:bCs/>
          <w:noProof/>
          <w:sz w:val="24"/>
          <w:szCs w:val="24"/>
          <w:lang w:val="ka-GE"/>
        </w:rPr>
      </w:pPr>
    </w:p>
    <w:p w14:paraId="620FE245" w14:textId="679A7EFF" w:rsidR="00BA01C6" w:rsidRPr="009A48FD" w:rsidRDefault="00BA01C6" w:rsidP="009A48FD">
      <w:pPr>
        <w:spacing w:after="0" w:line="240" w:lineRule="auto"/>
        <w:ind w:firstLine="720"/>
        <w:jc w:val="both"/>
        <w:rPr>
          <w:rFonts w:ascii="Sylfaen" w:hAnsi="Sylfaen"/>
          <w:b/>
          <w:bCs/>
          <w:noProof/>
          <w:sz w:val="24"/>
          <w:szCs w:val="24"/>
          <w:lang w:val="ka-GE"/>
        </w:rPr>
      </w:pPr>
    </w:p>
    <w:p w14:paraId="2D06F559" w14:textId="5C3DCF99" w:rsidR="00BA01C6" w:rsidRPr="009A48FD" w:rsidRDefault="00BA01C6" w:rsidP="009A48FD">
      <w:pPr>
        <w:spacing w:after="0" w:line="240" w:lineRule="auto"/>
        <w:ind w:firstLine="720"/>
        <w:jc w:val="both"/>
        <w:rPr>
          <w:rFonts w:ascii="Sylfaen" w:hAnsi="Sylfaen"/>
          <w:b/>
          <w:bCs/>
          <w:noProof/>
          <w:sz w:val="24"/>
          <w:szCs w:val="24"/>
          <w:lang w:val="ka-GE"/>
        </w:rPr>
      </w:pPr>
    </w:p>
    <w:p w14:paraId="4A51FA32" w14:textId="428A8F1A" w:rsidR="00BA01C6" w:rsidRPr="009A48FD" w:rsidRDefault="00BA01C6" w:rsidP="009A48FD">
      <w:pPr>
        <w:spacing w:after="0" w:line="240" w:lineRule="auto"/>
        <w:ind w:firstLine="720"/>
        <w:jc w:val="both"/>
        <w:rPr>
          <w:rFonts w:ascii="Sylfaen" w:hAnsi="Sylfaen"/>
          <w:b/>
          <w:bCs/>
          <w:noProof/>
          <w:sz w:val="24"/>
          <w:szCs w:val="24"/>
          <w:lang w:val="ka-GE"/>
        </w:rPr>
      </w:pPr>
    </w:p>
    <w:p w14:paraId="58A0AEC3" w14:textId="5FC2057F" w:rsidR="00BA01C6" w:rsidRPr="009A48FD" w:rsidRDefault="00BA01C6" w:rsidP="009A48FD">
      <w:pPr>
        <w:spacing w:after="0" w:line="240" w:lineRule="auto"/>
        <w:ind w:firstLine="720"/>
        <w:jc w:val="both"/>
        <w:rPr>
          <w:rFonts w:ascii="Sylfaen" w:hAnsi="Sylfaen"/>
          <w:b/>
          <w:bCs/>
          <w:noProof/>
          <w:sz w:val="24"/>
          <w:szCs w:val="24"/>
          <w:lang w:val="ka-GE"/>
        </w:rPr>
      </w:pPr>
    </w:p>
    <w:p w14:paraId="3159B0F4" w14:textId="43C29502" w:rsidR="00BA01C6" w:rsidRPr="009A48FD" w:rsidRDefault="00BA01C6" w:rsidP="009A48FD">
      <w:pPr>
        <w:spacing w:after="0" w:line="240" w:lineRule="auto"/>
        <w:ind w:firstLine="720"/>
        <w:jc w:val="both"/>
        <w:rPr>
          <w:rFonts w:ascii="Sylfaen" w:hAnsi="Sylfaen"/>
          <w:b/>
          <w:bCs/>
          <w:noProof/>
          <w:sz w:val="24"/>
          <w:szCs w:val="24"/>
          <w:lang w:val="ka-GE"/>
        </w:rPr>
      </w:pPr>
    </w:p>
    <w:p w14:paraId="1ADB4BD7" w14:textId="30DFC4FE" w:rsidR="00BA01C6" w:rsidRPr="009A48FD" w:rsidRDefault="00BA01C6" w:rsidP="009A48FD">
      <w:pPr>
        <w:spacing w:after="0" w:line="240" w:lineRule="auto"/>
        <w:ind w:firstLine="720"/>
        <w:jc w:val="both"/>
        <w:rPr>
          <w:rFonts w:ascii="Sylfaen" w:hAnsi="Sylfaen"/>
          <w:b/>
          <w:bCs/>
          <w:noProof/>
          <w:sz w:val="24"/>
          <w:szCs w:val="24"/>
          <w:lang w:val="ka-GE"/>
        </w:rPr>
      </w:pPr>
    </w:p>
    <w:p w14:paraId="1395071D" w14:textId="71004BEA" w:rsidR="00BA01C6" w:rsidRPr="009A48FD" w:rsidRDefault="00BA01C6" w:rsidP="009A48FD">
      <w:pPr>
        <w:spacing w:after="0" w:line="240" w:lineRule="auto"/>
        <w:ind w:firstLine="720"/>
        <w:jc w:val="both"/>
        <w:rPr>
          <w:rFonts w:ascii="Sylfaen" w:hAnsi="Sylfaen"/>
          <w:b/>
          <w:bCs/>
          <w:noProof/>
          <w:sz w:val="24"/>
          <w:szCs w:val="24"/>
          <w:lang w:val="ka-GE"/>
        </w:rPr>
      </w:pPr>
    </w:p>
    <w:p w14:paraId="336D4918" w14:textId="292A3965" w:rsidR="00BA01C6" w:rsidRPr="009A48FD" w:rsidRDefault="00BA01C6" w:rsidP="009A48FD">
      <w:pPr>
        <w:spacing w:after="0" w:line="240" w:lineRule="auto"/>
        <w:ind w:firstLine="720"/>
        <w:jc w:val="both"/>
        <w:rPr>
          <w:rFonts w:ascii="Sylfaen" w:hAnsi="Sylfaen"/>
          <w:b/>
          <w:bCs/>
          <w:noProof/>
          <w:sz w:val="24"/>
          <w:szCs w:val="24"/>
          <w:lang w:val="ka-GE"/>
        </w:rPr>
      </w:pPr>
    </w:p>
    <w:p w14:paraId="53E8AFBB" w14:textId="285B6E64" w:rsidR="00BA01C6" w:rsidRPr="009A48FD" w:rsidRDefault="00BA01C6" w:rsidP="009A48FD">
      <w:pPr>
        <w:spacing w:after="0" w:line="240" w:lineRule="auto"/>
        <w:ind w:firstLine="720"/>
        <w:jc w:val="both"/>
        <w:rPr>
          <w:rFonts w:ascii="Sylfaen" w:hAnsi="Sylfaen"/>
          <w:b/>
          <w:bCs/>
          <w:noProof/>
          <w:sz w:val="24"/>
          <w:szCs w:val="24"/>
          <w:lang w:val="ka-GE"/>
        </w:rPr>
      </w:pPr>
    </w:p>
    <w:p w14:paraId="56A6C5DF" w14:textId="0D577F69" w:rsidR="00BA01C6" w:rsidRPr="009A48FD" w:rsidRDefault="00BA01C6" w:rsidP="009A48FD">
      <w:pPr>
        <w:spacing w:after="0" w:line="240" w:lineRule="auto"/>
        <w:ind w:firstLine="720"/>
        <w:jc w:val="both"/>
        <w:rPr>
          <w:rFonts w:ascii="Sylfaen" w:hAnsi="Sylfaen"/>
          <w:b/>
          <w:bCs/>
          <w:noProof/>
          <w:sz w:val="24"/>
          <w:szCs w:val="24"/>
          <w:lang w:val="ka-GE"/>
        </w:rPr>
      </w:pPr>
    </w:p>
    <w:p w14:paraId="70BF9FCE" w14:textId="46013423" w:rsidR="00BA01C6" w:rsidRPr="009A48FD" w:rsidRDefault="00BA01C6" w:rsidP="009A48FD">
      <w:pPr>
        <w:spacing w:after="0" w:line="240" w:lineRule="auto"/>
        <w:ind w:firstLine="720"/>
        <w:jc w:val="both"/>
        <w:rPr>
          <w:rFonts w:ascii="Sylfaen" w:hAnsi="Sylfaen"/>
          <w:b/>
          <w:bCs/>
          <w:noProof/>
          <w:sz w:val="24"/>
          <w:szCs w:val="24"/>
          <w:lang w:val="ka-GE"/>
        </w:rPr>
      </w:pPr>
    </w:p>
    <w:p w14:paraId="3739F73C" w14:textId="1E7DDBFB" w:rsidR="00BA01C6" w:rsidRPr="009A48FD" w:rsidRDefault="00BA01C6" w:rsidP="009A48FD">
      <w:pPr>
        <w:spacing w:after="0" w:line="240" w:lineRule="auto"/>
        <w:ind w:firstLine="720"/>
        <w:jc w:val="both"/>
        <w:rPr>
          <w:rFonts w:ascii="Sylfaen" w:hAnsi="Sylfaen"/>
          <w:b/>
          <w:bCs/>
          <w:noProof/>
          <w:sz w:val="24"/>
          <w:szCs w:val="24"/>
          <w:lang w:val="ka-GE"/>
        </w:rPr>
      </w:pPr>
    </w:p>
    <w:p w14:paraId="5D6CE56D" w14:textId="7A48C183" w:rsidR="00BA01C6" w:rsidRPr="009A48FD" w:rsidRDefault="00BA01C6" w:rsidP="009A48FD">
      <w:pPr>
        <w:spacing w:after="0" w:line="240" w:lineRule="auto"/>
        <w:ind w:firstLine="720"/>
        <w:jc w:val="both"/>
        <w:rPr>
          <w:rFonts w:ascii="Sylfaen" w:hAnsi="Sylfaen"/>
          <w:b/>
          <w:bCs/>
          <w:noProof/>
          <w:sz w:val="24"/>
          <w:szCs w:val="24"/>
          <w:lang w:val="ka-GE"/>
        </w:rPr>
      </w:pPr>
    </w:p>
    <w:p w14:paraId="5434AE15" w14:textId="161AB05A" w:rsidR="00BA01C6" w:rsidRPr="009A48FD" w:rsidRDefault="00BA01C6" w:rsidP="009A48FD">
      <w:pPr>
        <w:spacing w:after="0" w:line="240" w:lineRule="auto"/>
        <w:ind w:firstLine="720"/>
        <w:jc w:val="both"/>
        <w:rPr>
          <w:rFonts w:ascii="Sylfaen" w:hAnsi="Sylfaen"/>
          <w:b/>
          <w:bCs/>
          <w:noProof/>
          <w:sz w:val="24"/>
          <w:szCs w:val="24"/>
          <w:lang w:val="ka-GE"/>
        </w:rPr>
      </w:pPr>
    </w:p>
    <w:p w14:paraId="18EC2425" w14:textId="0EFCD736" w:rsidR="00BA01C6" w:rsidRPr="009A48FD" w:rsidRDefault="00BA01C6" w:rsidP="009A48FD">
      <w:pPr>
        <w:spacing w:after="0" w:line="240" w:lineRule="auto"/>
        <w:ind w:firstLine="720"/>
        <w:jc w:val="both"/>
        <w:rPr>
          <w:rFonts w:ascii="Sylfaen" w:hAnsi="Sylfaen"/>
          <w:b/>
          <w:bCs/>
          <w:noProof/>
          <w:sz w:val="24"/>
          <w:szCs w:val="24"/>
          <w:lang w:val="ka-GE"/>
        </w:rPr>
      </w:pPr>
    </w:p>
    <w:p w14:paraId="14D8DD41" w14:textId="72C78224" w:rsidR="00BA01C6" w:rsidRPr="009A48FD" w:rsidRDefault="00BA01C6" w:rsidP="009A48FD">
      <w:pPr>
        <w:spacing w:after="0" w:line="240" w:lineRule="auto"/>
        <w:ind w:firstLine="720"/>
        <w:jc w:val="both"/>
        <w:rPr>
          <w:rFonts w:ascii="Sylfaen" w:hAnsi="Sylfaen"/>
          <w:b/>
          <w:bCs/>
          <w:noProof/>
          <w:sz w:val="24"/>
          <w:szCs w:val="24"/>
          <w:lang w:val="ka-GE"/>
        </w:rPr>
      </w:pPr>
    </w:p>
    <w:p w14:paraId="6AD88ABF" w14:textId="37CC0A36" w:rsidR="00BA01C6" w:rsidRPr="009A48FD" w:rsidRDefault="00BA01C6" w:rsidP="009A48FD">
      <w:pPr>
        <w:spacing w:after="0" w:line="240" w:lineRule="auto"/>
        <w:ind w:firstLine="720"/>
        <w:jc w:val="both"/>
        <w:rPr>
          <w:rFonts w:ascii="Sylfaen" w:hAnsi="Sylfaen"/>
          <w:b/>
          <w:bCs/>
          <w:noProof/>
          <w:sz w:val="24"/>
          <w:szCs w:val="24"/>
          <w:lang w:val="ka-GE"/>
        </w:rPr>
      </w:pPr>
    </w:p>
    <w:p w14:paraId="29B08778" w14:textId="0F906485" w:rsidR="00BA01C6" w:rsidRPr="009A48FD" w:rsidRDefault="00BA01C6" w:rsidP="009A48FD">
      <w:pPr>
        <w:spacing w:after="0" w:line="240" w:lineRule="auto"/>
        <w:ind w:firstLine="720"/>
        <w:jc w:val="both"/>
        <w:rPr>
          <w:rFonts w:ascii="Sylfaen" w:hAnsi="Sylfaen"/>
          <w:b/>
          <w:bCs/>
          <w:noProof/>
          <w:sz w:val="24"/>
          <w:szCs w:val="24"/>
          <w:lang w:val="ka-GE"/>
        </w:rPr>
      </w:pPr>
    </w:p>
    <w:p w14:paraId="316D090D" w14:textId="574224AD" w:rsidR="00BA01C6" w:rsidRPr="009A48FD" w:rsidRDefault="00BA01C6" w:rsidP="009A48FD">
      <w:pPr>
        <w:spacing w:after="0" w:line="240" w:lineRule="auto"/>
        <w:ind w:firstLine="720"/>
        <w:jc w:val="both"/>
        <w:rPr>
          <w:rFonts w:ascii="Sylfaen" w:hAnsi="Sylfaen"/>
          <w:b/>
          <w:bCs/>
          <w:noProof/>
          <w:sz w:val="24"/>
          <w:szCs w:val="24"/>
          <w:lang w:val="ka-GE"/>
        </w:rPr>
      </w:pPr>
    </w:p>
    <w:p w14:paraId="206D854D" w14:textId="20FD73D4" w:rsidR="00BA01C6" w:rsidRPr="009A48FD" w:rsidRDefault="00BA01C6" w:rsidP="009A48FD">
      <w:pPr>
        <w:spacing w:after="0" w:line="240" w:lineRule="auto"/>
        <w:ind w:firstLine="720"/>
        <w:jc w:val="both"/>
        <w:rPr>
          <w:rFonts w:ascii="Sylfaen" w:hAnsi="Sylfaen"/>
          <w:b/>
          <w:bCs/>
          <w:noProof/>
          <w:sz w:val="24"/>
          <w:szCs w:val="24"/>
          <w:lang w:val="ka-GE"/>
        </w:rPr>
      </w:pPr>
    </w:p>
    <w:p w14:paraId="365150F3" w14:textId="1CACE84F" w:rsidR="00BA01C6" w:rsidRPr="009A48FD" w:rsidRDefault="00BA01C6" w:rsidP="009A48FD">
      <w:pPr>
        <w:spacing w:after="0" w:line="240" w:lineRule="auto"/>
        <w:ind w:firstLine="720"/>
        <w:jc w:val="both"/>
        <w:rPr>
          <w:rFonts w:ascii="Sylfaen" w:hAnsi="Sylfaen"/>
          <w:b/>
          <w:bCs/>
          <w:noProof/>
          <w:sz w:val="24"/>
          <w:szCs w:val="24"/>
          <w:lang w:val="ka-GE"/>
        </w:rPr>
      </w:pPr>
      <w:bookmarkStart w:id="1" w:name="_GoBack"/>
      <w:bookmarkEnd w:id="1"/>
    </w:p>
    <w:sectPr w:rsidR="00BA01C6" w:rsidRPr="009A48FD" w:rsidSect="0083090A">
      <w:footerReference w:type="default" r:id="rId6"/>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BD4F79" w14:textId="77777777" w:rsidR="0049536C" w:rsidRDefault="0049536C" w:rsidP="00381585">
      <w:pPr>
        <w:spacing w:after="0" w:line="240" w:lineRule="auto"/>
      </w:pPr>
      <w:r>
        <w:separator/>
      </w:r>
    </w:p>
  </w:endnote>
  <w:endnote w:type="continuationSeparator" w:id="0">
    <w:p w14:paraId="1D2C61BF" w14:textId="77777777" w:rsidR="0049536C" w:rsidRDefault="0049536C" w:rsidP="003815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7719181"/>
      <w:docPartObj>
        <w:docPartGallery w:val="Page Numbers (Bottom of Page)"/>
        <w:docPartUnique/>
      </w:docPartObj>
    </w:sdtPr>
    <w:sdtEndPr>
      <w:rPr>
        <w:rFonts w:ascii="Sylfaen" w:hAnsi="Sylfaen"/>
        <w:noProof/>
        <w:sz w:val="20"/>
        <w:szCs w:val="20"/>
      </w:rPr>
    </w:sdtEndPr>
    <w:sdtContent>
      <w:p w14:paraId="569A5479" w14:textId="54E35AD0" w:rsidR="00381585" w:rsidRDefault="00381585">
        <w:pPr>
          <w:pStyle w:val="Footer"/>
          <w:jc w:val="right"/>
        </w:pPr>
        <w:r w:rsidRPr="00381585">
          <w:rPr>
            <w:rFonts w:ascii="Sylfaen" w:hAnsi="Sylfaen"/>
            <w:sz w:val="20"/>
            <w:szCs w:val="20"/>
          </w:rPr>
          <w:fldChar w:fldCharType="begin"/>
        </w:r>
        <w:r w:rsidRPr="00381585">
          <w:rPr>
            <w:rFonts w:ascii="Sylfaen" w:hAnsi="Sylfaen"/>
            <w:sz w:val="20"/>
            <w:szCs w:val="20"/>
          </w:rPr>
          <w:instrText xml:space="preserve"> PAGE   \* MERGEFORMAT </w:instrText>
        </w:r>
        <w:r w:rsidRPr="00381585">
          <w:rPr>
            <w:rFonts w:ascii="Sylfaen" w:hAnsi="Sylfaen"/>
            <w:sz w:val="20"/>
            <w:szCs w:val="20"/>
          </w:rPr>
          <w:fldChar w:fldCharType="separate"/>
        </w:r>
        <w:r w:rsidR="002E6E05">
          <w:rPr>
            <w:rFonts w:ascii="Sylfaen" w:hAnsi="Sylfaen"/>
            <w:noProof/>
            <w:sz w:val="20"/>
            <w:szCs w:val="20"/>
          </w:rPr>
          <w:t>4</w:t>
        </w:r>
        <w:r w:rsidRPr="00381585">
          <w:rPr>
            <w:rFonts w:ascii="Sylfaen" w:hAnsi="Sylfaen"/>
            <w:noProof/>
            <w:sz w:val="20"/>
            <w:szCs w:val="20"/>
          </w:rPr>
          <w:fldChar w:fldCharType="end"/>
        </w:r>
      </w:p>
    </w:sdtContent>
  </w:sdt>
  <w:p w14:paraId="79A77BBF" w14:textId="77777777" w:rsidR="00381585" w:rsidRDefault="003815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6AFE3D" w14:textId="77777777" w:rsidR="0049536C" w:rsidRDefault="0049536C" w:rsidP="00381585">
      <w:pPr>
        <w:spacing w:after="0" w:line="240" w:lineRule="auto"/>
      </w:pPr>
      <w:r>
        <w:separator/>
      </w:r>
    </w:p>
  </w:footnote>
  <w:footnote w:type="continuationSeparator" w:id="0">
    <w:p w14:paraId="5B0FED30" w14:textId="77777777" w:rsidR="0049536C" w:rsidRDefault="0049536C" w:rsidP="0038158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hyphenationZone w:val="141"/>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5A49"/>
    <w:rsid w:val="0001341F"/>
    <w:rsid w:val="00020C2E"/>
    <w:rsid w:val="00035011"/>
    <w:rsid w:val="00035147"/>
    <w:rsid w:val="0004108E"/>
    <w:rsid w:val="00047B3D"/>
    <w:rsid w:val="0005032B"/>
    <w:rsid w:val="00053084"/>
    <w:rsid w:val="00056319"/>
    <w:rsid w:val="00062FFE"/>
    <w:rsid w:val="00071214"/>
    <w:rsid w:val="00071D85"/>
    <w:rsid w:val="0007700C"/>
    <w:rsid w:val="00081C12"/>
    <w:rsid w:val="00091C0D"/>
    <w:rsid w:val="000C7DC5"/>
    <w:rsid w:val="000E0325"/>
    <w:rsid w:val="000E1319"/>
    <w:rsid w:val="000E33D5"/>
    <w:rsid w:val="0010564E"/>
    <w:rsid w:val="0010574A"/>
    <w:rsid w:val="001071DD"/>
    <w:rsid w:val="001148B0"/>
    <w:rsid w:val="001218B8"/>
    <w:rsid w:val="0012345E"/>
    <w:rsid w:val="001279FB"/>
    <w:rsid w:val="00132FCC"/>
    <w:rsid w:val="00141F41"/>
    <w:rsid w:val="00146029"/>
    <w:rsid w:val="00163C87"/>
    <w:rsid w:val="00166A8B"/>
    <w:rsid w:val="00167CD9"/>
    <w:rsid w:val="0019111E"/>
    <w:rsid w:val="001A7771"/>
    <w:rsid w:val="001B258E"/>
    <w:rsid w:val="001B43C7"/>
    <w:rsid w:val="001B4C7C"/>
    <w:rsid w:val="001B583E"/>
    <w:rsid w:val="001C64BA"/>
    <w:rsid w:val="00203E64"/>
    <w:rsid w:val="00205006"/>
    <w:rsid w:val="00212E54"/>
    <w:rsid w:val="00221735"/>
    <w:rsid w:val="00230187"/>
    <w:rsid w:val="00240999"/>
    <w:rsid w:val="0025113D"/>
    <w:rsid w:val="002554CF"/>
    <w:rsid w:val="002641B8"/>
    <w:rsid w:val="00267CC7"/>
    <w:rsid w:val="00270972"/>
    <w:rsid w:val="002724FC"/>
    <w:rsid w:val="002728FE"/>
    <w:rsid w:val="00277D57"/>
    <w:rsid w:val="002C7DE8"/>
    <w:rsid w:val="002E14DA"/>
    <w:rsid w:val="002E208A"/>
    <w:rsid w:val="002E5E42"/>
    <w:rsid w:val="002E6E05"/>
    <w:rsid w:val="002F6A62"/>
    <w:rsid w:val="0030226D"/>
    <w:rsid w:val="00304F65"/>
    <w:rsid w:val="0031175D"/>
    <w:rsid w:val="003179B1"/>
    <w:rsid w:val="00334728"/>
    <w:rsid w:val="0034223B"/>
    <w:rsid w:val="0034535C"/>
    <w:rsid w:val="00347F12"/>
    <w:rsid w:val="003672FE"/>
    <w:rsid w:val="00381585"/>
    <w:rsid w:val="003815BE"/>
    <w:rsid w:val="00391719"/>
    <w:rsid w:val="003A32E4"/>
    <w:rsid w:val="003B58A0"/>
    <w:rsid w:val="003C55E6"/>
    <w:rsid w:val="003D504E"/>
    <w:rsid w:val="003E223C"/>
    <w:rsid w:val="003F6214"/>
    <w:rsid w:val="00441555"/>
    <w:rsid w:val="0044460B"/>
    <w:rsid w:val="004740F3"/>
    <w:rsid w:val="004847D8"/>
    <w:rsid w:val="004863CC"/>
    <w:rsid w:val="004869E3"/>
    <w:rsid w:val="0049399C"/>
    <w:rsid w:val="0049536C"/>
    <w:rsid w:val="004A2B8D"/>
    <w:rsid w:val="004F584A"/>
    <w:rsid w:val="005057C2"/>
    <w:rsid w:val="00515B63"/>
    <w:rsid w:val="00525F5A"/>
    <w:rsid w:val="00543A1D"/>
    <w:rsid w:val="00556580"/>
    <w:rsid w:val="00572E91"/>
    <w:rsid w:val="005A6715"/>
    <w:rsid w:val="005B1983"/>
    <w:rsid w:val="005B7B32"/>
    <w:rsid w:val="005C3FC5"/>
    <w:rsid w:val="005C4FC3"/>
    <w:rsid w:val="005D25EE"/>
    <w:rsid w:val="005F2CA9"/>
    <w:rsid w:val="005F5F26"/>
    <w:rsid w:val="00610BB3"/>
    <w:rsid w:val="0061679E"/>
    <w:rsid w:val="0062639D"/>
    <w:rsid w:val="00664858"/>
    <w:rsid w:val="006675A5"/>
    <w:rsid w:val="006705C8"/>
    <w:rsid w:val="00671AB2"/>
    <w:rsid w:val="006B218D"/>
    <w:rsid w:val="006B6532"/>
    <w:rsid w:val="006C3238"/>
    <w:rsid w:val="006D11FB"/>
    <w:rsid w:val="006E6262"/>
    <w:rsid w:val="006F01E0"/>
    <w:rsid w:val="006F2408"/>
    <w:rsid w:val="006F580F"/>
    <w:rsid w:val="0072556A"/>
    <w:rsid w:val="00745537"/>
    <w:rsid w:val="00751D53"/>
    <w:rsid w:val="00776208"/>
    <w:rsid w:val="00782BB8"/>
    <w:rsid w:val="00787340"/>
    <w:rsid w:val="00787762"/>
    <w:rsid w:val="007A1337"/>
    <w:rsid w:val="007A5CD4"/>
    <w:rsid w:val="007A6CCE"/>
    <w:rsid w:val="007D4D6A"/>
    <w:rsid w:val="007D7A3F"/>
    <w:rsid w:val="007E06AA"/>
    <w:rsid w:val="007E2717"/>
    <w:rsid w:val="007E3D52"/>
    <w:rsid w:val="007F0F99"/>
    <w:rsid w:val="007F13AF"/>
    <w:rsid w:val="00801CF7"/>
    <w:rsid w:val="00804F07"/>
    <w:rsid w:val="008235DF"/>
    <w:rsid w:val="00824262"/>
    <w:rsid w:val="0083090A"/>
    <w:rsid w:val="00850874"/>
    <w:rsid w:val="00856D33"/>
    <w:rsid w:val="00865C54"/>
    <w:rsid w:val="0087149D"/>
    <w:rsid w:val="008755AD"/>
    <w:rsid w:val="008B7D0C"/>
    <w:rsid w:val="008C27FB"/>
    <w:rsid w:val="008F29D3"/>
    <w:rsid w:val="008F30E0"/>
    <w:rsid w:val="008F74F8"/>
    <w:rsid w:val="00906435"/>
    <w:rsid w:val="009146EE"/>
    <w:rsid w:val="00924C1A"/>
    <w:rsid w:val="009277EA"/>
    <w:rsid w:val="00931B67"/>
    <w:rsid w:val="009442D5"/>
    <w:rsid w:val="00946CB1"/>
    <w:rsid w:val="00947CF5"/>
    <w:rsid w:val="00954316"/>
    <w:rsid w:val="00963413"/>
    <w:rsid w:val="0096742A"/>
    <w:rsid w:val="009714AC"/>
    <w:rsid w:val="00972776"/>
    <w:rsid w:val="00973E99"/>
    <w:rsid w:val="00974912"/>
    <w:rsid w:val="00984094"/>
    <w:rsid w:val="00985458"/>
    <w:rsid w:val="00985692"/>
    <w:rsid w:val="00992079"/>
    <w:rsid w:val="00993CF6"/>
    <w:rsid w:val="009A48FD"/>
    <w:rsid w:val="009A6E3A"/>
    <w:rsid w:val="009D332D"/>
    <w:rsid w:val="009E5BCD"/>
    <w:rsid w:val="009F753D"/>
    <w:rsid w:val="00A04134"/>
    <w:rsid w:val="00A120A4"/>
    <w:rsid w:val="00A25169"/>
    <w:rsid w:val="00A35289"/>
    <w:rsid w:val="00A36BA3"/>
    <w:rsid w:val="00A473FD"/>
    <w:rsid w:val="00A572E9"/>
    <w:rsid w:val="00A81874"/>
    <w:rsid w:val="00A90CA8"/>
    <w:rsid w:val="00A935C4"/>
    <w:rsid w:val="00A96974"/>
    <w:rsid w:val="00AA0351"/>
    <w:rsid w:val="00AB1EB7"/>
    <w:rsid w:val="00AD523E"/>
    <w:rsid w:val="00AD576F"/>
    <w:rsid w:val="00AE62D2"/>
    <w:rsid w:val="00AF0972"/>
    <w:rsid w:val="00B1742C"/>
    <w:rsid w:val="00B208BF"/>
    <w:rsid w:val="00B2560A"/>
    <w:rsid w:val="00B274B7"/>
    <w:rsid w:val="00B378EE"/>
    <w:rsid w:val="00B4373D"/>
    <w:rsid w:val="00B5203E"/>
    <w:rsid w:val="00B67726"/>
    <w:rsid w:val="00B7086A"/>
    <w:rsid w:val="00B93B57"/>
    <w:rsid w:val="00BA01C6"/>
    <w:rsid w:val="00BB3C08"/>
    <w:rsid w:val="00BB5AE2"/>
    <w:rsid w:val="00BC5F42"/>
    <w:rsid w:val="00BD2B8D"/>
    <w:rsid w:val="00BD2C8F"/>
    <w:rsid w:val="00BE0FAE"/>
    <w:rsid w:val="00C04677"/>
    <w:rsid w:val="00C05BFD"/>
    <w:rsid w:val="00C14E5B"/>
    <w:rsid w:val="00C353FC"/>
    <w:rsid w:val="00C3564A"/>
    <w:rsid w:val="00C357DC"/>
    <w:rsid w:val="00C37120"/>
    <w:rsid w:val="00C50FE7"/>
    <w:rsid w:val="00C51886"/>
    <w:rsid w:val="00C54488"/>
    <w:rsid w:val="00C63A1A"/>
    <w:rsid w:val="00C76B9E"/>
    <w:rsid w:val="00C95277"/>
    <w:rsid w:val="00C9757B"/>
    <w:rsid w:val="00C97CC9"/>
    <w:rsid w:val="00CA244E"/>
    <w:rsid w:val="00CA2FCF"/>
    <w:rsid w:val="00CB5B78"/>
    <w:rsid w:val="00CC3861"/>
    <w:rsid w:val="00CF15E1"/>
    <w:rsid w:val="00D0239A"/>
    <w:rsid w:val="00D17788"/>
    <w:rsid w:val="00D3123B"/>
    <w:rsid w:val="00D43CBB"/>
    <w:rsid w:val="00D549F9"/>
    <w:rsid w:val="00D80D9F"/>
    <w:rsid w:val="00D869EC"/>
    <w:rsid w:val="00DB00C5"/>
    <w:rsid w:val="00DC150E"/>
    <w:rsid w:val="00DD6930"/>
    <w:rsid w:val="00DF3F8C"/>
    <w:rsid w:val="00E126CC"/>
    <w:rsid w:val="00E12F8D"/>
    <w:rsid w:val="00E16547"/>
    <w:rsid w:val="00E230E9"/>
    <w:rsid w:val="00E546E6"/>
    <w:rsid w:val="00E825E3"/>
    <w:rsid w:val="00EA06B8"/>
    <w:rsid w:val="00EA150C"/>
    <w:rsid w:val="00EB48FC"/>
    <w:rsid w:val="00EC28F5"/>
    <w:rsid w:val="00EC3FD0"/>
    <w:rsid w:val="00EC5E1A"/>
    <w:rsid w:val="00EE12B9"/>
    <w:rsid w:val="00EE703F"/>
    <w:rsid w:val="00EF18AA"/>
    <w:rsid w:val="00EF5DAE"/>
    <w:rsid w:val="00EF7488"/>
    <w:rsid w:val="00EF7F5B"/>
    <w:rsid w:val="00F0201D"/>
    <w:rsid w:val="00F333A5"/>
    <w:rsid w:val="00F62937"/>
    <w:rsid w:val="00F70D20"/>
    <w:rsid w:val="00F71820"/>
    <w:rsid w:val="00F74779"/>
    <w:rsid w:val="00F75A49"/>
    <w:rsid w:val="00F8033F"/>
    <w:rsid w:val="00F803FF"/>
    <w:rsid w:val="00F80E04"/>
    <w:rsid w:val="00F85661"/>
    <w:rsid w:val="00F9036D"/>
    <w:rsid w:val="00FA4F96"/>
    <w:rsid w:val="00FB29A9"/>
    <w:rsid w:val="00FB7CD7"/>
    <w:rsid w:val="00FC0DB8"/>
    <w:rsid w:val="00FC5FD7"/>
    <w:rsid w:val="00FD4CC9"/>
    <w:rsid w:val="00FE5E05"/>
    <w:rsid w:val="00FF53CB"/>
    <w:rsid w:val="00FF677B"/>
    <w:rsid w:val="00FF68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5CF7EA"/>
  <w15:chartTrackingRefBased/>
  <w15:docId w15:val="{89F42286-3775-4249-9D02-E3423558D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15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1585"/>
  </w:style>
  <w:style w:type="paragraph" w:styleId="Footer">
    <w:name w:val="footer"/>
    <w:basedOn w:val="Normal"/>
    <w:link w:val="FooterChar"/>
    <w:uiPriority w:val="99"/>
    <w:unhideWhenUsed/>
    <w:rsid w:val="003815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1585"/>
  </w:style>
  <w:style w:type="paragraph" w:styleId="BalloonText">
    <w:name w:val="Balloon Text"/>
    <w:basedOn w:val="Normal"/>
    <w:link w:val="BalloonTextChar"/>
    <w:uiPriority w:val="99"/>
    <w:semiHidden/>
    <w:unhideWhenUsed/>
    <w:rsid w:val="00AA035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0351"/>
    <w:rPr>
      <w:rFonts w:ascii="Segoe UI" w:hAnsi="Segoe UI" w:cs="Segoe UI"/>
      <w:sz w:val="18"/>
      <w:szCs w:val="18"/>
    </w:rPr>
  </w:style>
  <w:style w:type="paragraph" w:styleId="ListParagraph">
    <w:name w:val="List Paragraph"/>
    <w:basedOn w:val="Normal"/>
    <w:uiPriority w:val="34"/>
    <w:qFormat/>
    <w:rsid w:val="00B378EE"/>
    <w:pPr>
      <w:ind w:left="720"/>
      <w:contextualSpacing/>
    </w:pPr>
  </w:style>
  <w:style w:type="character" w:styleId="Hyperlink">
    <w:name w:val="Hyperlink"/>
    <w:basedOn w:val="DefaultParagraphFont"/>
    <w:uiPriority w:val="99"/>
    <w:unhideWhenUsed/>
    <w:rsid w:val="00985692"/>
    <w:rPr>
      <w:color w:val="0563C1" w:themeColor="hyperlink"/>
      <w:u w:val="single"/>
    </w:rPr>
  </w:style>
  <w:style w:type="character" w:customStyle="1" w:styleId="UnresolvedMention1">
    <w:name w:val="Unresolved Mention1"/>
    <w:basedOn w:val="DefaultParagraphFont"/>
    <w:uiPriority w:val="99"/>
    <w:semiHidden/>
    <w:unhideWhenUsed/>
    <w:rsid w:val="007A13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3820292">
      <w:bodyDiv w:val="1"/>
      <w:marLeft w:val="0"/>
      <w:marRight w:val="0"/>
      <w:marTop w:val="0"/>
      <w:marBottom w:val="0"/>
      <w:divBdr>
        <w:top w:val="none" w:sz="0" w:space="0" w:color="auto"/>
        <w:left w:val="none" w:sz="0" w:space="0" w:color="auto"/>
        <w:bottom w:val="none" w:sz="0" w:space="0" w:color="auto"/>
        <w:right w:val="none" w:sz="0" w:space="0" w:color="auto"/>
      </w:divBdr>
      <w:divsChild>
        <w:div w:id="2080597070">
          <w:marLeft w:val="0"/>
          <w:marRight w:val="0"/>
          <w:marTop w:val="0"/>
          <w:marBottom w:val="0"/>
          <w:divBdr>
            <w:top w:val="none" w:sz="0" w:space="0" w:color="auto"/>
            <w:left w:val="none" w:sz="0" w:space="0" w:color="auto"/>
            <w:bottom w:val="none" w:sz="0" w:space="0" w:color="auto"/>
            <w:right w:val="none" w:sz="0" w:space="0" w:color="auto"/>
          </w:divBdr>
        </w:div>
      </w:divsChild>
    </w:div>
    <w:div w:id="510993631">
      <w:bodyDiv w:val="1"/>
      <w:marLeft w:val="0"/>
      <w:marRight w:val="0"/>
      <w:marTop w:val="0"/>
      <w:marBottom w:val="0"/>
      <w:divBdr>
        <w:top w:val="none" w:sz="0" w:space="0" w:color="auto"/>
        <w:left w:val="none" w:sz="0" w:space="0" w:color="auto"/>
        <w:bottom w:val="none" w:sz="0" w:space="0" w:color="auto"/>
        <w:right w:val="none" w:sz="0" w:space="0" w:color="auto"/>
      </w:divBdr>
    </w:div>
    <w:div w:id="627323987">
      <w:bodyDiv w:val="1"/>
      <w:marLeft w:val="0"/>
      <w:marRight w:val="0"/>
      <w:marTop w:val="0"/>
      <w:marBottom w:val="0"/>
      <w:divBdr>
        <w:top w:val="none" w:sz="0" w:space="0" w:color="auto"/>
        <w:left w:val="none" w:sz="0" w:space="0" w:color="auto"/>
        <w:bottom w:val="none" w:sz="0" w:space="0" w:color="auto"/>
        <w:right w:val="none" w:sz="0" w:space="0" w:color="auto"/>
      </w:divBdr>
    </w:div>
    <w:div w:id="788206025">
      <w:bodyDiv w:val="1"/>
      <w:marLeft w:val="0"/>
      <w:marRight w:val="0"/>
      <w:marTop w:val="0"/>
      <w:marBottom w:val="0"/>
      <w:divBdr>
        <w:top w:val="none" w:sz="0" w:space="0" w:color="auto"/>
        <w:left w:val="none" w:sz="0" w:space="0" w:color="auto"/>
        <w:bottom w:val="none" w:sz="0" w:space="0" w:color="auto"/>
        <w:right w:val="none" w:sz="0" w:space="0" w:color="auto"/>
      </w:divBdr>
    </w:div>
    <w:div w:id="863830112">
      <w:bodyDiv w:val="1"/>
      <w:marLeft w:val="0"/>
      <w:marRight w:val="0"/>
      <w:marTop w:val="0"/>
      <w:marBottom w:val="0"/>
      <w:divBdr>
        <w:top w:val="none" w:sz="0" w:space="0" w:color="auto"/>
        <w:left w:val="none" w:sz="0" w:space="0" w:color="auto"/>
        <w:bottom w:val="none" w:sz="0" w:space="0" w:color="auto"/>
        <w:right w:val="none" w:sz="0" w:space="0" w:color="auto"/>
      </w:divBdr>
      <w:divsChild>
        <w:div w:id="214007451">
          <w:marLeft w:val="0"/>
          <w:marRight w:val="0"/>
          <w:marTop w:val="0"/>
          <w:marBottom w:val="0"/>
          <w:divBdr>
            <w:top w:val="none" w:sz="0" w:space="0" w:color="auto"/>
            <w:left w:val="none" w:sz="0" w:space="0" w:color="auto"/>
            <w:bottom w:val="none" w:sz="0" w:space="0" w:color="auto"/>
            <w:right w:val="none" w:sz="0" w:space="0" w:color="auto"/>
          </w:divBdr>
        </w:div>
      </w:divsChild>
    </w:div>
    <w:div w:id="979192916">
      <w:bodyDiv w:val="1"/>
      <w:marLeft w:val="0"/>
      <w:marRight w:val="0"/>
      <w:marTop w:val="0"/>
      <w:marBottom w:val="0"/>
      <w:divBdr>
        <w:top w:val="none" w:sz="0" w:space="0" w:color="auto"/>
        <w:left w:val="none" w:sz="0" w:space="0" w:color="auto"/>
        <w:bottom w:val="none" w:sz="0" w:space="0" w:color="auto"/>
        <w:right w:val="none" w:sz="0" w:space="0" w:color="auto"/>
      </w:divBdr>
      <w:divsChild>
        <w:div w:id="935021678">
          <w:marLeft w:val="0"/>
          <w:marRight w:val="0"/>
          <w:marTop w:val="0"/>
          <w:marBottom w:val="0"/>
          <w:divBdr>
            <w:top w:val="none" w:sz="0" w:space="0" w:color="auto"/>
            <w:left w:val="none" w:sz="0" w:space="0" w:color="auto"/>
            <w:bottom w:val="none" w:sz="0" w:space="0" w:color="auto"/>
            <w:right w:val="none" w:sz="0" w:space="0" w:color="auto"/>
          </w:divBdr>
        </w:div>
      </w:divsChild>
    </w:div>
    <w:div w:id="1138108358">
      <w:bodyDiv w:val="1"/>
      <w:marLeft w:val="0"/>
      <w:marRight w:val="0"/>
      <w:marTop w:val="0"/>
      <w:marBottom w:val="0"/>
      <w:divBdr>
        <w:top w:val="none" w:sz="0" w:space="0" w:color="auto"/>
        <w:left w:val="none" w:sz="0" w:space="0" w:color="auto"/>
        <w:bottom w:val="none" w:sz="0" w:space="0" w:color="auto"/>
        <w:right w:val="none" w:sz="0" w:space="0" w:color="auto"/>
      </w:divBdr>
    </w:div>
    <w:div w:id="1178344485">
      <w:bodyDiv w:val="1"/>
      <w:marLeft w:val="0"/>
      <w:marRight w:val="0"/>
      <w:marTop w:val="0"/>
      <w:marBottom w:val="0"/>
      <w:divBdr>
        <w:top w:val="none" w:sz="0" w:space="0" w:color="auto"/>
        <w:left w:val="none" w:sz="0" w:space="0" w:color="auto"/>
        <w:bottom w:val="none" w:sz="0" w:space="0" w:color="auto"/>
        <w:right w:val="none" w:sz="0" w:space="0" w:color="auto"/>
      </w:divBdr>
    </w:div>
    <w:div w:id="1456560522">
      <w:bodyDiv w:val="1"/>
      <w:marLeft w:val="0"/>
      <w:marRight w:val="0"/>
      <w:marTop w:val="0"/>
      <w:marBottom w:val="0"/>
      <w:divBdr>
        <w:top w:val="none" w:sz="0" w:space="0" w:color="auto"/>
        <w:left w:val="none" w:sz="0" w:space="0" w:color="auto"/>
        <w:bottom w:val="none" w:sz="0" w:space="0" w:color="auto"/>
        <w:right w:val="none" w:sz="0" w:space="0" w:color="auto"/>
      </w:divBdr>
      <w:divsChild>
        <w:div w:id="1172717882">
          <w:marLeft w:val="0"/>
          <w:marRight w:val="0"/>
          <w:marTop w:val="0"/>
          <w:marBottom w:val="0"/>
          <w:divBdr>
            <w:top w:val="none" w:sz="0" w:space="0" w:color="auto"/>
            <w:left w:val="none" w:sz="0" w:space="0" w:color="auto"/>
            <w:bottom w:val="none" w:sz="0" w:space="0" w:color="auto"/>
            <w:right w:val="none" w:sz="0" w:space="0" w:color="auto"/>
          </w:divBdr>
        </w:div>
      </w:divsChild>
    </w:div>
    <w:div w:id="1600914059">
      <w:bodyDiv w:val="1"/>
      <w:marLeft w:val="0"/>
      <w:marRight w:val="0"/>
      <w:marTop w:val="0"/>
      <w:marBottom w:val="0"/>
      <w:divBdr>
        <w:top w:val="none" w:sz="0" w:space="0" w:color="auto"/>
        <w:left w:val="none" w:sz="0" w:space="0" w:color="auto"/>
        <w:bottom w:val="none" w:sz="0" w:space="0" w:color="auto"/>
        <w:right w:val="none" w:sz="0" w:space="0" w:color="auto"/>
      </w:divBdr>
      <w:divsChild>
        <w:div w:id="1296957672">
          <w:marLeft w:val="0"/>
          <w:marRight w:val="0"/>
          <w:marTop w:val="0"/>
          <w:marBottom w:val="0"/>
          <w:divBdr>
            <w:top w:val="none" w:sz="0" w:space="0" w:color="auto"/>
            <w:left w:val="none" w:sz="0" w:space="0" w:color="auto"/>
            <w:bottom w:val="none" w:sz="0" w:space="0" w:color="auto"/>
            <w:right w:val="none" w:sz="0" w:space="0" w:color="auto"/>
          </w:divBdr>
        </w:div>
      </w:divsChild>
    </w:div>
    <w:div w:id="1603029971">
      <w:bodyDiv w:val="1"/>
      <w:marLeft w:val="0"/>
      <w:marRight w:val="0"/>
      <w:marTop w:val="0"/>
      <w:marBottom w:val="0"/>
      <w:divBdr>
        <w:top w:val="none" w:sz="0" w:space="0" w:color="auto"/>
        <w:left w:val="none" w:sz="0" w:space="0" w:color="auto"/>
        <w:bottom w:val="none" w:sz="0" w:space="0" w:color="auto"/>
        <w:right w:val="none" w:sz="0" w:space="0" w:color="auto"/>
      </w:divBdr>
      <w:divsChild>
        <w:div w:id="832456478">
          <w:marLeft w:val="0"/>
          <w:marRight w:val="0"/>
          <w:marTop w:val="0"/>
          <w:marBottom w:val="0"/>
          <w:divBdr>
            <w:top w:val="none" w:sz="0" w:space="0" w:color="auto"/>
            <w:left w:val="none" w:sz="0" w:space="0" w:color="auto"/>
            <w:bottom w:val="none" w:sz="0" w:space="0" w:color="auto"/>
            <w:right w:val="none" w:sz="0" w:space="0" w:color="auto"/>
          </w:divBdr>
        </w:div>
        <w:div w:id="198325653">
          <w:marLeft w:val="0"/>
          <w:marRight w:val="0"/>
          <w:marTop w:val="0"/>
          <w:marBottom w:val="0"/>
          <w:divBdr>
            <w:top w:val="none" w:sz="0" w:space="0" w:color="auto"/>
            <w:left w:val="none" w:sz="0" w:space="0" w:color="auto"/>
            <w:bottom w:val="none" w:sz="0" w:space="0" w:color="auto"/>
            <w:right w:val="none" w:sz="0" w:space="0" w:color="auto"/>
          </w:divBdr>
        </w:div>
      </w:divsChild>
    </w:div>
    <w:div w:id="1668166475">
      <w:bodyDiv w:val="1"/>
      <w:marLeft w:val="0"/>
      <w:marRight w:val="0"/>
      <w:marTop w:val="0"/>
      <w:marBottom w:val="0"/>
      <w:divBdr>
        <w:top w:val="none" w:sz="0" w:space="0" w:color="auto"/>
        <w:left w:val="none" w:sz="0" w:space="0" w:color="auto"/>
        <w:bottom w:val="none" w:sz="0" w:space="0" w:color="auto"/>
        <w:right w:val="none" w:sz="0" w:space="0" w:color="auto"/>
      </w:divBdr>
      <w:divsChild>
        <w:div w:id="1158230799">
          <w:marLeft w:val="0"/>
          <w:marRight w:val="0"/>
          <w:marTop w:val="0"/>
          <w:marBottom w:val="0"/>
          <w:divBdr>
            <w:top w:val="none" w:sz="0" w:space="0" w:color="auto"/>
            <w:left w:val="none" w:sz="0" w:space="0" w:color="auto"/>
            <w:bottom w:val="none" w:sz="0" w:space="0" w:color="auto"/>
            <w:right w:val="none" w:sz="0" w:space="0" w:color="auto"/>
          </w:divBdr>
        </w:div>
      </w:divsChild>
    </w:div>
    <w:div w:id="1766994932">
      <w:bodyDiv w:val="1"/>
      <w:marLeft w:val="0"/>
      <w:marRight w:val="0"/>
      <w:marTop w:val="0"/>
      <w:marBottom w:val="0"/>
      <w:divBdr>
        <w:top w:val="none" w:sz="0" w:space="0" w:color="auto"/>
        <w:left w:val="none" w:sz="0" w:space="0" w:color="auto"/>
        <w:bottom w:val="none" w:sz="0" w:space="0" w:color="auto"/>
        <w:right w:val="none" w:sz="0" w:space="0" w:color="auto"/>
      </w:divBdr>
      <w:divsChild>
        <w:div w:id="1020471058">
          <w:marLeft w:val="0"/>
          <w:marRight w:val="0"/>
          <w:marTop w:val="0"/>
          <w:marBottom w:val="0"/>
          <w:divBdr>
            <w:top w:val="none" w:sz="0" w:space="0" w:color="auto"/>
            <w:left w:val="none" w:sz="0" w:space="0" w:color="auto"/>
            <w:bottom w:val="none" w:sz="0" w:space="0" w:color="auto"/>
            <w:right w:val="none" w:sz="0" w:space="0" w:color="auto"/>
          </w:divBdr>
        </w:div>
      </w:divsChild>
    </w:div>
    <w:div w:id="2021613958">
      <w:bodyDiv w:val="1"/>
      <w:marLeft w:val="0"/>
      <w:marRight w:val="0"/>
      <w:marTop w:val="0"/>
      <w:marBottom w:val="0"/>
      <w:divBdr>
        <w:top w:val="none" w:sz="0" w:space="0" w:color="auto"/>
        <w:left w:val="none" w:sz="0" w:space="0" w:color="auto"/>
        <w:bottom w:val="none" w:sz="0" w:space="0" w:color="auto"/>
        <w:right w:val="none" w:sz="0" w:space="0" w:color="auto"/>
      </w:divBdr>
      <w:divsChild>
        <w:div w:id="14896378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TotalTime>
  <Pages>1</Pages>
  <Words>1102</Words>
  <Characters>6288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Parliament</Company>
  <LinksUpToDate>false</LinksUpToDate>
  <CharactersWithSpaces>7376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User</cp:lastModifiedBy>
  <cp:revision>59</cp:revision>
  <cp:lastPrinted>2024-12-05T11:15:00Z</cp:lastPrinted>
  <dcterms:created xsi:type="dcterms:W3CDTF">2024-12-05T11:54:00Z</dcterms:created>
  <dcterms:modified xsi:type="dcterms:W3CDTF">2024-12-08T07:53:00Z</dcterms:modified>
</cp:coreProperties>
</file>