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33E6" w:rsidRPr="00EA2EE4" w:rsidRDefault="00E04DE5" w:rsidP="00E04DE5">
      <w:pPr>
        <w:ind w:left="7920"/>
        <w:rPr>
          <w:rFonts w:ascii="Sylfaen" w:hAnsi="Sylfaen"/>
          <w:i/>
          <w:noProof/>
          <w:sz w:val="24"/>
          <w:szCs w:val="24"/>
          <w:u w:val="single"/>
          <w:lang w:val="ka-GE"/>
        </w:rPr>
      </w:pPr>
      <w:r w:rsidRPr="00EA2EE4">
        <w:rPr>
          <w:rFonts w:ascii="Sylfaen" w:hAnsi="Sylfaen"/>
          <w:i/>
          <w:noProof/>
          <w:sz w:val="24"/>
          <w:szCs w:val="24"/>
          <w:u w:val="single"/>
          <w:lang w:val="ka-GE"/>
        </w:rPr>
        <w:t>პროექტი</w:t>
      </w:r>
    </w:p>
    <w:p w:rsidR="000133E6" w:rsidRPr="00EA2EE4" w:rsidRDefault="000133E6" w:rsidP="00E04DE5">
      <w:pPr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 w:rsidRPr="00EA2EE4">
        <w:rPr>
          <w:rFonts w:ascii="Sylfaen" w:hAnsi="Sylfaen"/>
          <w:b/>
          <w:noProof/>
          <w:sz w:val="24"/>
          <w:szCs w:val="24"/>
          <w:lang w:val="ka-GE"/>
        </w:rPr>
        <w:t>საქართველოს კანონი</w:t>
      </w:r>
    </w:p>
    <w:p w:rsidR="000133E6" w:rsidRPr="00EA2EE4" w:rsidRDefault="000133E6" w:rsidP="00E04DE5">
      <w:pPr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 w:rsidRPr="00EA2EE4">
        <w:rPr>
          <w:rFonts w:ascii="Sylfaen" w:hAnsi="Sylfaen"/>
          <w:b/>
          <w:noProof/>
          <w:sz w:val="24"/>
          <w:szCs w:val="24"/>
          <w:lang w:val="ka-GE"/>
        </w:rPr>
        <w:t>„სახელმწიფო დაცვის სპეციალური სამსახურის შესახებ“ საქართველოს კანონში ცვლილების შეტანის თაობაზე</w:t>
      </w:r>
    </w:p>
    <w:p w:rsidR="00E04DE5" w:rsidRPr="00EA2EE4" w:rsidRDefault="00E04DE5" w:rsidP="00E04DE5">
      <w:pPr>
        <w:jc w:val="center"/>
        <w:rPr>
          <w:rFonts w:ascii="Sylfaen" w:hAnsi="Sylfaen"/>
          <w:b/>
          <w:noProof/>
          <w:sz w:val="24"/>
          <w:szCs w:val="24"/>
          <w:lang w:val="ka-GE"/>
        </w:rPr>
      </w:pPr>
    </w:p>
    <w:p w:rsidR="000133E6" w:rsidRPr="00EA2EE4" w:rsidRDefault="000133E6" w:rsidP="0070159B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r w:rsidRPr="00EA2EE4">
        <w:rPr>
          <w:rFonts w:ascii="Sylfaen" w:hAnsi="Sylfaen"/>
          <w:b/>
          <w:noProof/>
          <w:sz w:val="24"/>
          <w:szCs w:val="24"/>
          <w:lang w:val="ka-GE"/>
        </w:rPr>
        <w:t>მუხლი 1.</w:t>
      </w:r>
      <w:r w:rsidRPr="00EA2EE4">
        <w:rPr>
          <w:rFonts w:ascii="Sylfaen" w:hAnsi="Sylfaen"/>
          <w:noProof/>
          <w:sz w:val="24"/>
          <w:szCs w:val="24"/>
          <w:lang w:val="ka-GE"/>
        </w:rPr>
        <w:t xml:space="preserve"> „სახელმწიფო დაცვის სპეციალური სამსახურის შესახებ“ საქართველოს კანონ</w:t>
      </w:r>
      <w:r w:rsidR="0070159B" w:rsidRPr="00EA2EE4">
        <w:rPr>
          <w:rFonts w:ascii="Sylfaen" w:hAnsi="Sylfaen"/>
          <w:noProof/>
          <w:sz w:val="24"/>
          <w:szCs w:val="24"/>
          <w:lang w:val="ka-GE"/>
        </w:rPr>
        <w:t>ის</w:t>
      </w:r>
      <w:r w:rsidRPr="00EA2EE4">
        <w:rPr>
          <w:rFonts w:ascii="Sylfaen" w:hAnsi="Sylfaen"/>
          <w:noProof/>
          <w:sz w:val="24"/>
          <w:szCs w:val="24"/>
          <w:lang w:val="ka-GE"/>
        </w:rPr>
        <w:t xml:space="preserve"> (პარლამენტის უწყებანი, №002, 9.03.1996, გვ. 15) მე-5 მუხლის მე</w:t>
      </w:r>
      <w:r w:rsidR="0070159B" w:rsidRPr="00EA2EE4">
        <w:rPr>
          <w:rFonts w:ascii="Sylfaen" w:hAnsi="Sylfaen"/>
          <w:noProof/>
          <w:sz w:val="24"/>
          <w:szCs w:val="24"/>
          <w:lang w:val="ka-GE"/>
        </w:rPr>
        <w:t xml:space="preserve">-4 და </w:t>
      </w:r>
      <w:r w:rsidRPr="00EA2EE4">
        <w:rPr>
          <w:rFonts w:ascii="Sylfaen" w:hAnsi="Sylfaen"/>
          <w:noProof/>
          <w:sz w:val="24"/>
          <w:szCs w:val="24"/>
          <w:lang w:val="ka-GE"/>
        </w:rPr>
        <w:t>4</w:t>
      </w:r>
      <w:r w:rsidRPr="00EA2EE4">
        <w:rPr>
          <w:rFonts w:ascii="Sylfaen" w:hAnsi="Sylfaen"/>
          <w:noProof/>
          <w:sz w:val="24"/>
          <w:szCs w:val="24"/>
          <w:vertAlign w:val="superscript"/>
          <w:lang w:val="ka-GE"/>
        </w:rPr>
        <w:t>1</w:t>
      </w:r>
      <w:r w:rsidRPr="00EA2EE4">
        <w:rPr>
          <w:rFonts w:ascii="Sylfaen" w:hAnsi="Sylfaen"/>
          <w:noProof/>
          <w:sz w:val="24"/>
          <w:szCs w:val="24"/>
          <w:lang w:val="ka-GE"/>
        </w:rPr>
        <w:t xml:space="preserve"> პუნქტები ჩამოყალიბდეს შემდეგი რედაქციით:</w:t>
      </w:r>
    </w:p>
    <w:p w:rsidR="000133E6" w:rsidRPr="00EA2EE4" w:rsidRDefault="000133E6" w:rsidP="000133E6">
      <w:pPr>
        <w:jc w:val="both"/>
        <w:rPr>
          <w:rFonts w:ascii="Sylfaen" w:hAnsi="Sylfaen"/>
          <w:noProof/>
          <w:sz w:val="24"/>
          <w:szCs w:val="24"/>
          <w:lang w:val="ka-GE"/>
        </w:rPr>
      </w:pPr>
      <w:r w:rsidRPr="00EA2EE4">
        <w:rPr>
          <w:rFonts w:ascii="Sylfaen" w:hAnsi="Sylfaen"/>
          <w:noProof/>
          <w:sz w:val="24"/>
          <w:szCs w:val="24"/>
          <w:lang w:val="ka-GE"/>
        </w:rPr>
        <w:t xml:space="preserve">„4. საქართველოს პრეზიდენტს, საქართველოს პრემიერ-მინისტრს, საქართველოს პარლამენტის თავმჯდომარეს თანამდებობაზე განწესების დღიდან ენიშნება პერსონალური დაცვა. საქართველოს პრეზიდენტს, საქართველოს პრემიერ-მინისტრს, საქართველოს პარლამენტის თავმჯდომარეს უფლებამოსილების შეწყვეტის შემდეგ პერსონალური დაცვა უნარჩუნდება 1 წლის ვადით, გარდა იმ შემთხვევისა, </w:t>
      </w:r>
      <w:r w:rsidR="00053EBB" w:rsidRPr="00EA2EE4">
        <w:rPr>
          <w:rFonts w:ascii="Sylfaen" w:hAnsi="Sylfaen"/>
          <w:noProof/>
          <w:sz w:val="24"/>
          <w:szCs w:val="24"/>
          <w:lang w:val="ka-GE"/>
        </w:rPr>
        <w:t>როდესაც</w:t>
      </w:r>
      <w:r w:rsidRPr="00EA2EE4">
        <w:rPr>
          <w:rFonts w:ascii="Sylfaen" w:hAnsi="Sylfaen"/>
          <w:noProof/>
          <w:sz w:val="24"/>
          <w:szCs w:val="24"/>
          <w:lang w:val="ka-GE"/>
        </w:rPr>
        <w:t xml:space="preserve"> საკონსტიტუციო სასამართლომ საქართველოს კონსტიტუციის 48-ე მუხლის შესაბამისად, თავისი დასკვნით, დაადასტურა </w:t>
      </w:r>
      <w:r w:rsidR="00053EBB" w:rsidRPr="00EA2EE4">
        <w:rPr>
          <w:rFonts w:ascii="Sylfaen" w:hAnsi="Sylfaen"/>
          <w:noProof/>
          <w:sz w:val="24"/>
          <w:szCs w:val="24"/>
          <w:lang w:val="ka-GE"/>
        </w:rPr>
        <w:t>შესაბამისი თანამდებობის პირის</w:t>
      </w:r>
      <w:r w:rsidRPr="00EA2EE4">
        <w:rPr>
          <w:rFonts w:ascii="Sylfaen" w:hAnsi="Sylfaen"/>
          <w:noProof/>
          <w:sz w:val="24"/>
          <w:szCs w:val="24"/>
          <w:lang w:val="ka-GE"/>
        </w:rPr>
        <w:t xml:space="preserve"> მიერ კონსტიტუციის დარღვევა ან მის ქმედებაში დანაშულის ნიშნების არსებობა</w:t>
      </w:r>
      <w:r w:rsidR="00053EBB" w:rsidRPr="00EA2EE4">
        <w:rPr>
          <w:rFonts w:ascii="Sylfaen" w:hAnsi="Sylfaen"/>
          <w:noProof/>
          <w:sz w:val="24"/>
          <w:szCs w:val="24"/>
          <w:lang w:val="ka-GE"/>
        </w:rPr>
        <w:t>, ან შესაბამისი თანამდებობის პირის უფლებამოსილების შეწყვეტა დანაშაულის ჩადენის შედეგია</w:t>
      </w:r>
      <w:r w:rsidRPr="00EA2EE4">
        <w:rPr>
          <w:rFonts w:ascii="Sylfaen" w:hAnsi="Sylfaen"/>
          <w:noProof/>
          <w:sz w:val="24"/>
          <w:szCs w:val="24"/>
          <w:lang w:val="ka-GE"/>
        </w:rPr>
        <w:t>.</w:t>
      </w:r>
      <w:r w:rsidR="0070159B" w:rsidRPr="00EA2EE4">
        <w:rPr>
          <w:rFonts w:ascii="Sylfaen" w:hAnsi="Sylfaen"/>
          <w:noProof/>
          <w:sz w:val="24"/>
          <w:szCs w:val="24"/>
          <w:lang w:val="ka-GE"/>
        </w:rPr>
        <w:t xml:space="preserve"> ამ თანამდებობის პირების უფლებამოსილების პერიოდში პერსონალური დაცვა ენიშნება აგრეთვე მათი ოჯახის წევრებს.</w:t>
      </w:r>
    </w:p>
    <w:p w:rsidR="00E04DE5" w:rsidRPr="00EA2EE4" w:rsidRDefault="00E04DE5" w:rsidP="00E04DE5">
      <w:pPr>
        <w:jc w:val="both"/>
        <w:rPr>
          <w:rFonts w:ascii="Sylfaen" w:hAnsi="Sylfaen"/>
          <w:noProof/>
          <w:sz w:val="24"/>
          <w:szCs w:val="24"/>
          <w:lang w:val="ka-GE"/>
        </w:rPr>
      </w:pPr>
      <w:r w:rsidRPr="00EA2EE4">
        <w:rPr>
          <w:rFonts w:ascii="Sylfaen" w:hAnsi="Sylfaen"/>
          <w:noProof/>
          <w:sz w:val="24"/>
          <w:szCs w:val="24"/>
          <w:lang w:val="ka-GE"/>
        </w:rPr>
        <w:t>4</w:t>
      </w:r>
      <w:r w:rsidRPr="00EA2EE4">
        <w:rPr>
          <w:rFonts w:ascii="Sylfaen" w:hAnsi="Sylfaen"/>
          <w:noProof/>
          <w:sz w:val="24"/>
          <w:szCs w:val="24"/>
          <w:vertAlign w:val="superscript"/>
          <w:lang w:val="ka-GE"/>
        </w:rPr>
        <w:t>1</w:t>
      </w:r>
      <w:r w:rsidRPr="00EA2EE4">
        <w:rPr>
          <w:rFonts w:ascii="Sylfaen" w:hAnsi="Sylfaen"/>
          <w:noProof/>
          <w:sz w:val="24"/>
          <w:szCs w:val="24"/>
          <w:lang w:val="ka-GE"/>
        </w:rPr>
        <w:t>. საქართველოს მთავრობის გადაწყვეტილებით პერსონალური დაცვა შეიძლება დაენიშნოს/გაუგრძელდეს:</w:t>
      </w:r>
    </w:p>
    <w:p w:rsidR="00E04DE5" w:rsidRPr="00EA2EE4" w:rsidRDefault="00E04DE5" w:rsidP="00E04DE5">
      <w:pPr>
        <w:jc w:val="both"/>
        <w:rPr>
          <w:rFonts w:ascii="Sylfaen" w:hAnsi="Sylfaen"/>
          <w:noProof/>
          <w:sz w:val="24"/>
          <w:szCs w:val="24"/>
          <w:lang w:val="ka-GE"/>
        </w:rPr>
      </w:pPr>
      <w:r w:rsidRPr="00EA2EE4">
        <w:rPr>
          <w:rFonts w:ascii="Sylfaen" w:hAnsi="Sylfaen"/>
          <w:noProof/>
          <w:sz w:val="24"/>
          <w:szCs w:val="24"/>
          <w:lang w:val="ka-GE"/>
        </w:rPr>
        <w:t>ა) საქართველოს პრეზიდენტს, საქართველოს პრემიერ-მინისტრს, საქართველოს პარლამენტის თავმჯდომარეს უფლებამოსილების შეწყვეტიდან 1 წლის შემდეგ,</w:t>
      </w:r>
      <w:r w:rsidR="009A6125">
        <w:rPr>
          <w:rFonts w:ascii="Sylfaen" w:hAnsi="Sylfaen"/>
          <w:noProof/>
          <w:sz w:val="24"/>
          <w:szCs w:val="24"/>
          <w:lang w:val="ka-GE"/>
        </w:rPr>
        <w:t xml:space="preserve"> </w:t>
      </w:r>
      <w:r w:rsidR="009A6125" w:rsidRPr="00EA2EE4">
        <w:rPr>
          <w:rFonts w:ascii="Sylfaen" w:hAnsi="Sylfaen"/>
          <w:noProof/>
          <w:sz w:val="24"/>
          <w:szCs w:val="24"/>
          <w:lang w:val="ka-GE"/>
        </w:rPr>
        <w:t>გარდა იმ შემთხვევისა, როდესაც საკონსტიტუციო სასამართლომ საქართველოს კონსტიტუციის 48-ე მუხლის შესაბამისად, თავისი დასკვნით, დაადასტურა შესაბამისი თანამდებობის პირის მიერ კონსტიტუციის დარღვევა ან მის ქმედებაში დანაშულის ნიშნების არსებობა, ან შესაბამისი თანამდებობის პირის უფლებამოსილების შეწყვეტა დანაშაულის ჩადენის შედეგია</w:t>
      </w:r>
      <w:r w:rsidR="009A6125">
        <w:rPr>
          <w:rFonts w:ascii="Sylfaen" w:hAnsi="Sylfaen"/>
          <w:noProof/>
          <w:sz w:val="24"/>
          <w:szCs w:val="24"/>
          <w:lang w:val="ka-GE"/>
        </w:rPr>
        <w:t>,</w:t>
      </w:r>
      <w:r w:rsidRPr="00EA2EE4">
        <w:rPr>
          <w:rFonts w:ascii="Sylfaen" w:hAnsi="Sylfaen"/>
          <w:noProof/>
          <w:sz w:val="24"/>
          <w:szCs w:val="24"/>
          <w:lang w:val="ka-GE"/>
        </w:rPr>
        <w:t xml:space="preserve"> თუ არსებობს საკმარისი მონაცემები ან შესაბამისი სამსახურებიდან მიღებულია ინფორმაცია, რომ მის სიცოცხლესა და ჯანმრთელობას საფრთხე ემუქრება;</w:t>
      </w:r>
    </w:p>
    <w:p w:rsidR="00E04DE5" w:rsidRPr="00EA2EE4" w:rsidRDefault="00E04DE5" w:rsidP="00E04DE5">
      <w:pPr>
        <w:jc w:val="both"/>
        <w:rPr>
          <w:rFonts w:ascii="Sylfaen" w:hAnsi="Sylfaen"/>
          <w:noProof/>
          <w:sz w:val="24"/>
          <w:szCs w:val="24"/>
          <w:lang w:val="ka-GE"/>
        </w:rPr>
      </w:pPr>
      <w:r w:rsidRPr="00EA2EE4">
        <w:rPr>
          <w:rFonts w:ascii="Sylfaen" w:hAnsi="Sylfaen"/>
          <w:noProof/>
          <w:sz w:val="24"/>
          <w:szCs w:val="24"/>
          <w:lang w:val="ka-GE"/>
        </w:rPr>
        <w:t xml:space="preserve">ბ) საქართველოს პრეზიდენტის, საქართველოს პრემიერ-მინისტრის, საქართველოს პარლამენტის თავმჯდომარის უფლებამოსილების შეწყვეტის შემდეგ, </w:t>
      </w:r>
      <w:r w:rsidR="009A6125" w:rsidRPr="00EA2EE4">
        <w:rPr>
          <w:rFonts w:ascii="Sylfaen" w:hAnsi="Sylfaen"/>
          <w:noProof/>
          <w:sz w:val="24"/>
          <w:szCs w:val="24"/>
          <w:lang w:val="ka-GE"/>
        </w:rPr>
        <w:t xml:space="preserve">გარდა იმ შემთხვევისა, როდესაც საკონსტიტუციო სასამართლომ საქართველოს კონსტიტუციის 48-ე მუხლის შესაბამისად, თავისი დასკვნით, დაადასტურა შესაბამისი თანამდებობის პირის მიერ კონსტიტუციის დარღვევა ან მის ქმედებაში დანაშულის ნიშნების არსებობა, ან შესაბამისი თანამდებობის პირის </w:t>
      </w:r>
      <w:r w:rsidR="009A6125" w:rsidRPr="00EA2EE4">
        <w:rPr>
          <w:rFonts w:ascii="Sylfaen" w:hAnsi="Sylfaen"/>
          <w:noProof/>
          <w:sz w:val="24"/>
          <w:szCs w:val="24"/>
          <w:lang w:val="ka-GE"/>
        </w:rPr>
        <w:lastRenderedPageBreak/>
        <w:t>უფლებამოსილების შეწყვეტა დანაშაულის ჩადენის შედეგია</w:t>
      </w:r>
      <w:r w:rsidR="009A6125">
        <w:rPr>
          <w:rFonts w:ascii="Sylfaen" w:hAnsi="Sylfaen"/>
          <w:noProof/>
          <w:sz w:val="24"/>
          <w:szCs w:val="24"/>
          <w:lang w:val="ka-GE"/>
        </w:rPr>
        <w:t xml:space="preserve">, </w:t>
      </w:r>
      <w:r w:rsidRPr="00EA2EE4">
        <w:rPr>
          <w:rFonts w:ascii="Sylfaen" w:hAnsi="Sylfaen"/>
          <w:noProof/>
          <w:sz w:val="24"/>
          <w:szCs w:val="24"/>
          <w:lang w:val="ka-GE"/>
        </w:rPr>
        <w:t>მისი ოჯახის წევრებს, თუ არსებობს საკმარისი მონაცემები ან შესაბამისი სამსახურებიდან მიღებულია ინფორმაცია, რომ მათ სიცოცხლესა და ჯანმრთელობას საფრთხე ემუქრება;</w:t>
      </w:r>
    </w:p>
    <w:p w:rsidR="000133E6" w:rsidRPr="00EA2EE4" w:rsidRDefault="00E04DE5" w:rsidP="00E04DE5">
      <w:pPr>
        <w:jc w:val="both"/>
        <w:rPr>
          <w:rFonts w:ascii="Sylfaen" w:hAnsi="Sylfaen"/>
          <w:noProof/>
          <w:sz w:val="24"/>
          <w:szCs w:val="24"/>
          <w:lang w:val="ka-GE"/>
        </w:rPr>
      </w:pPr>
      <w:r w:rsidRPr="00EA2EE4">
        <w:rPr>
          <w:rFonts w:ascii="Sylfaen" w:hAnsi="Sylfaen"/>
          <w:noProof/>
          <w:sz w:val="24"/>
          <w:szCs w:val="24"/>
          <w:lang w:val="ka-GE"/>
        </w:rPr>
        <w:t xml:space="preserve">გ) ამ მუხლის შესაბამისად განსაზღვრულ სახელმწიფო დაცვის სპეციალური სამსახურის დასაცავ სხვა პირს და მისი ოჯახის წევრებს აღნიშნული პირის უფლებამოსილების ვადის გასვლის შემდეგ ან უფლებამოსილების შეწყვეტის შემდეგ, </w:t>
      </w:r>
      <w:r w:rsidR="009A6125" w:rsidRPr="00EA2EE4">
        <w:rPr>
          <w:rFonts w:ascii="Sylfaen" w:hAnsi="Sylfaen"/>
          <w:noProof/>
          <w:sz w:val="24"/>
          <w:szCs w:val="24"/>
          <w:lang w:val="ka-GE"/>
        </w:rPr>
        <w:t>გარდა იმ შემთხვევისა, როდესაც საკონსტიტუციო სასამართლომ საქართველოს კონსტიტუციის 48-ე მუხლის შესაბამისად, თავისი დასკვნით, დაადასტურა შესაბამისი თანამდებობის პირის მიერ კონსტიტუციის დარღვევა ან მის ქმედებაში დანაშულის ნიშნების არსებობა, ან შესაბამისი თანამდებობის პირის უფლებამოსილების შეწყვეტა დანაშაულის ჩადენის შედეგია</w:t>
      </w:r>
      <w:r w:rsidR="009A6125">
        <w:rPr>
          <w:rFonts w:ascii="Sylfaen" w:hAnsi="Sylfaen"/>
          <w:noProof/>
          <w:sz w:val="24"/>
          <w:szCs w:val="24"/>
          <w:lang w:val="ka-GE"/>
        </w:rPr>
        <w:t xml:space="preserve">, </w:t>
      </w:r>
      <w:r w:rsidRPr="00EA2EE4">
        <w:rPr>
          <w:rFonts w:ascii="Sylfaen" w:hAnsi="Sylfaen"/>
          <w:noProof/>
          <w:sz w:val="24"/>
          <w:szCs w:val="24"/>
          <w:lang w:val="ka-GE"/>
        </w:rPr>
        <w:t xml:space="preserve">თუ არსებობს საკმარისი მონაცემები ან შესაბამისი სამსახურებიდან მიღებულია ინფორმაცია, რომ მის ან მისი ოჯახის წევრების სიცოცხლესა და ჯანმრთელობას საფრთხე ემუქრება.“.  </w:t>
      </w:r>
    </w:p>
    <w:p w:rsidR="00E04DE5" w:rsidRPr="00EA2EE4" w:rsidRDefault="00E04DE5" w:rsidP="00E04DE5">
      <w:pPr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E04DE5" w:rsidRPr="00EA2EE4" w:rsidRDefault="00E04DE5" w:rsidP="00E04DE5">
      <w:pPr>
        <w:jc w:val="both"/>
        <w:rPr>
          <w:rFonts w:ascii="Sylfaen" w:hAnsi="Sylfaen"/>
          <w:noProof/>
          <w:sz w:val="24"/>
          <w:szCs w:val="24"/>
          <w:lang w:val="ka-GE"/>
        </w:rPr>
      </w:pPr>
      <w:r w:rsidRPr="00EA2EE4">
        <w:rPr>
          <w:rFonts w:ascii="Sylfaen" w:hAnsi="Sylfaen"/>
          <w:b/>
          <w:noProof/>
          <w:sz w:val="24"/>
          <w:szCs w:val="24"/>
          <w:lang w:val="ka-GE"/>
        </w:rPr>
        <w:t xml:space="preserve">მუხლი 2. </w:t>
      </w:r>
      <w:r w:rsidRPr="00EA2EE4">
        <w:rPr>
          <w:rFonts w:ascii="Sylfaen" w:hAnsi="Sylfaen"/>
          <w:noProof/>
          <w:sz w:val="24"/>
          <w:szCs w:val="24"/>
          <w:lang w:val="ka-GE"/>
        </w:rPr>
        <w:t>ეს კანონი ამოქმედდეს გამოქვეყნებისთანავე</w:t>
      </w:r>
      <w:r w:rsidR="0070159B" w:rsidRPr="00EA2EE4">
        <w:rPr>
          <w:rFonts w:ascii="Sylfaen" w:hAnsi="Sylfaen"/>
          <w:noProof/>
          <w:sz w:val="24"/>
          <w:szCs w:val="24"/>
          <w:lang w:val="ka-GE"/>
        </w:rPr>
        <w:t>.</w:t>
      </w:r>
    </w:p>
    <w:p w:rsidR="00E04DE5" w:rsidRPr="00EA2EE4" w:rsidRDefault="00E04DE5" w:rsidP="00E04DE5">
      <w:pPr>
        <w:jc w:val="both"/>
        <w:rPr>
          <w:rFonts w:ascii="Sylfaen" w:hAnsi="Sylfaen"/>
          <w:noProof/>
          <w:sz w:val="24"/>
          <w:szCs w:val="24"/>
          <w:lang w:val="ka-GE"/>
        </w:rPr>
      </w:pPr>
    </w:p>
    <w:p w:rsidR="00E04DE5" w:rsidRPr="00EA2EE4" w:rsidRDefault="00E04DE5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E04DE5" w:rsidRPr="00EA2EE4" w:rsidRDefault="00E04DE5" w:rsidP="0070159B">
      <w:pPr>
        <w:jc w:val="center"/>
        <w:rPr>
          <w:rFonts w:ascii="Sylfaen" w:hAnsi="Sylfaen"/>
          <w:b/>
          <w:noProof/>
          <w:sz w:val="24"/>
          <w:szCs w:val="24"/>
          <w:lang w:val="ka-GE"/>
        </w:rPr>
      </w:pPr>
      <w:r w:rsidRPr="00EA2EE4">
        <w:rPr>
          <w:rFonts w:ascii="Sylfaen" w:hAnsi="Sylfaen"/>
          <w:b/>
          <w:noProof/>
          <w:sz w:val="24"/>
          <w:szCs w:val="24"/>
          <w:lang w:val="ka-GE"/>
        </w:rPr>
        <w:t>საქართველოს პრეზიდენტი</w:t>
      </w:r>
      <w:r w:rsidR="0070159B" w:rsidRPr="00EA2EE4">
        <w:rPr>
          <w:rFonts w:ascii="Sylfaen" w:hAnsi="Sylfaen"/>
          <w:b/>
          <w:noProof/>
          <w:sz w:val="24"/>
          <w:szCs w:val="24"/>
          <w:lang w:val="ka-GE"/>
        </w:rPr>
        <w:tab/>
      </w:r>
      <w:r w:rsidR="0070159B" w:rsidRPr="00EA2EE4">
        <w:rPr>
          <w:rFonts w:ascii="Sylfaen" w:hAnsi="Sylfaen"/>
          <w:b/>
          <w:noProof/>
          <w:sz w:val="24"/>
          <w:szCs w:val="24"/>
          <w:lang w:val="ka-GE"/>
        </w:rPr>
        <w:tab/>
      </w:r>
      <w:r w:rsidR="0070159B" w:rsidRPr="00EA2EE4">
        <w:rPr>
          <w:rFonts w:ascii="Sylfaen" w:hAnsi="Sylfaen"/>
          <w:b/>
          <w:noProof/>
          <w:sz w:val="24"/>
          <w:szCs w:val="24"/>
          <w:lang w:val="ka-GE"/>
        </w:rPr>
        <w:tab/>
      </w:r>
      <w:r w:rsidRPr="00EA2EE4">
        <w:rPr>
          <w:rFonts w:ascii="Sylfaen" w:hAnsi="Sylfaen"/>
          <w:b/>
          <w:noProof/>
          <w:sz w:val="24"/>
          <w:szCs w:val="24"/>
          <w:lang w:val="ka-GE"/>
        </w:rPr>
        <w:t>სალომე ზურაბიშვილი</w:t>
      </w:r>
    </w:p>
    <w:p w:rsidR="00631767" w:rsidRPr="00EA2EE4" w:rsidRDefault="00631767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631767" w:rsidRDefault="00631767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EA2EE4" w:rsidRDefault="00EA2EE4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EA2EE4" w:rsidRDefault="00EA2EE4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EA2EE4" w:rsidRDefault="00EA2EE4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EA2EE4" w:rsidRDefault="00EA2EE4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EA2EE4" w:rsidRDefault="00EA2EE4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EA2EE4" w:rsidRDefault="00EA2EE4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EA2EE4" w:rsidRDefault="00EA2EE4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EA2EE4" w:rsidRDefault="00EA2EE4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EA2EE4" w:rsidRDefault="00EA2EE4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</w:p>
    <w:p w:rsidR="00EA2EE4" w:rsidRDefault="00EA2EE4" w:rsidP="00E04DE5">
      <w:pPr>
        <w:jc w:val="both"/>
        <w:rPr>
          <w:rFonts w:ascii="Sylfaen" w:hAnsi="Sylfaen"/>
          <w:b/>
          <w:noProof/>
          <w:sz w:val="24"/>
          <w:szCs w:val="24"/>
          <w:lang w:val="ka-GE"/>
        </w:rPr>
      </w:pPr>
      <w:bookmarkStart w:id="0" w:name="_GoBack"/>
      <w:bookmarkEnd w:id="0"/>
    </w:p>
    <w:sectPr w:rsidR="00EA2EE4" w:rsidSect="00ED25F3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3F46" w:rsidRDefault="00EF3F46" w:rsidP="00E04DE5">
      <w:pPr>
        <w:spacing w:after="0" w:line="240" w:lineRule="auto"/>
      </w:pPr>
      <w:r>
        <w:separator/>
      </w:r>
    </w:p>
  </w:endnote>
  <w:endnote w:type="continuationSeparator" w:id="0">
    <w:p w:rsidR="00EF3F46" w:rsidRDefault="00EF3F46" w:rsidP="00E04D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3F46" w:rsidRDefault="00EF3F46" w:rsidP="00E04DE5">
      <w:pPr>
        <w:spacing w:after="0" w:line="240" w:lineRule="auto"/>
      </w:pPr>
      <w:r>
        <w:separator/>
      </w:r>
    </w:p>
  </w:footnote>
  <w:footnote w:type="continuationSeparator" w:id="0">
    <w:p w:rsidR="00EF3F46" w:rsidRDefault="00EF3F46" w:rsidP="00E04D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F44DD9"/>
    <w:multiLevelType w:val="hybridMultilevel"/>
    <w:tmpl w:val="C7246B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584F"/>
    <w:rsid w:val="000133E6"/>
    <w:rsid w:val="00053EBB"/>
    <w:rsid w:val="000862AF"/>
    <w:rsid w:val="000F47F2"/>
    <w:rsid w:val="00226B7D"/>
    <w:rsid w:val="002903BB"/>
    <w:rsid w:val="0029679E"/>
    <w:rsid w:val="003158EA"/>
    <w:rsid w:val="00393973"/>
    <w:rsid w:val="0040302D"/>
    <w:rsid w:val="0043727C"/>
    <w:rsid w:val="005822F8"/>
    <w:rsid w:val="005B3DD4"/>
    <w:rsid w:val="005C6781"/>
    <w:rsid w:val="00631767"/>
    <w:rsid w:val="006908CB"/>
    <w:rsid w:val="006C61D2"/>
    <w:rsid w:val="006F584F"/>
    <w:rsid w:val="0070159B"/>
    <w:rsid w:val="0074291A"/>
    <w:rsid w:val="007B33FE"/>
    <w:rsid w:val="00852AEA"/>
    <w:rsid w:val="008E7878"/>
    <w:rsid w:val="009A6125"/>
    <w:rsid w:val="00A20D32"/>
    <w:rsid w:val="00A418CE"/>
    <w:rsid w:val="00AB46E3"/>
    <w:rsid w:val="00AE45C4"/>
    <w:rsid w:val="00B949E6"/>
    <w:rsid w:val="00B94CE0"/>
    <w:rsid w:val="00C51621"/>
    <w:rsid w:val="00D13212"/>
    <w:rsid w:val="00DD2B83"/>
    <w:rsid w:val="00E04DE5"/>
    <w:rsid w:val="00E11AE0"/>
    <w:rsid w:val="00EA2EE4"/>
    <w:rsid w:val="00EB40BC"/>
    <w:rsid w:val="00ED25F3"/>
    <w:rsid w:val="00EF3F46"/>
    <w:rsid w:val="00F30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5A9D80-BB0C-4F7A-93F9-B5D0BAF003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33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04D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4DE5"/>
  </w:style>
  <w:style w:type="paragraph" w:styleId="Footer">
    <w:name w:val="footer"/>
    <w:basedOn w:val="Normal"/>
    <w:link w:val="FooterChar"/>
    <w:uiPriority w:val="99"/>
    <w:unhideWhenUsed/>
    <w:rsid w:val="00E04D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4DE5"/>
  </w:style>
  <w:style w:type="paragraph" w:styleId="FootnoteText">
    <w:name w:val="footnote text"/>
    <w:basedOn w:val="Normal"/>
    <w:link w:val="FootnoteTextChar"/>
    <w:uiPriority w:val="99"/>
    <w:semiHidden/>
    <w:unhideWhenUsed/>
    <w:rsid w:val="0063176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3176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3176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516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491</TotalTime>
  <Pages>1</Pages>
  <Words>473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Avtandil kuntchulia</dc:creator>
  <cp:keywords/>
  <dc:description/>
  <cp:lastModifiedBy>User</cp:lastModifiedBy>
  <cp:revision>30</cp:revision>
  <dcterms:created xsi:type="dcterms:W3CDTF">2024-11-26T11:49:00Z</dcterms:created>
  <dcterms:modified xsi:type="dcterms:W3CDTF">2024-12-08T07:51:00Z</dcterms:modified>
</cp:coreProperties>
</file>