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51D4A4" w14:textId="3EECDF13" w:rsidR="00136329" w:rsidRPr="00ED4B00" w:rsidRDefault="00C53411" w:rsidP="004679EA">
      <w:pPr>
        <w:spacing w:line="276" w:lineRule="auto"/>
        <w:jc w:val="right"/>
        <w:rPr>
          <w:rFonts w:ascii="Sylfaen" w:hAnsi="Sylfaen"/>
          <w:b/>
          <w:i/>
          <w:u w:val="single"/>
          <w:lang w:val="ka-GE"/>
        </w:rPr>
      </w:pPr>
      <w:r w:rsidRPr="00ED4B00">
        <w:rPr>
          <w:rFonts w:ascii="Sylfaen" w:hAnsi="Sylfaen"/>
          <w:b/>
          <w:i/>
          <w:u w:val="single"/>
          <w:lang w:val="ka-GE"/>
        </w:rPr>
        <w:t>პროექტი</w:t>
      </w:r>
    </w:p>
    <w:p w14:paraId="2036B286" w14:textId="6D6B7141" w:rsidR="00BE5F68" w:rsidRPr="00ED4B00" w:rsidRDefault="00BE5F68" w:rsidP="004679EA">
      <w:pPr>
        <w:spacing w:line="276" w:lineRule="auto"/>
        <w:jc w:val="right"/>
        <w:rPr>
          <w:rFonts w:ascii="Sylfaen" w:hAnsi="Sylfaen"/>
          <w:b/>
          <w:i/>
          <w:u w:val="single"/>
          <w:lang w:val="ka-GE"/>
        </w:rPr>
      </w:pPr>
    </w:p>
    <w:p w14:paraId="4DE4BBC1" w14:textId="77777777" w:rsidR="00BE5F68" w:rsidRPr="00ED4B00" w:rsidRDefault="00BE5F68" w:rsidP="004679EA">
      <w:pPr>
        <w:spacing w:before="240" w:line="360" w:lineRule="auto"/>
        <w:jc w:val="right"/>
        <w:rPr>
          <w:rFonts w:ascii="Sylfaen" w:hAnsi="Sylfaen"/>
          <w:b/>
          <w:i/>
          <w:u w:val="single"/>
          <w:lang w:val="ka-GE"/>
        </w:rPr>
      </w:pPr>
    </w:p>
    <w:p w14:paraId="13AAA9AD" w14:textId="432E70B6" w:rsidR="00C467B1" w:rsidRPr="00ED4B00" w:rsidRDefault="0008135C" w:rsidP="004679EA">
      <w:pPr>
        <w:spacing w:before="240" w:line="360" w:lineRule="auto"/>
        <w:jc w:val="center"/>
        <w:rPr>
          <w:rFonts w:ascii="Sylfaen" w:hAnsi="Sylfaen"/>
          <w:b/>
          <w:lang w:val="ka-GE"/>
        </w:rPr>
      </w:pPr>
      <w:r w:rsidRPr="00ED4B00">
        <w:rPr>
          <w:rFonts w:ascii="Sylfaen" w:hAnsi="Sylfaen"/>
          <w:b/>
          <w:lang w:val="ka-GE"/>
        </w:rPr>
        <w:t>საქართველოს კანონი</w:t>
      </w:r>
    </w:p>
    <w:p w14:paraId="502034AE" w14:textId="5D3FD1D0" w:rsidR="0008135C" w:rsidRPr="00ED4B00" w:rsidRDefault="003F2AAD" w:rsidP="004679EA">
      <w:pPr>
        <w:spacing w:before="240" w:line="360" w:lineRule="auto"/>
        <w:jc w:val="center"/>
        <w:rPr>
          <w:rFonts w:ascii="Sylfaen" w:hAnsi="Sylfaen"/>
          <w:b/>
          <w:lang w:val="ka-GE"/>
        </w:rPr>
      </w:pPr>
      <w:r w:rsidRPr="00ED4B00">
        <w:rPr>
          <w:rFonts w:ascii="Sylfaen" w:hAnsi="Sylfaen"/>
          <w:b/>
          <w:lang w:val="ka-GE"/>
        </w:rPr>
        <w:t xml:space="preserve"> </w:t>
      </w:r>
      <w:r w:rsidR="0008135C" w:rsidRPr="00ED4B00">
        <w:rPr>
          <w:rFonts w:ascii="Sylfaen" w:hAnsi="Sylfaen"/>
          <w:b/>
          <w:lang w:val="ka-GE"/>
        </w:rPr>
        <w:t>„ფულის გათეთრებისა და ტერორიზმის დაფინანსების აღკვეთის ხელშეწყობის შესახებ“ საქართველოს კანონში ცვლილების შეტანის თაობაზე</w:t>
      </w:r>
    </w:p>
    <w:p w14:paraId="7E91C49C" w14:textId="77777777" w:rsidR="0008135C" w:rsidRPr="00ED4B00" w:rsidRDefault="0008135C" w:rsidP="004679EA">
      <w:pPr>
        <w:spacing w:before="240" w:line="360" w:lineRule="auto"/>
        <w:rPr>
          <w:rFonts w:ascii="Sylfaen" w:hAnsi="Sylfaen"/>
          <w:lang w:val="ka-GE"/>
        </w:rPr>
      </w:pPr>
    </w:p>
    <w:p w14:paraId="0406C73C" w14:textId="31AA4AD9" w:rsidR="00231B71" w:rsidRPr="00ED4B00" w:rsidRDefault="0008135C" w:rsidP="004679EA">
      <w:pPr>
        <w:spacing w:line="276" w:lineRule="auto"/>
        <w:jc w:val="both"/>
        <w:rPr>
          <w:rFonts w:ascii="Sylfaen" w:hAnsi="Sylfaen"/>
          <w:lang w:val="ka-GE"/>
        </w:rPr>
      </w:pPr>
      <w:r w:rsidRPr="00ED4B00">
        <w:rPr>
          <w:rFonts w:ascii="Sylfaen" w:hAnsi="Sylfaen"/>
          <w:b/>
          <w:lang w:val="ka-GE"/>
        </w:rPr>
        <w:t>მუხლი 1.</w:t>
      </w:r>
      <w:r w:rsidRPr="00ED4B00">
        <w:rPr>
          <w:rFonts w:ascii="Sylfaen" w:hAnsi="Sylfaen"/>
          <w:lang w:val="ka-GE"/>
        </w:rPr>
        <w:t xml:space="preserve">  „ფულის გათეთრებისა და ტერორიზმის დაფინანსების აღკვეთის ხელშეწყობის შესახებ“ საქართველოს  კანონში (საქართველოს საკანონმდებლო მაცნე (www.matsne.gov.ge), 30.10.2019, სარეგისტრაციო კოდი: 080090020.05.001.019627) შეტანილ იქნეს შემდეგი ცვლილება:</w:t>
      </w:r>
    </w:p>
    <w:p w14:paraId="6D063E45" w14:textId="77777777" w:rsidR="004679EA" w:rsidRPr="00ED4B00" w:rsidRDefault="004679EA" w:rsidP="004679EA">
      <w:pPr>
        <w:spacing w:line="276" w:lineRule="auto"/>
        <w:jc w:val="both"/>
        <w:rPr>
          <w:rFonts w:ascii="Sylfaen" w:hAnsi="Sylfaen"/>
          <w:lang w:val="ka-GE"/>
        </w:rPr>
      </w:pPr>
    </w:p>
    <w:p w14:paraId="2C47872A" w14:textId="618F178B" w:rsidR="0071444E" w:rsidRPr="00ED4B00" w:rsidRDefault="00EF02F2" w:rsidP="004679EA">
      <w:pPr>
        <w:spacing w:line="276" w:lineRule="auto"/>
        <w:jc w:val="both"/>
        <w:rPr>
          <w:rFonts w:ascii="Sylfaen" w:hAnsi="Sylfaen"/>
          <w:b/>
          <w:lang w:val="ka-GE"/>
        </w:rPr>
      </w:pPr>
      <w:r w:rsidRPr="00ED4B00">
        <w:rPr>
          <w:rFonts w:ascii="Sylfaen" w:hAnsi="Sylfaen"/>
          <w:b/>
          <w:lang w:val="ka-GE"/>
        </w:rPr>
        <w:t xml:space="preserve">1. </w:t>
      </w:r>
      <w:r w:rsidR="0071444E" w:rsidRPr="00ED4B00">
        <w:rPr>
          <w:rFonts w:ascii="Sylfaen" w:hAnsi="Sylfaen"/>
          <w:b/>
          <w:lang w:val="ka-GE"/>
        </w:rPr>
        <w:t xml:space="preserve">მე-2 მუხლის პირველ პუნქტს დაემატოს შემდეგი შინაარსის </w:t>
      </w:r>
      <w:r w:rsidR="00F50874" w:rsidRPr="00ED4B00">
        <w:rPr>
          <w:rFonts w:ascii="Sylfaen" w:hAnsi="Sylfaen"/>
          <w:b/>
          <w:lang w:val="ka-GE"/>
        </w:rPr>
        <w:t>„</w:t>
      </w:r>
      <w:r w:rsidR="0071444E" w:rsidRPr="00ED4B00">
        <w:rPr>
          <w:rFonts w:ascii="Sylfaen" w:hAnsi="Sylfaen"/>
          <w:b/>
          <w:lang w:val="ka-GE"/>
        </w:rPr>
        <w:t>ფ</w:t>
      </w:r>
      <w:r w:rsidR="00F50874" w:rsidRPr="00ED4B00">
        <w:rPr>
          <w:rFonts w:ascii="Sylfaen" w:hAnsi="Sylfaen"/>
          <w:b/>
          <w:vertAlign w:val="superscript"/>
          <w:lang w:val="ka-GE"/>
        </w:rPr>
        <w:t>1</w:t>
      </w:r>
      <w:r w:rsidR="00F50874" w:rsidRPr="00ED4B00">
        <w:rPr>
          <w:rFonts w:ascii="Sylfaen" w:hAnsi="Sylfaen"/>
          <w:b/>
          <w:lang w:val="ka-GE"/>
        </w:rPr>
        <w:t>“ ქვეპ</w:t>
      </w:r>
      <w:r w:rsidR="0071444E" w:rsidRPr="00ED4B00">
        <w:rPr>
          <w:rFonts w:ascii="Sylfaen" w:hAnsi="Sylfaen"/>
          <w:b/>
          <w:lang w:val="ka-GE"/>
        </w:rPr>
        <w:t>უნქტი:</w:t>
      </w:r>
    </w:p>
    <w:p w14:paraId="4F191A38" w14:textId="6008D2AC" w:rsidR="0071444E" w:rsidRPr="00ED4B00" w:rsidRDefault="0071444E" w:rsidP="004679EA">
      <w:pPr>
        <w:spacing w:line="276" w:lineRule="auto"/>
        <w:jc w:val="both"/>
        <w:rPr>
          <w:rFonts w:ascii="Sylfaen" w:hAnsi="Sylfaen"/>
          <w:lang w:val="ka-GE"/>
        </w:rPr>
      </w:pPr>
      <w:r w:rsidRPr="00ED4B00">
        <w:rPr>
          <w:rFonts w:ascii="Sylfaen" w:hAnsi="Sylfaen"/>
          <w:b/>
          <w:lang w:val="ka-GE"/>
        </w:rPr>
        <w:t>„</w:t>
      </w:r>
      <w:r w:rsidR="00724A5F" w:rsidRPr="00ED4B00">
        <w:rPr>
          <w:rFonts w:ascii="Sylfaen" w:hAnsi="Sylfaen"/>
          <w:b/>
          <w:lang w:val="ka-GE"/>
        </w:rPr>
        <w:t>ფ</w:t>
      </w:r>
      <w:r w:rsidR="00724A5F" w:rsidRPr="00ED4B00">
        <w:rPr>
          <w:rFonts w:ascii="Sylfaen" w:hAnsi="Sylfaen"/>
          <w:b/>
          <w:vertAlign w:val="superscript"/>
          <w:lang w:val="ka-GE"/>
        </w:rPr>
        <w:t>1</w:t>
      </w:r>
      <w:r w:rsidR="00724A5F" w:rsidRPr="00ED4B00">
        <w:rPr>
          <w:rFonts w:ascii="Sylfaen" w:hAnsi="Sylfaen"/>
          <w:b/>
          <w:lang w:val="ka-GE"/>
        </w:rPr>
        <w:t>)</w:t>
      </w:r>
      <w:r w:rsidR="00DA3FAA">
        <w:rPr>
          <w:rFonts w:ascii="Sylfaen" w:hAnsi="Sylfaen"/>
          <w:b/>
          <w:lang w:val="ka-GE"/>
        </w:rPr>
        <w:t xml:space="preserve"> </w:t>
      </w:r>
      <w:r w:rsidR="00724A5F" w:rsidRPr="00ED4B00">
        <w:rPr>
          <w:rFonts w:ascii="Sylfaen" w:hAnsi="Sylfaen"/>
          <w:b/>
          <w:vertAlign w:val="superscript"/>
          <w:lang w:val="ka-GE"/>
        </w:rPr>
        <w:t xml:space="preserve"> </w:t>
      </w:r>
      <w:r w:rsidRPr="00ED4B00">
        <w:rPr>
          <w:rFonts w:ascii="Sylfaen" w:hAnsi="Sylfaen"/>
          <w:b/>
          <w:lang w:val="ka-GE"/>
        </w:rPr>
        <w:t>საფუძვლიანი ეჭვი</w:t>
      </w:r>
      <w:r w:rsidRPr="00ED4B00">
        <w:rPr>
          <w:rFonts w:ascii="Sylfaen" w:hAnsi="Sylfaen"/>
          <w:lang w:val="ka-GE"/>
        </w:rPr>
        <w:t xml:space="preserve"> - ინფორმაციის, ფაქტების ან</w:t>
      </w:r>
      <w:r w:rsidR="00913B57" w:rsidRPr="00ED4B00">
        <w:rPr>
          <w:rFonts w:ascii="Sylfaen" w:hAnsi="Sylfaen"/>
          <w:lang w:val="ka-GE"/>
        </w:rPr>
        <w:t>/და</w:t>
      </w:r>
      <w:r w:rsidRPr="00ED4B00">
        <w:rPr>
          <w:rFonts w:ascii="Sylfaen" w:hAnsi="Sylfaen"/>
          <w:lang w:val="ka-GE"/>
        </w:rPr>
        <w:t xml:space="preserve"> გარემოებების ერთობლიობა, რომლის საფუძველზედაც </w:t>
      </w:r>
      <w:r w:rsidR="00F9594C" w:rsidRPr="00ED4B00">
        <w:rPr>
          <w:rFonts w:ascii="Sylfaen" w:hAnsi="Sylfaen"/>
          <w:lang w:val="ka-GE"/>
        </w:rPr>
        <w:t xml:space="preserve">გარიგების </w:t>
      </w:r>
      <w:r w:rsidR="0048708D" w:rsidRPr="00ED4B00">
        <w:rPr>
          <w:rFonts w:ascii="Sylfaen" w:hAnsi="Sylfaen"/>
          <w:lang w:val="ka-GE"/>
        </w:rPr>
        <w:t xml:space="preserve">მიმართ </w:t>
      </w:r>
      <w:r w:rsidR="00E345B1" w:rsidRPr="00ED4B00">
        <w:rPr>
          <w:rFonts w:ascii="Sylfaen" w:hAnsi="Sylfaen"/>
          <w:lang w:val="ka-GE"/>
        </w:rPr>
        <w:t>უნდობლობა</w:t>
      </w:r>
      <w:r w:rsidR="0048708D" w:rsidRPr="00ED4B00">
        <w:rPr>
          <w:rFonts w:ascii="Sylfaen" w:hAnsi="Sylfaen"/>
          <w:lang w:val="ka-GE"/>
        </w:rPr>
        <w:t xml:space="preserve">, </w:t>
      </w:r>
      <w:r w:rsidRPr="00ED4B00">
        <w:rPr>
          <w:rFonts w:ascii="Sylfaen" w:hAnsi="Sylfaen"/>
          <w:lang w:val="ka-GE"/>
        </w:rPr>
        <w:t xml:space="preserve">ანგარიშვალდებულ პირს ობიექტურად </w:t>
      </w:r>
      <w:r w:rsidR="005B7968" w:rsidRPr="00ED4B00">
        <w:rPr>
          <w:rFonts w:ascii="Sylfaen" w:hAnsi="Sylfaen"/>
          <w:lang w:val="ka-GE"/>
        </w:rPr>
        <w:t>უჩენს</w:t>
      </w:r>
      <w:r w:rsidRPr="00ED4B00">
        <w:rPr>
          <w:rFonts w:ascii="Sylfaen" w:hAnsi="Sylfaen"/>
          <w:lang w:val="ka-GE"/>
        </w:rPr>
        <w:t xml:space="preserve"> ეჭვ</w:t>
      </w:r>
      <w:r w:rsidR="00E345B1" w:rsidRPr="00ED4B00">
        <w:rPr>
          <w:rFonts w:ascii="Sylfaen" w:hAnsi="Sylfaen"/>
          <w:lang w:val="ka-GE"/>
        </w:rPr>
        <w:t>ს</w:t>
      </w:r>
      <w:r w:rsidRPr="00ED4B00">
        <w:rPr>
          <w:rFonts w:ascii="Sylfaen" w:hAnsi="Sylfaen"/>
          <w:lang w:val="ka-GE"/>
        </w:rPr>
        <w:t>, რომ გარიგება მომზადდა, დაიდო ან შესრულდა უკანონოდ მოპოვებული ქონების ან ასეთი ქონებისგან მიღებული შემოსავლის საფუძველზე ან/და ფულის გათეთრების მიზნით ან უკავშირდება ტერორიზმის დაფინანსებას. საფუძვლიანი ეჭვი წარმოიშვება თუ არსებობს ფაქტებით, ინფორმაციით</w:t>
      </w:r>
      <w:r w:rsidR="000272A0" w:rsidRPr="00ED4B00">
        <w:rPr>
          <w:rFonts w:ascii="Sylfaen" w:hAnsi="Sylfaen"/>
          <w:lang w:val="ka-GE"/>
        </w:rPr>
        <w:t xml:space="preserve"> ან/და</w:t>
      </w:r>
      <w:r w:rsidRPr="00ED4B00">
        <w:rPr>
          <w:rFonts w:ascii="Sylfaen" w:hAnsi="Sylfaen"/>
          <w:lang w:val="ka-GE"/>
        </w:rPr>
        <w:t xml:space="preserve"> გარემოებებით გამყარებული ეჭვი ფულის გათეთრებისა ან/და ტერორიზმის დაფინანსების </w:t>
      </w:r>
      <w:r w:rsidR="007B70E1" w:rsidRPr="00ED4B00">
        <w:rPr>
          <w:rFonts w:ascii="Sylfaen" w:hAnsi="Sylfaen"/>
          <w:lang w:val="ka-GE"/>
        </w:rPr>
        <w:t xml:space="preserve">შესაძლებლობის </w:t>
      </w:r>
      <w:r w:rsidRPr="00ED4B00">
        <w:rPr>
          <w:rFonts w:ascii="Sylfaen" w:hAnsi="Sylfaen"/>
          <w:lang w:val="ka-GE"/>
        </w:rPr>
        <w:t>თაობაზე</w:t>
      </w:r>
      <w:r w:rsidR="00DB6F9C" w:rsidRPr="00ED4B00">
        <w:rPr>
          <w:rFonts w:ascii="Sylfaen" w:hAnsi="Sylfaen"/>
          <w:lang w:val="ka-GE"/>
        </w:rPr>
        <w:t>, რომელიც პრევენციული ღონისძიებების გატარების შედეგად ვერ გაქარწყლდა.</w:t>
      </w:r>
      <w:r w:rsidRPr="00ED4B00">
        <w:rPr>
          <w:rFonts w:ascii="Sylfaen" w:hAnsi="Sylfaen"/>
          <w:lang w:val="ka-GE"/>
        </w:rPr>
        <w:t>“</w:t>
      </w:r>
      <w:r w:rsidR="00A77C21" w:rsidRPr="00ED4B00">
        <w:rPr>
          <w:rFonts w:ascii="Sylfaen" w:hAnsi="Sylfaen"/>
          <w:lang w:val="ka-GE"/>
        </w:rPr>
        <w:t>.</w:t>
      </w:r>
    </w:p>
    <w:p w14:paraId="7285293C" w14:textId="5D516BAD" w:rsidR="003F2AAD" w:rsidRPr="00ED4B00" w:rsidRDefault="003F2AAD" w:rsidP="004679EA">
      <w:pPr>
        <w:spacing w:line="276" w:lineRule="auto"/>
        <w:jc w:val="both"/>
        <w:rPr>
          <w:rFonts w:ascii="Sylfaen" w:hAnsi="Sylfaen"/>
          <w:b/>
          <w:lang w:val="ka-GE"/>
        </w:rPr>
      </w:pPr>
    </w:p>
    <w:p w14:paraId="25F1F261" w14:textId="62BBAB38" w:rsidR="00AB7276" w:rsidRPr="00ED4B00" w:rsidRDefault="00543B7D" w:rsidP="004679EA">
      <w:pPr>
        <w:spacing w:line="276" w:lineRule="auto"/>
        <w:jc w:val="both"/>
        <w:rPr>
          <w:rFonts w:ascii="Sylfaen" w:hAnsi="Sylfaen"/>
          <w:b/>
          <w:lang w:val="ka-GE"/>
        </w:rPr>
      </w:pPr>
      <w:r w:rsidRPr="00ED4B00">
        <w:rPr>
          <w:rFonts w:ascii="Sylfaen" w:hAnsi="Sylfaen"/>
          <w:b/>
          <w:lang w:val="ka-GE"/>
        </w:rPr>
        <w:t xml:space="preserve">2. </w:t>
      </w:r>
      <w:r w:rsidR="00AB7276" w:rsidRPr="00ED4B00">
        <w:rPr>
          <w:rFonts w:ascii="Sylfaen" w:hAnsi="Sylfaen"/>
          <w:b/>
          <w:lang w:val="ka-GE"/>
        </w:rPr>
        <w:t>მე-3 მუხლის პირველი პუნქტის „ა.გ“ ქვეპუნქტი ჩამოყალიბდეს შემდეგი რედაქციით:</w:t>
      </w:r>
    </w:p>
    <w:p w14:paraId="179CA983" w14:textId="45D84307" w:rsidR="00AB7276" w:rsidRPr="00ED4B00" w:rsidRDefault="00DE2547" w:rsidP="004679EA">
      <w:pPr>
        <w:spacing w:line="276" w:lineRule="auto"/>
        <w:jc w:val="both"/>
        <w:rPr>
          <w:rFonts w:ascii="Sylfaen" w:hAnsi="Sylfaen"/>
          <w:lang w:val="ka-GE"/>
        </w:rPr>
      </w:pPr>
      <w:r w:rsidRPr="00ED4B00">
        <w:rPr>
          <w:rFonts w:ascii="Sylfaen" w:hAnsi="Sylfaen"/>
          <w:lang w:val="ka-GE"/>
        </w:rPr>
        <w:t>„ა.გ) სადაზღვევო ბროკერი;“</w:t>
      </w:r>
      <w:r w:rsidR="00A77C21" w:rsidRPr="00ED4B00">
        <w:rPr>
          <w:rFonts w:ascii="Sylfaen" w:hAnsi="Sylfaen"/>
          <w:lang w:val="ka-GE"/>
        </w:rPr>
        <w:t>.</w:t>
      </w:r>
    </w:p>
    <w:p w14:paraId="0C7CAC7D" w14:textId="77777777" w:rsidR="00AB7276" w:rsidRPr="00ED4B00" w:rsidRDefault="00AB7276" w:rsidP="004679EA">
      <w:pPr>
        <w:spacing w:line="276" w:lineRule="auto"/>
        <w:jc w:val="both"/>
        <w:rPr>
          <w:rFonts w:ascii="Sylfaen" w:hAnsi="Sylfaen"/>
          <w:b/>
          <w:lang w:val="ka-GE"/>
        </w:rPr>
      </w:pPr>
    </w:p>
    <w:p w14:paraId="03F1D2B2" w14:textId="25B95536" w:rsidR="00DA7BC7" w:rsidRPr="00ED4B00" w:rsidRDefault="00543B7D" w:rsidP="004679EA">
      <w:pPr>
        <w:spacing w:line="276" w:lineRule="auto"/>
        <w:jc w:val="both"/>
        <w:rPr>
          <w:rFonts w:ascii="Sylfaen" w:hAnsi="Sylfaen"/>
          <w:b/>
          <w:lang w:val="ka-GE"/>
        </w:rPr>
      </w:pPr>
      <w:r w:rsidRPr="00ED4B00">
        <w:rPr>
          <w:rFonts w:ascii="Sylfaen" w:hAnsi="Sylfaen"/>
          <w:b/>
          <w:lang w:val="ka-GE"/>
        </w:rPr>
        <w:t>3</w:t>
      </w:r>
      <w:r w:rsidR="00DA7BC7" w:rsidRPr="00ED4B00">
        <w:rPr>
          <w:rFonts w:ascii="Sylfaen" w:hAnsi="Sylfaen"/>
          <w:b/>
          <w:lang w:val="ka-GE"/>
        </w:rPr>
        <w:t>. მე-3 მუხლის მე-6 პუნქტი</w:t>
      </w:r>
      <w:r w:rsidR="00F50874" w:rsidRPr="00ED4B00">
        <w:rPr>
          <w:rFonts w:ascii="Sylfaen" w:hAnsi="Sylfaen"/>
          <w:b/>
          <w:lang w:val="ka-GE"/>
        </w:rPr>
        <w:t xml:space="preserve"> ამოღებულ იქნეს</w:t>
      </w:r>
      <w:r w:rsidR="00DA7BC7" w:rsidRPr="00ED4B00">
        <w:rPr>
          <w:rFonts w:ascii="Sylfaen" w:hAnsi="Sylfaen"/>
          <w:b/>
          <w:lang w:val="ka-GE"/>
        </w:rPr>
        <w:t>.</w:t>
      </w:r>
    </w:p>
    <w:p w14:paraId="15B29F3C" w14:textId="77777777" w:rsidR="0008135C" w:rsidRPr="00ED4B00" w:rsidRDefault="0008135C" w:rsidP="004679EA">
      <w:pPr>
        <w:spacing w:line="276" w:lineRule="auto"/>
        <w:rPr>
          <w:rFonts w:ascii="Sylfaen" w:hAnsi="Sylfaen"/>
          <w:lang w:val="ka-GE"/>
        </w:rPr>
      </w:pPr>
    </w:p>
    <w:p w14:paraId="4D690FF9" w14:textId="2CD16960" w:rsidR="00364427" w:rsidRPr="00ED4B00" w:rsidRDefault="00993CC0" w:rsidP="004679EA">
      <w:pPr>
        <w:spacing w:line="276" w:lineRule="auto"/>
        <w:jc w:val="both"/>
        <w:rPr>
          <w:rFonts w:ascii="Sylfaen" w:hAnsi="Sylfaen"/>
          <w:b/>
          <w:lang w:val="ka-GE"/>
        </w:rPr>
      </w:pPr>
      <w:r w:rsidRPr="00ED4B00">
        <w:rPr>
          <w:rFonts w:ascii="Sylfaen" w:hAnsi="Sylfaen"/>
          <w:b/>
          <w:lang w:val="ka-GE"/>
        </w:rPr>
        <w:t>4</w:t>
      </w:r>
      <w:r w:rsidR="00EF02F2" w:rsidRPr="00ED4B00">
        <w:rPr>
          <w:rFonts w:ascii="Sylfaen" w:hAnsi="Sylfaen"/>
          <w:b/>
          <w:lang w:val="ka-GE"/>
        </w:rPr>
        <w:t xml:space="preserve">. </w:t>
      </w:r>
      <w:r w:rsidR="00364427" w:rsidRPr="00ED4B00">
        <w:rPr>
          <w:rFonts w:ascii="Sylfaen" w:hAnsi="Sylfaen"/>
          <w:b/>
          <w:lang w:val="ka-GE"/>
        </w:rPr>
        <w:t>მე-10 მუხლს დაემატოს</w:t>
      </w:r>
      <w:r w:rsidR="00F50874" w:rsidRPr="00ED4B00">
        <w:rPr>
          <w:rFonts w:ascii="Sylfaen" w:hAnsi="Sylfaen"/>
          <w:b/>
          <w:lang w:val="ka-GE"/>
        </w:rPr>
        <w:t xml:space="preserve"> შემდეგი შინაარსის</w:t>
      </w:r>
      <w:r w:rsidR="00364427" w:rsidRPr="00ED4B00">
        <w:rPr>
          <w:rFonts w:ascii="Sylfaen" w:hAnsi="Sylfaen"/>
          <w:b/>
          <w:lang w:val="ka-GE"/>
        </w:rPr>
        <w:t xml:space="preserve"> 3</w:t>
      </w:r>
      <w:r w:rsidR="00364427" w:rsidRPr="00ED4B00">
        <w:rPr>
          <w:rFonts w:ascii="Sylfaen" w:hAnsi="Sylfaen"/>
          <w:b/>
          <w:vertAlign w:val="superscript"/>
          <w:lang w:val="ka-GE"/>
        </w:rPr>
        <w:t>1</w:t>
      </w:r>
      <w:r w:rsidR="00364427" w:rsidRPr="00ED4B00">
        <w:rPr>
          <w:rFonts w:ascii="Sylfaen" w:hAnsi="Sylfaen"/>
          <w:b/>
          <w:lang w:val="ka-GE"/>
        </w:rPr>
        <w:t xml:space="preserve"> პუნქტი:</w:t>
      </w:r>
    </w:p>
    <w:p w14:paraId="52968FCF" w14:textId="14904DA5" w:rsidR="00364427" w:rsidRPr="00ED4B00" w:rsidRDefault="00364427" w:rsidP="004679EA">
      <w:pPr>
        <w:spacing w:line="276" w:lineRule="auto"/>
        <w:jc w:val="both"/>
        <w:rPr>
          <w:rFonts w:ascii="Sylfaen" w:hAnsi="Sylfaen"/>
          <w:lang w:val="ka-GE"/>
        </w:rPr>
      </w:pPr>
      <w:r w:rsidRPr="00ED4B00">
        <w:rPr>
          <w:rFonts w:ascii="Sylfaen" w:hAnsi="Sylfaen"/>
          <w:lang w:val="ka-GE"/>
        </w:rPr>
        <w:lastRenderedPageBreak/>
        <w:t>„3</w:t>
      </w:r>
      <w:r w:rsidRPr="00ED4B00">
        <w:rPr>
          <w:rFonts w:ascii="Sylfaen" w:hAnsi="Sylfaen"/>
          <w:vertAlign w:val="superscript"/>
          <w:lang w:val="ka-GE"/>
        </w:rPr>
        <w:t>1</w:t>
      </w:r>
      <w:r w:rsidRPr="00ED4B00">
        <w:rPr>
          <w:rFonts w:ascii="Sylfaen" w:hAnsi="Sylfaen"/>
          <w:lang w:val="ka-GE"/>
        </w:rPr>
        <w:t>. ანგარიშვალდებულმა პირმა ტრასტის ან ტრასტის მსგავსი სამართლებრივი სტრუქტურის მქონე პირის მიმართ პრევენციული ღონისძიების განხორციელებისას უნდა მოიპოვოს ტრასტის შექმნის დოკუმენტი.“</w:t>
      </w:r>
      <w:r w:rsidR="00A77C21" w:rsidRPr="00ED4B00">
        <w:rPr>
          <w:rFonts w:ascii="Sylfaen" w:hAnsi="Sylfaen"/>
          <w:lang w:val="ka-GE"/>
        </w:rPr>
        <w:t>.</w:t>
      </w:r>
    </w:p>
    <w:p w14:paraId="3CD2DCAE" w14:textId="77777777" w:rsidR="002A004C" w:rsidRPr="00ED4B00" w:rsidRDefault="002A004C" w:rsidP="004679EA">
      <w:pPr>
        <w:spacing w:line="276" w:lineRule="auto"/>
        <w:jc w:val="both"/>
        <w:rPr>
          <w:rFonts w:ascii="Sylfaen" w:hAnsi="Sylfaen"/>
          <w:lang w:val="ka-GE"/>
        </w:rPr>
      </w:pPr>
    </w:p>
    <w:p w14:paraId="34508E0F" w14:textId="153C12D0" w:rsidR="004F2E66" w:rsidRPr="00ED4B00" w:rsidRDefault="00993CC0" w:rsidP="004679EA">
      <w:pPr>
        <w:spacing w:line="276" w:lineRule="auto"/>
        <w:rPr>
          <w:rFonts w:ascii="Sylfaen" w:hAnsi="Sylfaen"/>
          <w:b/>
          <w:lang w:val="ka-GE"/>
        </w:rPr>
      </w:pPr>
      <w:r w:rsidRPr="00ED4B00">
        <w:rPr>
          <w:rFonts w:ascii="Sylfaen" w:hAnsi="Sylfaen"/>
          <w:b/>
          <w:lang w:val="ka-GE"/>
        </w:rPr>
        <w:t>5</w:t>
      </w:r>
      <w:r w:rsidR="00EF02F2" w:rsidRPr="00ED4B00">
        <w:rPr>
          <w:rFonts w:ascii="Sylfaen" w:hAnsi="Sylfaen"/>
          <w:b/>
          <w:lang w:val="ka-GE"/>
        </w:rPr>
        <w:t xml:space="preserve">. </w:t>
      </w:r>
      <w:r w:rsidR="00832FE3" w:rsidRPr="00ED4B00">
        <w:rPr>
          <w:rFonts w:ascii="Sylfaen" w:hAnsi="Sylfaen"/>
          <w:b/>
          <w:lang w:val="ka-GE"/>
        </w:rPr>
        <w:t>მე-10 მუხლის მე-5 პუნქტი ჩამოყალიბ</w:t>
      </w:r>
      <w:r w:rsidR="00C467B1" w:rsidRPr="00ED4B00">
        <w:rPr>
          <w:rFonts w:ascii="Sylfaen" w:hAnsi="Sylfaen"/>
          <w:b/>
          <w:lang w:val="ka-GE"/>
        </w:rPr>
        <w:t>დ</w:t>
      </w:r>
      <w:r w:rsidR="00832FE3" w:rsidRPr="00ED4B00">
        <w:rPr>
          <w:rFonts w:ascii="Sylfaen" w:hAnsi="Sylfaen"/>
          <w:b/>
          <w:lang w:val="ka-GE"/>
        </w:rPr>
        <w:t>ეს შემდეგი რედაქციით</w:t>
      </w:r>
      <w:r w:rsidR="00CF32AF" w:rsidRPr="00ED4B00">
        <w:rPr>
          <w:rFonts w:ascii="Sylfaen" w:hAnsi="Sylfaen"/>
          <w:b/>
          <w:lang w:val="ka-GE"/>
        </w:rPr>
        <w:t>:</w:t>
      </w:r>
    </w:p>
    <w:p w14:paraId="4CDAC893" w14:textId="4A30B96E" w:rsidR="00832FE3" w:rsidRPr="00ED4B00" w:rsidRDefault="00832FE3" w:rsidP="004679EA">
      <w:pPr>
        <w:spacing w:line="276" w:lineRule="auto"/>
        <w:jc w:val="both"/>
        <w:rPr>
          <w:rFonts w:ascii="Sylfaen" w:hAnsi="Sylfaen"/>
          <w:color w:val="FF0000"/>
          <w:lang w:val="ka-GE"/>
        </w:rPr>
      </w:pPr>
      <w:r w:rsidRPr="00ED4B00">
        <w:rPr>
          <w:rFonts w:ascii="Sylfaen" w:hAnsi="Sylfaen"/>
          <w:lang w:val="ka-GE"/>
        </w:rPr>
        <w:t>„5. ანგარიშვალდებულმა პირმა ამ მუხლის პირველი პუნქტის „დ“ ქვეპუნქტით განსაზღვრული პრევენციული ღონისძიებების განხორციელებისას უნდა შეისწავლოს საქმიანი ურთიერთობის ფარგლებში მომზადებული, დადებული ან/და შესრულებული გარიგება, რათა დაადგინოს, რამდენად შეესაბამება ის მისთვის ცნობილ ინფორმაციას კლიენტის შესახებ, კლიენტის კომერციულ ან პროფესიულ საქმიანობას და კლიენტის რისკის დონეს, ხოლო, საჭიროების შემთხვევაში − კლიენტის ქონების, ფულადი სახსრების და კონვერტირებადი ვირტუალური აქტივის წარმომავლობას, აგრეთვე უნდა უზრუნველყოს ამ მუხლის პირველი პუნქტით განსაზღვრული პრევენციული ღონისძიებების განხორციელებით მოპოვებული საიდენტიფიკაციო მონაცემებისა და სხვა ინფორმაციის (დოკუმენტის) სათანადო პერიოდულობით განახლება.</w:t>
      </w:r>
      <w:r w:rsidR="008827CF" w:rsidRPr="00ED4B00">
        <w:rPr>
          <w:rFonts w:ascii="Sylfaen" w:hAnsi="Sylfaen"/>
          <w:lang w:val="ka-GE"/>
        </w:rPr>
        <w:t xml:space="preserve"> ანგარიშვალდებული პირი, ვალდებულია ამ მუხლის პირველი პუნქტის „დ“ ქვეპუნქტით განსაზღვრული პრევენციული ღონისძიების განხორციელება დააფუძნოს კლიენტის შესახებ განახლებულ ინფორმაციას.</w:t>
      </w:r>
      <w:r w:rsidRPr="00ED4B00">
        <w:rPr>
          <w:rFonts w:ascii="Sylfaen" w:hAnsi="Sylfaen"/>
          <w:lang w:val="ka-GE"/>
        </w:rPr>
        <w:t>“</w:t>
      </w:r>
      <w:r w:rsidR="00A77C21" w:rsidRPr="00ED4B00">
        <w:rPr>
          <w:rFonts w:ascii="Sylfaen" w:hAnsi="Sylfaen"/>
          <w:lang w:val="ka-GE"/>
        </w:rPr>
        <w:t>.</w:t>
      </w:r>
    </w:p>
    <w:p w14:paraId="115C4F72" w14:textId="77777777" w:rsidR="003F2AAD" w:rsidRPr="00ED4B00" w:rsidRDefault="003F2AAD" w:rsidP="004679EA">
      <w:pPr>
        <w:spacing w:line="276" w:lineRule="auto"/>
        <w:jc w:val="both"/>
        <w:rPr>
          <w:rFonts w:ascii="Sylfaen" w:hAnsi="Sylfaen"/>
          <w:lang w:val="ka-GE"/>
        </w:rPr>
      </w:pPr>
    </w:p>
    <w:p w14:paraId="441E215B" w14:textId="0E490A99" w:rsidR="003F2AAD" w:rsidRPr="00ED4B00" w:rsidRDefault="00993CC0" w:rsidP="004679EA">
      <w:pPr>
        <w:spacing w:line="276" w:lineRule="auto"/>
        <w:jc w:val="both"/>
        <w:rPr>
          <w:rFonts w:ascii="Sylfaen" w:hAnsi="Sylfaen"/>
          <w:b/>
          <w:lang w:val="ka-GE"/>
        </w:rPr>
      </w:pPr>
      <w:r w:rsidRPr="00ED4B00">
        <w:rPr>
          <w:rFonts w:ascii="Sylfaen" w:hAnsi="Sylfaen"/>
          <w:b/>
          <w:lang w:val="ka-GE"/>
        </w:rPr>
        <w:t>6</w:t>
      </w:r>
      <w:r w:rsidR="0007164C" w:rsidRPr="00ED4B00">
        <w:rPr>
          <w:rFonts w:ascii="Sylfaen" w:hAnsi="Sylfaen"/>
          <w:b/>
          <w:lang w:val="ka-GE"/>
        </w:rPr>
        <w:t xml:space="preserve">. </w:t>
      </w:r>
      <w:r w:rsidR="003F2AAD" w:rsidRPr="00ED4B00">
        <w:rPr>
          <w:rFonts w:ascii="Sylfaen" w:hAnsi="Sylfaen"/>
          <w:b/>
          <w:lang w:val="ka-GE"/>
        </w:rPr>
        <w:t>მე-11 მუხლის მე-6 პუნქტი ჩამოყალიბდეს შემდეგი რედაქციით:</w:t>
      </w:r>
    </w:p>
    <w:p w14:paraId="52F26FC8" w14:textId="06E64A4A" w:rsidR="003F2AAD" w:rsidRPr="00ED4B00" w:rsidRDefault="00A77C21" w:rsidP="004679EA">
      <w:pPr>
        <w:spacing w:line="276" w:lineRule="auto"/>
        <w:jc w:val="both"/>
        <w:rPr>
          <w:rFonts w:ascii="Sylfaen" w:hAnsi="Sylfaen"/>
          <w:lang w:val="ka-GE"/>
        </w:rPr>
      </w:pPr>
      <w:r w:rsidRPr="00ED4B00">
        <w:rPr>
          <w:rFonts w:ascii="Sylfaen" w:hAnsi="Sylfaen"/>
          <w:lang w:val="ka-GE"/>
        </w:rPr>
        <w:t>„</w:t>
      </w:r>
      <w:r w:rsidR="003F2AAD" w:rsidRPr="00ED4B00">
        <w:rPr>
          <w:rFonts w:ascii="Sylfaen" w:hAnsi="Sylfaen"/>
          <w:lang w:val="ka-GE"/>
        </w:rPr>
        <w:t>6. საჯარო რეესტრის ეროვნული სააგენტო ვალდებულია ამ კანონის მე-10 მუხლის პირველი პუნქტით განსაზღვრული პრევენციული ღონისძიებები განახორციელოს ყიდვა-გაყიდვის გარიგების ან ჩუქების გარიგების საფუძველზე უძრავ ქონებაზე საკუთრების უფლების რეგისტრაციის შემთხვევაში.</w:t>
      </w:r>
      <w:r w:rsidRPr="00ED4B00">
        <w:rPr>
          <w:rFonts w:ascii="Sylfaen" w:hAnsi="Sylfaen"/>
          <w:lang w:val="ka-GE"/>
        </w:rPr>
        <w:t>“.</w:t>
      </w:r>
    </w:p>
    <w:p w14:paraId="6749E1EA" w14:textId="77777777" w:rsidR="00525F12" w:rsidRPr="00ED4B00" w:rsidRDefault="00525F12" w:rsidP="004679EA">
      <w:pPr>
        <w:spacing w:line="276" w:lineRule="auto"/>
        <w:rPr>
          <w:rFonts w:ascii="Sylfaen" w:hAnsi="Sylfaen"/>
          <w:lang w:val="ka-GE"/>
        </w:rPr>
      </w:pPr>
    </w:p>
    <w:p w14:paraId="2BF20C16" w14:textId="029AB8A2" w:rsidR="00E96CEB" w:rsidRPr="00ED4B00" w:rsidRDefault="00993CC0" w:rsidP="004679EA">
      <w:pPr>
        <w:spacing w:line="276" w:lineRule="auto"/>
        <w:rPr>
          <w:rFonts w:ascii="Sylfaen" w:hAnsi="Sylfaen"/>
          <w:b/>
          <w:lang w:val="ka-GE"/>
        </w:rPr>
      </w:pPr>
      <w:r w:rsidRPr="00ED4B00">
        <w:rPr>
          <w:rFonts w:ascii="Sylfaen" w:hAnsi="Sylfaen"/>
          <w:b/>
          <w:lang w:val="ka-GE"/>
        </w:rPr>
        <w:t>7</w:t>
      </w:r>
      <w:r w:rsidR="00EF02F2" w:rsidRPr="00ED4B00">
        <w:rPr>
          <w:rFonts w:ascii="Sylfaen" w:hAnsi="Sylfaen"/>
          <w:b/>
          <w:lang w:val="ka-GE"/>
        </w:rPr>
        <w:t xml:space="preserve">. </w:t>
      </w:r>
      <w:r w:rsidR="00E96CEB" w:rsidRPr="00ED4B00">
        <w:rPr>
          <w:rFonts w:ascii="Sylfaen" w:hAnsi="Sylfaen"/>
          <w:b/>
          <w:lang w:val="ka-GE"/>
        </w:rPr>
        <w:t>მე-12 მუხლს დაემატოს შემდეგი შინაარსის მე-7 პუნქტი:</w:t>
      </w:r>
    </w:p>
    <w:p w14:paraId="549CAAD5" w14:textId="5A9CAF35" w:rsidR="00187F9E" w:rsidRPr="00ED4B00" w:rsidRDefault="00311CC6" w:rsidP="004679EA">
      <w:pPr>
        <w:spacing w:line="276" w:lineRule="auto"/>
        <w:jc w:val="both"/>
        <w:rPr>
          <w:rFonts w:ascii="Sylfaen" w:hAnsi="Sylfaen"/>
          <w:lang w:val="ka-GE"/>
        </w:rPr>
      </w:pPr>
      <w:r w:rsidRPr="00ED4B00">
        <w:rPr>
          <w:rFonts w:ascii="Sylfaen" w:hAnsi="Sylfaen"/>
          <w:lang w:val="ka-GE"/>
        </w:rPr>
        <w:t xml:space="preserve">„7. ლატარიის ორგანიზატორს, აზარტული ან მომგებიანი თამაშობის ორგანიზატორს უნდა შეეძლოს პრევენციული ღონისძიებების გატარების შედეგად მიღებული ინფორმაციის </w:t>
      </w:r>
      <w:r w:rsidR="00C467B1" w:rsidRPr="00ED4B00">
        <w:rPr>
          <w:rFonts w:ascii="Sylfaen" w:hAnsi="Sylfaen"/>
          <w:lang w:val="ka-GE"/>
        </w:rPr>
        <w:t>განხორ</w:t>
      </w:r>
      <w:r w:rsidRPr="00ED4B00">
        <w:rPr>
          <w:rFonts w:ascii="Sylfaen" w:hAnsi="Sylfaen"/>
          <w:lang w:val="ka-GE"/>
        </w:rPr>
        <w:t>ც</w:t>
      </w:r>
      <w:r w:rsidR="00C467B1" w:rsidRPr="00ED4B00">
        <w:rPr>
          <w:rFonts w:ascii="Sylfaen" w:hAnsi="Sylfaen"/>
          <w:lang w:val="ka-GE"/>
        </w:rPr>
        <w:t>ი</w:t>
      </w:r>
      <w:r w:rsidRPr="00ED4B00">
        <w:rPr>
          <w:rFonts w:ascii="Sylfaen" w:hAnsi="Sylfaen"/>
          <w:lang w:val="ka-GE"/>
        </w:rPr>
        <w:t>ელებულ გარიგებებთან (ოპერაციებთან) ურთიერთდაკავშირება.“</w:t>
      </w:r>
      <w:r w:rsidR="00EF081B" w:rsidRPr="00ED4B00">
        <w:rPr>
          <w:rFonts w:ascii="Sylfaen" w:hAnsi="Sylfaen"/>
          <w:lang w:val="ka-GE"/>
        </w:rPr>
        <w:t>.</w:t>
      </w:r>
    </w:p>
    <w:p w14:paraId="7ADD24C8" w14:textId="77777777" w:rsidR="00311CC6" w:rsidRPr="00ED4B00" w:rsidRDefault="00311CC6" w:rsidP="004679EA">
      <w:pPr>
        <w:spacing w:line="276" w:lineRule="auto"/>
        <w:jc w:val="both"/>
        <w:rPr>
          <w:rFonts w:ascii="Sylfaen" w:hAnsi="Sylfaen"/>
          <w:lang w:val="ka-GE"/>
        </w:rPr>
      </w:pPr>
    </w:p>
    <w:p w14:paraId="3AB51C09" w14:textId="2D25589F" w:rsidR="00E5125C" w:rsidRPr="00ED4B00" w:rsidRDefault="00993CC0" w:rsidP="004679EA">
      <w:pPr>
        <w:spacing w:before="240" w:line="276" w:lineRule="auto"/>
        <w:jc w:val="both"/>
        <w:rPr>
          <w:rFonts w:ascii="Sylfaen" w:hAnsi="Sylfaen"/>
          <w:b/>
          <w:lang w:val="ka-GE"/>
        </w:rPr>
      </w:pPr>
      <w:r w:rsidRPr="00ED4B00">
        <w:rPr>
          <w:rFonts w:ascii="Sylfaen" w:hAnsi="Sylfaen"/>
          <w:b/>
          <w:lang w:val="ka-GE"/>
        </w:rPr>
        <w:t xml:space="preserve">8. </w:t>
      </w:r>
      <w:r w:rsidR="00E5125C" w:rsidRPr="00ED4B00">
        <w:rPr>
          <w:rFonts w:ascii="Sylfaen" w:hAnsi="Sylfaen"/>
          <w:b/>
          <w:lang w:val="ka-GE"/>
        </w:rPr>
        <w:t>მე-14 მუხლი ჩამოყალიბდეს შემდეგი რედაქციით:</w:t>
      </w:r>
    </w:p>
    <w:p w14:paraId="1A288FC7" w14:textId="4A3B28E5" w:rsidR="00A85B94" w:rsidRPr="00ED4B00" w:rsidRDefault="00EF081B" w:rsidP="004679EA">
      <w:pPr>
        <w:spacing w:before="240" w:line="276" w:lineRule="auto"/>
        <w:jc w:val="both"/>
        <w:rPr>
          <w:rFonts w:ascii="Sylfaen" w:hAnsi="Sylfaen"/>
          <w:b/>
          <w:lang w:val="ka-GE"/>
        </w:rPr>
      </w:pPr>
      <w:r w:rsidRPr="00ED4B00">
        <w:rPr>
          <w:rFonts w:ascii="Sylfaen" w:hAnsi="Sylfaen"/>
          <w:b/>
          <w:lang w:val="ka-GE"/>
        </w:rPr>
        <w:t>„</w:t>
      </w:r>
      <w:r w:rsidR="00A85B94" w:rsidRPr="00ED4B00">
        <w:rPr>
          <w:rFonts w:ascii="Sylfaen" w:hAnsi="Sylfaen"/>
          <w:b/>
          <w:lang w:val="ka-GE"/>
        </w:rPr>
        <w:t>მუხლი 14. სიცოცხლის დაზღვევით მოსარგებლე</w:t>
      </w:r>
    </w:p>
    <w:p w14:paraId="7580F257" w14:textId="57F78053" w:rsidR="00A85B94" w:rsidRPr="00ED4B00" w:rsidRDefault="00A85B94" w:rsidP="004679EA">
      <w:pPr>
        <w:spacing w:line="276" w:lineRule="auto"/>
        <w:jc w:val="both"/>
        <w:rPr>
          <w:rFonts w:ascii="Sylfaen" w:hAnsi="Sylfaen"/>
          <w:lang w:val="ka-GE"/>
        </w:rPr>
      </w:pPr>
      <w:r w:rsidRPr="00ED4B00">
        <w:rPr>
          <w:rFonts w:ascii="Sylfaen" w:hAnsi="Sylfaen"/>
          <w:lang w:val="ka-GE"/>
        </w:rPr>
        <w:lastRenderedPageBreak/>
        <w:t>1. სადაზღვევო ორგანიზაცია, სადაზღვევო ბროკერი ვალდებულია სიცოცხლის დაზღვევით მოსარგებლის მიმართ, ამ კანონის მე-10 მუხლის პირველი პუნქტით განსაზღვრული პრევენციული ღონისძიებების გარდა, განახორციელოს შემდეგი ღონისძიებები:</w:t>
      </w:r>
    </w:p>
    <w:p w14:paraId="5160FAA8" w14:textId="77777777" w:rsidR="00A85B94" w:rsidRPr="00ED4B00" w:rsidRDefault="00A85B94" w:rsidP="004679EA">
      <w:pPr>
        <w:spacing w:line="276" w:lineRule="auto"/>
        <w:jc w:val="both"/>
        <w:rPr>
          <w:rFonts w:ascii="Sylfaen" w:hAnsi="Sylfaen"/>
          <w:lang w:val="ka-GE"/>
        </w:rPr>
      </w:pPr>
      <w:r w:rsidRPr="00ED4B00">
        <w:rPr>
          <w:rFonts w:ascii="Sylfaen" w:hAnsi="Sylfaen"/>
          <w:lang w:val="ka-GE"/>
        </w:rPr>
        <w:t>ა) განახორციელოს წინასწარ განსაზღვრული მოსარგებლის იდენტიფიკაცია;</w:t>
      </w:r>
    </w:p>
    <w:p w14:paraId="20B57364" w14:textId="77777777" w:rsidR="00A85B94" w:rsidRPr="00ED4B00" w:rsidRDefault="00A85B94" w:rsidP="004679EA">
      <w:pPr>
        <w:spacing w:line="276" w:lineRule="auto"/>
        <w:jc w:val="both"/>
        <w:rPr>
          <w:rFonts w:ascii="Sylfaen" w:hAnsi="Sylfaen"/>
          <w:lang w:val="ka-GE"/>
        </w:rPr>
      </w:pPr>
      <w:r w:rsidRPr="00ED4B00">
        <w:rPr>
          <w:rFonts w:ascii="Sylfaen" w:hAnsi="Sylfaen"/>
          <w:lang w:val="ka-GE"/>
        </w:rPr>
        <w:t>ბ) მოიპოვოს საკმარისი ინფორმაცია სავარაუდო მოსარგებლეთა წრის შესახებ, თუ მოსარგებლე წინასწარ განსაზღვრული არ არის, რათა დარწმუნდეს, რომ შეძლებს, მოსარგებლის იდენტიფიკაცია სადაზღვევო ანაზღაურების გაცემამდე განახორციელოს.</w:t>
      </w:r>
    </w:p>
    <w:p w14:paraId="06D3D1FD" w14:textId="77777777" w:rsidR="00A85B94" w:rsidRPr="00ED4B00" w:rsidRDefault="00A85B94" w:rsidP="004679EA">
      <w:pPr>
        <w:spacing w:line="276" w:lineRule="auto"/>
        <w:jc w:val="both"/>
        <w:rPr>
          <w:rFonts w:ascii="Sylfaen" w:hAnsi="Sylfaen"/>
          <w:lang w:val="ka-GE"/>
        </w:rPr>
      </w:pPr>
      <w:r w:rsidRPr="00ED4B00">
        <w:rPr>
          <w:rFonts w:ascii="Sylfaen" w:hAnsi="Sylfaen"/>
          <w:lang w:val="ka-GE"/>
        </w:rPr>
        <w:t>2. თუ ფინანსური ინსტიტუტისთვის ცნობილი გახდა მესამე პირისთვის სიცოცხლის დაზღვევის ხელშეკრულების/პოლისის მოთხოვნის უფლების მთლიანად ან ნაწილობრივ დათმობის შესახებ, მესამე პირის იდენტიფიკაცია რაც შეიძლება სწრაფად, გონივრული შესაძლებლობის ფარგლებში უნდა განხორციელდეს.</w:t>
      </w:r>
    </w:p>
    <w:p w14:paraId="2ACADC43" w14:textId="0531C7BE" w:rsidR="00A85B94" w:rsidRPr="00ED4B00" w:rsidRDefault="00A85B94" w:rsidP="004679EA">
      <w:pPr>
        <w:spacing w:line="276" w:lineRule="auto"/>
        <w:jc w:val="both"/>
        <w:rPr>
          <w:rFonts w:ascii="Sylfaen" w:hAnsi="Sylfaen"/>
          <w:lang w:val="ka-GE"/>
        </w:rPr>
      </w:pPr>
      <w:r w:rsidRPr="00ED4B00">
        <w:rPr>
          <w:rFonts w:ascii="Sylfaen" w:hAnsi="Sylfaen"/>
          <w:lang w:val="ka-GE"/>
        </w:rPr>
        <w:t>3. სადაზღვევო ორგანიზაციამ, სადაზღვევო ბროკერმა სიცოცხლის დაზღვევით მოსარგებლის ვერიფიკაცია სადაზღვევო ანაზღაურების გაცემამდე უნდა განახორციელოს.</w:t>
      </w:r>
    </w:p>
    <w:p w14:paraId="5195418A" w14:textId="4845AB70" w:rsidR="00A85B94" w:rsidRPr="00ED4B00" w:rsidRDefault="00A85B94" w:rsidP="004679EA">
      <w:pPr>
        <w:spacing w:line="276" w:lineRule="auto"/>
        <w:jc w:val="both"/>
        <w:rPr>
          <w:rFonts w:ascii="Sylfaen" w:hAnsi="Sylfaen"/>
          <w:lang w:val="ka-GE"/>
        </w:rPr>
      </w:pPr>
      <w:r w:rsidRPr="00ED4B00">
        <w:rPr>
          <w:rFonts w:ascii="Sylfaen" w:hAnsi="Sylfaen"/>
          <w:lang w:val="ka-GE"/>
        </w:rPr>
        <w:t>4. სადაზღვევო ორგანიზაციამ, სადაზღვევო ბროკერმა სიცოცხლის დაზღვევით მოსარგებლე რისკფაქტორად უნდა განიხილოს, ხოლო ფულის გათეთრების ან ტერორიზმის დაფინანსების მომეტებული რისკის გამოვლენისას სადაზღვევო ანაზღაურების გაცემამდე ამ კანონის მე-18 მუხლის შესაბამისად უნდა განახორციელოს გაძლიერებული პრევენციული ღონისძიებები, მათ შორის, სიცოცხლის დაზღვევით მოსარგებლის ბენეფიციარი მესაკუთრის მიმართ უნდა განახორციელოს ამავე კანონის მე-10 მუხლის პირველი პუნქტის „ბ“ ქვეპუნქტით განსაზღვრული პრევენციული ღონისძიებები.</w:t>
      </w:r>
      <w:r w:rsidR="004679EA" w:rsidRPr="00ED4B00">
        <w:rPr>
          <w:rFonts w:ascii="Sylfaen" w:hAnsi="Sylfaen"/>
          <w:lang w:val="ka-GE"/>
        </w:rPr>
        <w:t>“</w:t>
      </w:r>
      <w:r w:rsidR="00EF081B" w:rsidRPr="00ED4B00">
        <w:rPr>
          <w:rFonts w:ascii="Sylfaen" w:hAnsi="Sylfaen"/>
          <w:lang w:val="ka-GE"/>
        </w:rPr>
        <w:t>.</w:t>
      </w:r>
    </w:p>
    <w:p w14:paraId="3051E237" w14:textId="77777777" w:rsidR="00A85B94" w:rsidRPr="00ED4B00" w:rsidRDefault="00A85B94" w:rsidP="004679EA">
      <w:pPr>
        <w:spacing w:line="276" w:lineRule="auto"/>
        <w:jc w:val="both"/>
        <w:rPr>
          <w:rFonts w:ascii="Sylfaen" w:hAnsi="Sylfaen"/>
          <w:lang w:val="ka-GE"/>
        </w:rPr>
      </w:pPr>
    </w:p>
    <w:p w14:paraId="6EA330E0" w14:textId="7213B53E" w:rsidR="00E96CEB" w:rsidRPr="00ED4B00" w:rsidRDefault="00993CC0" w:rsidP="004679EA">
      <w:pPr>
        <w:spacing w:line="276" w:lineRule="auto"/>
        <w:jc w:val="both"/>
        <w:rPr>
          <w:rFonts w:ascii="Sylfaen" w:hAnsi="Sylfaen"/>
          <w:b/>
          <w:lang w:val="ka-GE"/>
        </w:rPr>
      </w:pPr>
      <w:r w:rsidRPr="00ED4B00">
        <w:rPr>
          <w:rFonts w:ascii="Sylfaen" w:hAnsi="Sylfaen"/>
          <w:b/>
          <w:lang w:val="ka-GE"/>
        </w:rPr>
        <w:t>9</w:t>
      </w:r>
      <w:r w:rsidR="00EF02F2" w:rsidRPr="00ED4B00">
        <w:rPr>
          <w:rFonts w:ascii="Sylfaen" w:hAnsi="Sylfaen"/>
          <w:b/>
          <w:lang w:val="ka-GE"/>
        </w:rPr>
        <w:t xml:space="preserve">. </w:t>
      </w:r>
      <w:r w:rsidR="00187F9E" w:rsidRPr="00ED4B00">
        <w:rPr>
          <w:rFonts w:ascii="Sylfaen" w:hAnsi="Sylfaen"/>
          <w:b/>
          <w:lang w:val="ka-GE"/>
        </w:rPr>
        <w:t>მე-16 მუხლის პირველი</w:t>
      </w:r>
      <w:r w:rsidR="00CB528E" w:rsidRPr="00ED4B00">
        <w:rPr>
          <w:rFonts w:ascii="Sylfaen" w:hAnsi="Sylfaen"/>
          <w:b/>
          <w:lang w:val="ka-GE"/>
        </w:rPr>
        <w:t xml:space="preserve"> და</w:t>
      </w:r>
      <w:r w:rsidR="00AB1F32" w:rsidRPr="00ED4B00">
        <w:rPr>
          <w:rFonts w:ascii="Sylfaen" w:hAnsi="Sylfaen"/>
          <w:b/>
          <w:lang w:val="ka-GE"/>
        </w:rPr>
        <w:t xml:space="preserve"> </w:t>
      </w:r>
      <w:r w:rsidR="00187F9E" w:rsidRPr="00ED4B00">
        <w:rPr>
          <w:rFonts w:ascii="Sylfaen" w:hAnsi="Sylfaen"/>
          <w:b/>
          <w:lang w:val="ka-GE"/>
        </w:rPr>
        <w:t>მეორე პუნქტები ჩამოყალიბდეს შემდეგი რედაქციით:</w:t>
      </w:r>
    </w:p>
    <w:p w14:paraId="4E91AFF0" w14:textId="4E7F006A" w:rsidR="00187F9E" w:rsidRPr="00ED4B00" w:rsidRDefault="00187F9E" w:rsidP="004679EA">
      <w:pPr>
        <w:spacing w:line="276" w:lineRule="auto"/>
        <w:jc w:val="both"/>
        <w:rPr>
          <w:rFonts w:ascii="Sylfaen" w:hAnsi="Sylfaen"/>
          <w:lang w:val="ka-GE"/>
        </w:rPr>
      </w:pPr>
      <w:r w:rsidRPr="00ED4B00">
        <w:rPr>
          <w:rFonts w:ascii="Sylfaen" w:hAnsi="Sylfaen"/>
          <w:lang w:val="ka-GE"/>
        </w:rPr>
        <w:t xml:space="preserve">„1. ანგარიშვალდებული პირი უფლებამოსილია ამ კანონის მე-10 მუხლის პირველი პუნქტის „ა“−„გ“ ქვეპუნქტებით განსაზღვრული პრევენციული ღონისძიებების განხორციელებისას დაეყრდნოს მესამე პირს/შუამავალს, რომელიც ფინანსური ქმედების სპეციალური ჯგუფის (FATF) რეკომენდაციების შესაბამისად ახორციელებს პრევენციულ ღონისძიებებს, ინახავს ინფორმაციას (დოკუმენტს) და ექვემდებარება რეგულირებას/ზედამხედველობას. </w:t>
      </w:r>
      <w:r w:rsidR="00C14A15" w:rsidRPr="00ED4B00">
        <w:rPr>
          <w:rFonts w:ascii="Sylfaen" w:hAnsi="Sylfaen"/>
          <w:lang w:val="ka-GE"/>
        </w:rPr>
        <w:t>ანგარიშვალდებულმა პირმა მესამე პირი/შუამავალი უნდა შეისწავლოს საქმიანი ურთიერთობის დამყარებამდე</w:t>
      </w:r>
      <w:r w:rsidR="001B5A00" w:rsidRPr="00ED4B00">
        <w:rPr>
          <w:rFonts w:ascii="Sylfaen" w:hAnsi="Sylfaen"/>
          <w:lang w:val="ka-GE"/>
        </w:rPr>
        <w:t xml:space="preserve"> და განსაზღვროს მესამე პირზე/შუამავალზე დაყრდნობის რისკი</w:t>
      </w:r>
      <w:r w:rsidR="00C14A15" w:rsidRPr="00ED4B00">
        <w:rPr>
          <w:rFonts w:ascii="Sylfaen" w:hAnsi="Sylfaen"/>
          <w:lang w:val="ka-GE"/>
        </w:rPr>
        <w:t xml:space="preserve">. </w:t>
      </w:r>
      <w:r w:rsidRPr="00ED4B00">
        <w:rPr>
          <w:rFonts w:ascii="Sylfaen" w:hAnsi="Sylfaen"/>
          <w:lang w:val="ka-GE"/>
        </w:rPr>
        <w:t xml:space="preserve">ანგარიშვალდებული პირი ვალდებულია დარწმუნდეს, რომ მესამე/პირს შუამავალს გააჩნია სათანადო შესაძლებლობები პრევენციული ღონისძიებების გატარებისა და </w:t>
      </w:r>
      <w:r w:rsidR="0090496C" w:rsidRPr="00ED4B00">
        <w:rPr>
          <w:rFonts w:ascii="Sylfaen" w:hAnsi="Sylfaen"/>
          <w:lang w:val="ka-GE"/>
        </w:rPr>
        <w:t>ინფორმაციის (დოკუმენტის) შენახვის</w:t>
      </w:r>
      <w:r w:rsidRPr="00ED4B00">
        <w:rPr>
          <w:rFonts w:ascii="Sylfaen" w:hAnsi="Sylfaen"/>
          <w:lang w:val="ka-GE"/>
        </w:rPr>
        <w:t xml:space="preserve"> ვალდებულებების ფინანსურ ქმედებათა სპეციალური ჯგუფის რეკომენდაციების შესაბამისად აღსასრულებლად.</w:t>
      </w:r>
      <w:r w:rsidR="001B5A00" w:rsidRPr="00ED4B00">
        <w:rPr>
          <w:rFonts w:ascii="Sylfaen" w:hAnsi="Sylfaen"/>
          <w:lang w:val="ka-GE"/>
        </w:rPr>
        <w:t xml:space="preserve"> </w:t>
      </w:r>
      <w:r w:rsidRPr="00ED4B00">
        <w:rPr>
          <w:rFonts w:ascii="Sylfaen" w:hAnsi="Sylfaen"/>
          <w:lang w:val="ka-GE"/>
        </w:rPr>
        <w:t>მესამე პირის/შუამავლის მიერ ამ კანონის მოთხოვნების შესაბამისად პრევენციული ღონისძიებების განხორციელებისთვის საბოლოო პასუხისმგებლობა ანგარიშვალდებულ პირს ეკისრება</w:t>
      </w:r>
      <w:r w:rsidR="00EF081B" w:rsidRPr="00ED4B00">
        <w:rPr>
          <w:rFonts w:ascii="Sylfaen" w:hAnsi="Sylfaen"/>
          <w:lang w:val="ka-GE"/>
        </w:rPr>
        <w:t>.</w:t>
      </w:r>
    </w:p>
    <w:p w14:paraId="707937FB" w14:textId="7F37322F" w:rsidR="00187F9E" w:rsidRPr="00ED4B00" w:rsidRDefault="00187F9E" w:rsidP="004679EA">
      <w:pPr>
        <w:spacing w:line="276" w:lineRule="auto"/>
        <w:jc w:val="both"/>
        <w:rPr>
          <w:rFonts w:ascii="Sylfaen" w:hAnsi="Sylfaen"/>
          <w:lang w:val="ka-GE"/>
        </w:rPr>
      </w:pPr>
      <w:r w:rsidRPr="00ED4B00">
        <w:rPr>
          <w:rFonts w:ascii="Sylfaen" w:hAnsi="Sylfaen"/>
          <w:lang w:val="ka-GE"/>
        </w:rPr>
        <w:lastRenderedPageBreak/>
        <w:t>2. ანგარიშვალდებული პირი ვალდებულია ამ მუხლის პირველი პუნქტის შესაბამისად მესამე პირის/შუამავლის შერჩევისას გაითვალისწინოს ინფორმაცია მესამე პირის/შუამავლის ადგილსამყოფელ იურისდიქციაში არსებული ფულის გათეთრებისა და ტერორიზმის დაფინანსების რისკების შესახებ. აკრძალულია, ანგარიშვალდებული პირი დაეყრდნოს მესამე პირს/შუამავალს, რომლის ადგილსამყოფელი</w:t>
      </w:r>
      <w:r w:rsidR="00BB4D1D" w:rsidRPr="00ED4B00">
        <w:rPr>
          <w:rFonts w:ascii="Sylfaen" w:hAnsi="Sylfaen"/>
          <w:lang w:val="ka-GE"/>
        </w:rPr>
        <w:t xml:space="preserve">, </w:t>
      </w:r>
      <w:r w:rsidR="006373F0" w:rsidRPr="00ED4B00">
        <w:rPr>
          <w:rFonts w:ascii="Sylfaen" w:hAnsi="Sylfaen"/>
          <w:lang w:val="ka-GE"/>
        </w:rPr>
        <w:t xml:space="preserve">მართვის </w:t>
      </w:r>
      <w:r w:rsidR="00BB4D1D" w:rsidRPr="00ED4B00">
        <w:rPr>
          <w:rFonts w:ascii="Sylfaen" w:hAnsi="Sylfaen"/>
          <w:lang w:val="ka-GE"/>
        </w:rPr>
        <w:t xml:space="preserve"> ან/და </w:t>
      </w:r>
      <w:r w:rsidR="006373F0" w:rsidRPr="00ED4B00">
        <w:rPr>
          <w:rFonts w:ascii="Sylfaen" w:hAnsi="Sylfaen"/>
          <w:lang w:val="ka-GE"/>
        </w:rPr>
        <w:t xml:space="preserve">ოპერირების </w:t>
      </w:r>
      <w:r w:rsidR="00BB4D1D" w:rsidRPr="00ED4B00">
        <w:rPr>
          <w:rFonts w:ascii="Sylfaen" w:hAnsi="Sylfaen"/>
          <w:lang w:val="ka-GE"/>
        </w:rPr>
        <w:t>ადგილი</w:t>
      </w:r>
      <w:r w:rsidRPr="00ED4B00">
        <w:rPr>
          <w:rFonts w:ascii="Sylfaen" w:hAnsi="Sylfaen"/>
          <w:lang w:val="ka-GE"/>
        </w:rPr>
        <w:t xml:space="preserve"> მაღალი რისკის იურისდიქციაშია.</w:t>
      </w:r>
      <w:r w:rsidR="00A776EA" w:rsidRPr="00ED4B00">
        <w:rPr>
          <w:rFonts w:ascii="Sylfaen" w:hAnsi="Sylfaen"/>
          <w:lang w:val="ka-GE"/>
        </w:rPr>
        <w:t xml:space="preserve"> თუ მესამე პირი/შუამავალი იმავე ჯგუფის წევრია, ანგარიშვალდებული პირი უნდა დარწმუნდეს, რომ ჯგუფში მოქმედი </w:t>
      </w:r>
      <w:r w:rsidR="00C164ED" w:rsidRPr="00ED4B00">
        <w:rPr>
          <w:rFonts w:ascii="Sylfaen" w:hAnsi="Sylfaen"/>
          <w:lang w:val="ka-GE"/>
        </w:rPr>
        <w:t>შესაბამისობის კონტროლის სისტემა საკმარისად ადე</w:t>
      </w:r>
      <w:r w:rsidR="00B939DF" w:rsidRPr="00ED4B00">
        <w:rPr>
          <w:rFonts w:ascii="Sylfaen" w:hAnsi="Sylfaen"/>
          <w:lang w:val="ka-GE"/>
        </w:rPr>
        <w:t>კ</w:t>
      </w:r>
      <w:r w:rsidR="00C164ED" w:rsidRPr="00ED4B00">
        <w:rPr>
          <w:rFonts w:ascii="Sylfaen" w:hAnsi="Sylfaen"/>
          <w:lang w:val="ka-GE"/>
        </w:rPr>
        <w:t>ვატურია</w:t>
      </w:r>
      <w:r w:rsidR="00EF081B" w:rsidRPr="00ED4B00">
        <w:rPr>
          <w:rFonts w:ascii="Sylfaen" w:hAnsi="Sylfaen"/>
          <w:lang w:val="ka-GE"/>
        </w:rPr>
        <w:t>.“</w:t>
      </w:r>
      <w:r w:rsidR="00C164ED" w:rsidRPr="00ED4B00">
        <w:rPr>
          <w:rFonts w:ascii="Sylfaen" w:hAnsi="Sylfaen"/>
          <w:lang w:val="ka-GE"/>
        </w:rPr>
        <w:t xml:space="preserve">. </w:t>
      </w:r>
    </w:p>
    <w:p w14:paraId="48C62FF9" w14:textId="77777777" w:rsidR="00196F37" w:rsidRPr="00ED4B00" w:rsidRDefault="00196F37" w:rsidP="004679EA">
      <w:pPr>
        <w:spacing w:line="276" w:lineRule="auto"/>
        <w:jc w:val="both"/>
        <w:rPr>
          <w:rFonts w:ascii="Sylfaen" w:hAnsi="Sylfaen"/>
          <w:lang w:val="ka-GE"/>
        </w:rPr>
      </w:pPr>
    </w:p>
    <w:p w14:paraId="299FAC29" w14:textId="44FE5A87" w:rsidR="00BE5F68" w:rsidRPr="00ED4B00" w:rsidRDefault="00993CC0" w:rsidP="004679EA">
      <w:pPr>
        <w:spacing w:before="240" w:line="276" w:lineRule="auto"/>
        <w:rPr>
          <w:rFonts w:ascii="Sylfaen" w:hAnsi="Sylfaen"/>
          <w:b/>
          <w:lang w:val="ka-GE"/>
        </w:rPr>
      </w:pPr>
      <w:r w:rsidRPr="00ED4B00">
        <w:rPr>
          <w:rFonts w:ascii="Sylfaen" w:hAnsi="Sylfaen"/>
          <w:b/>
          <w:lang w:val="ka-GE"/>
        </w:rPr>
        <w:t xml:space="preserve">10. </w:t>
      </w:r>
      <w:r w:rsidR="00A47829" w:rsidRPr="00ED4B00">
        <w:rPr>
          <w:rFonts w:ascii="Sylfaen" w:hAnsi="Sylfaen"/>
          <w:b/>
          <w:lang w:val="ka-GE"/>
        </w:rPr>
        <w:t>17</w:t>
      </w:r>
      <w:r w:rsidR="00A47829" w:rsidRPr="00ED4B00">
        <w:rPr>
          <w:rFonts w:ascii="Times New Roman" w:hAnsi="Times New Roman" w:cs="Times New Roman"/>
          <w:b/>
          <w:lang w:val="ka-GE"/>
        </w:rPr>
        <w:t>​</w:t>
      </w:r>
      <w:r w:rsidR="00A47829" w:rsidRPr="00ED4B00">
        <w:rPr>
          <w:rFonts w:ascii="Sylfaen" w:hAnsi="Sylfaen"/>
          <w:b/>
          <w:vertAlign w:val="superscript"/>
          <w:lang w:val="ka-GE"/>
        </w:rPr>
        <w:t>1</w:t>
      </w:r>
      <w:r w:rsidR="00A47829" w:rsidRPr="00ED4B00">
        <w:rPr>
          <w:rFonts w:ascii="Sylfaen" w:hAnsi="Sylfaen"/>
          <w:b/>
          <w:lang w:val="ka-GE"/>
        </w:rPr>
        <w:t xml:space="preserve"> მუხლი ჩამოყალიბდეს შემდეგი რედაქციით:</w:t>
      </w:r>
    </w:p>
    <w:p w14:paraId="6D436844" w14:textId="77777777" w:rsidR="008B4A35" w:rsidRPr="00ED4B00" w:rsidRDefault="008B4A35" w:rsidP="004679EA">
      <w:pPr>
        <w:spacing w:before="240" w:line="276" w:lineRule="auto"/>
        <w:rPr>
          <w:rFonts w:ascii="Sylfaen" w:hAnsi="Sylfaen"/>
          <w:b/>
          <w:lang w:val="ka-GE"/>
        </w:rPr>
      </w:pPr>
      <w:r w:rsidRPr="00ED4B00">
        <w:rPr>
          <w:rFonts w:ascii="Sylfaen" w:hAnsi="Sylfaen"/>
          <w:lang w:val="ka-GE"/>
        </w:rPr>
        <w:t>„</w:t>
      </w:r>
      <w:r w:rsidRPr="00ED4B00">
        <w:rPr>
          <w:rFonts w:ascii="Sylfaen" w:hAnsi="Sylfaen"/>
          <w:b/>
          <w:lang w:val="ka-GE"/>
        </w:rPr>
        <w:t>მუხლი 17</w:t>
      </w:r>
      <w:r w:rsidRPr="00ED4B00">
        <w:rPr>
          <w:rFonts w:ascii="Times New Roman" w:hAnsi="Times New Roman" w:cs="Times New Roman"/>
          <w:b/>
          <w:lang w:val="ka-GE"/>
        </w:rPr>
        <w:t>​</w:t>
      </w:r>
      <w:r w:rsidRPr="00ED4B00">
        <w:rPr>
          <w:rFonts w:ascii="Sylfaen" w:hAnsi="Sylfaen"/>
          <w:b/>
          <w:vertAlign w:val="superscript"/>
          <w:lang w:val="ka-GE"/>
        </w:rPr>
        <w:t>1</w:t>
      </w:r>
      <w:r w:rsidRPr="00ED4B00">
        <w:rPr>
          <w:rFonts w:ascii="Sylfaen" w:hAnsi="Sylfaen"/>
          <w:b/>
          <w:lang w:val="ka-GE"/>
        </w:rPr>
        <w:t>. კონვერტირებადი ვირტუალური აქტივის გადაცემა</w:t>
      </w:r>
    </w:p>
    <w:p w14:paraId="4E03EC9E" w14:textId="77777777" w:rsidR="008B4A35" w:rsidRPr="00ED4B00" w:rsidRDefault="008B4A35" w:rsidP="004679EA">
      <w:pPr>
        <w:spacing w:line="276" w:lineRule="auto"/>
        <w:jc w:val="both"/>
        <w:rPr>
          <w:rFonts w:ascii="Sylfaen" w:hAnsi="Sylfaen"/>
          <w:lang w:val="ka-GE"/>
        </w:rPr>
      </w:pPr>
      <w:r w:rsidRPr="00ED4B00">
        <w:rPr>
          <w:rFonts w:ascii="Sylfaen" w:hAnsi="Sylfaen"/>
          <w:lang w:val="ka-GE"/>
        </w:rPr>
        <w:t xml:space="preserve">1. ამ კანონის მიზნებისთვის კონვერტირებადი ვირტუალური აქტივის გადაცემა არის  ოპერაცია, რომლის მიზანია ვირტუალური აქტივის გადაცემა ვირტუალური აქტივის განაწილებული აღრიცხვის ერთი მისამართიდან, ვირტუალური აქტივის ანგარიშიდან ან სხვა ნებისმიერი მოწყობილობიდან, რომელიც იძლევა ვირტუალური აქტივის შენახვის შესაძლებლობას, მეორეზე. ამასთან, ვირტუალური აქტივის გადაცემას ახორციელებს ვირტუალური აქტივის გადამცემის ან ვირტუალური აქტივის მიმღების სასარგებლოდ მოქმედი სულ მცირე ერთი ვირტუალური აქტივის მომსახურების პროვაიდერი ან სხვა ფინანსური ინსტიტუტი, რომელსაც საქმიანობის მარეგულირებელი კანონმდებლობით მინიჭებული აქვს ვირტუალური აქტივის მომსახურების განხორციელების უფლებამოსილება. კონვერტირებადი ვირტუალური აქტივის გადაცემისას შესაძლებელია ვირტუალური აქტივის გადამცემი და მიმღები ერთი და იგივე პირი იყოს ან მათ კონვერტირებადი ვირტუალური აქტივის მომსახურებას უწევდეს ერთი ვირტუალური აქტივის მომსახურების პროვაიდერი ან სხვა ფინანსური ინსტიტუტი, რომელსაც საქმიანობის მარეგულირებელი კანონმდებლობით მინიჭებული აქვს ვირტუალური აქტივის მომსახურების განხორციელების უფლებამოსილება.    </w:t>
      </w:r>
    </w:p>
    <w:p w14:paraId="0799433E" w14:textId="77777777" w:rsidR="008B4A35" w:rsidRPr="00ED4B00" w:rsidRDefault="008B4A35" w:rsidP="004679EA">
      <w:pPr>
        <w:spacing w:line="276" w:lineRule="auto"/>
        <w:jc w:val="both"/>
        <w:rPr>
          <w:rFonts w:ascii="Sylfaen" w:hAnsi="Sylfaen"/>
          <w:lang w:val="ka-GE"/>
        </w:rPr>
      </w:pPr>
      <w:r w:rsidRPr="00ED4B00">
        <w:rPr>
          <w:rFonts w:ascii="Sylfaen" w:hAnsi="Sylfaen"/>
          <w:lang w:val="ka-GE"/>
        </w:rPr>
        <w:t>2. ვირტუალური აქტივის მომსახურების პროვაიდერი ან სხვა ფინანსური ინსტიტუტი, რომელსაც საქმიანობის მარეგულირებელი კანონმდებლობით მინიჭებული აქვს ვირტუალური აქტივის მომსახურების განხორციელების უფლებამოსილება, ვალდებულია უზრუნველყოს, რომ კონვერტირებადი ვირტუალური აქტივის გადაცემას ან/და მიღებას თან ახლდეს საზედამხედველო ორგანოს მიერ დადგენილი წესით განსაზღვრული თანმხლები ინფორმაცია.</w:t>
      </w:r>
    </w:p>
    <w:p w14:paraId="77DD8D9C" w14:textId="7C6FB378" w:rsidR="00B02CFC" w:rsidRDefault="008B4A35" w:rsidP="003F6144">
      <w:pPr>
        <w:spacing w:line="276" w:lineRule="auto"/>
        <w:jc w:val="both"/>
        <w:rPr>
          <w:rFonts w:ascii="Sylfaen" w:hAnsi="Sylfaen"/>
          <w:lang w:val="ka-GE"/>
        </w:rPr>
      </w:pPr>
      <w:r w:rsidRPr="00ED4B00">
        <w:rPr>
          <w:rFonts w:ascii="Sylfaen" w:hAnsi="Sylfaen"/>
          <w:lang w:val="ka-GE"/>
        </w:rPr>
        <w:t xml:space="preserve">3. კონვერტირებადი ვირტუალური აქტივის მიმღების ვირტუალური აქტივის მომსახურების პროვაიდერმა /ვირტუალური აქტივის მომსახურების შუამავალმა პროვაიდერმა და სხვა ფინანსურმა ინსტიტუტმა, რომელსაც საქმიანობის მარეგულირებელი კანონმდებლობით მინიჭებული აქვს ვირტუალური აქტივის მომსახურების განხორციელების  </w:t>
      </w:r>
      <w:r w:rsidRPr="00ED4B00">
        <w:rPr>
          <w:rFonts w:ascii="Sylfaen" w:hAnsi="Sylfaen"/>
          <w:lang w:val="ka-GE"/>
        </w:rPr>
        <w:lastRenderedPageBreak/>
        <w:t>უფლებამოსილება, ვირტუალური აქტივის გადაცემის ან დაკავშირებული გარიგების საეჭვოობის შეფასებისას, მხედველობაში უნდა მიიღონ ვირტუალური აქტივის გადამცემისა და მიმღების შესახებ მონაცემების არარსებობა ან არასრულად წარმოდგენა საზედამხედველო ორგანოს მიერ განსაზღვრული წესის შესაბამისად და დაადგინონ არსებობს თუ არა ამ კანონის 25-ე მუხლის პირველი პუნქტით გათვალისწინებული ანგარიშგების წარდგენის საფუძველი.</w:t>
      </w:r>
      <w:r w:rsidR="00EF081B" w:rsidRPr="00ED4B00">
        <w:rPr>
          <w:rFonts w:ascii="Sylfaen" w:hAnsi="Sylfaen"/>
          <w:lang w:val="ka-GE"/>
        </w:rPr>
        <w:t>“.</w:t>
      </w:r>
    </w:p>
    <w:p w14:paraId="64450E1C" w14:textId="77777777" w:rsidR="003F6144" w:rsidRPr="00ED4B00" w:rsidRDefault="003F6144" w:rsidP="003F6144">
      <w:pPr>
        <w:spacing w:line="276" w:lineRule="auto"/>
        <w:jc w:val="both"/>
        <w:rPr>
          <w:rFonts w:ascii="Sylfaen" w:hAnsi="Sylfaen"/>
          <w:lang w:val="ka-GE"/>
        </w:rPr>
      </w:pPr>
    </w:p>
    <w:p w14:paraId="3AC1DD89" w14:textId="448DA805" w:rsidR="00B02CFC" w:rsidRPr="00ED4B00" w:rsidRDefault="00B02CFC" w:rsidP="004679EA">
      <w:pPr>
        <w:spacing w:before="240" w:line="276" w:lineRule="auto"/>
        <w:jc w:val="both"/>
        <w:rPr>
          <w:rFonts w:ascii="Sylfaen" w:hAnsi="Sylfaen"/>
          <w:b/>
          <w:lang w:val="ka-GE"/>
        </w:rPr>
      </w:pPr>
      <w:r w:rsidRPr="00ED4B00">
        <w:rPr>
          <w:rFonts w:ascii="Sylfaen" w:hAnsi="Sylfaen"/>
          <w:b/>
          <w:lang w:val="ka-GE"/>
        </w:rPr>
        <w:t>11. მე-19 მუხლი ჩამოყალიბდეს შემდეგი რედაქციით:</w:t>
      </w:r>
    </w:p>
    <w:p w14:paraId="3A5CA3B7" w14:textId="77777777" w:rsidR="00B02CFC" w:rsidRPr="00ED4B00" w:rsidRDefault="00B02CFC" w:rsidP="004679EA">
      <w:pPr>
        <w:spacing w:before="240" w:line="276" w:lineRule="auto"/>
        <w:jc w:val="both"/>
        <w:rPr>
          <w:rFonts w:ascii="Sylfaen" w:hAnsi="Sylfaen"/>
          <w:b/>
          <w:lang w:val="ka-GE"/>
        </w:rPr>
      </w:pPr>
      <w:r w:rsidRPr="00ED4B00">
        <w:rPr>
          <w:rFonts w:ascii="Sylfaen" w:hAnsi="Sylfaen"/>
          <w:b/>
          <w:lang w:val="ka-GE"/>
        </w:rPr>
        <w:t>„მუხლი 19. მაღალი რისკის იურისდიქცია</w:t>
      </w:r>
    </w:p>
    <w:p w14:paraId="0F01803F" w14:textId="77777777" w:rsidR="00B02CFC" w:rsidRPr="00ED4B00" w:rsidRDefault="00B02CFC" w:rsidP="004679EA">
      <w:pPr>
        <w:spacing w:line="276" w:lineRule="auto"/>
        <w:jc w:val="both"/>
        <w:rPr>
          <w:rFonts w:ascii="Sylfaen" w:hAnsi="Sylfaen"/>
          <w:lang w:val="ka-GE"/>
        </w:rPr>
      </w:pPr>
      <w:r w:rsidRPr="00ED4B00">
        <w:rPr>
          <w:rFonts w:ascii="Sylfaen" w:hAnsi="Sylfaen"/>
          <w:lang w:val="ka-GE"/>
        </w:rPr>
        <w:t>1. ამ კანონის მიზნებისთვის მაღალი რისკის იურისდიქცია არის ქვეყანა ან ტერიტორია, რომელშიც ფულის გათეთრების ან ტერორიზმის დაფინანსების აღკვეთის სისტემას სერიოზული ნაკლოვანებები აქვს. საქართველოს ეროვნული ბანკი სამსახურის წარდგინებით ამტკიცებს მაღალი რისკის იურისდიქციების ნუსხას და საჭიროების შემთხვევაში მასში ცვლილება შეაქვს.</w:t>
      </w:r>
    </w:p>
    <w:p w14:paraId="47A19F6B" w14:textId="3A196C4C" w:rsidR="00B02CFC" w:rsidRPr="00ED4B00" w:rsidRDefault="00B02CFC" w:rsidP="004679EA">
      <w:pPr>
        <w:spacing w:line="276" w:lineRule="auto"/>
        <w:jc w:val="both"/>
        <w:rPr>
          <w:rFonts w:ascii="Sylfaen" w:hAnsi="Sylfaen"/>
          <w:lang w:val="ka-GE"/>
        </w:rPr>
      </w:pPr>
      <w:r w:rsidRPr="00ED4B00">
        <w:rPr>
          <w:rFonts w:ascii="Sylfaen" w:hAnsi="Sylfaen"/>
          <w:lang w:val="ka-GE"/>
        </w:rPr>
        <w:t xml:space="preserve">2. ანგარიშვალდებულმა პირმა უნდა განახორციელოს რისკის, საქმიანი ურთიერთობისა და  გარიგების პროპორციული გაძლიერებული პრევენციული ღონისძიებები იმ ფიზიკურ ან/და იურიდიულ პირებთან მიმართებით, </w:t>
      </w:r>
      <w:r w:rsidR="00634A0C" w:rsidRPr="00ED4B00">
        <w:rPr>
          <w:rFonts w:ascii="Sylfaen" w:hAnsi="Sylfaen"/>
          <w:lang w:val="ka-GE"/>
        </w:rPr>
        <w:t>რომელთა ადგილსამყოფელი</w:t>
      </w:r>
      <w:r w:rsidRPr="00ED4B00">
        <w:rPr>
          <w:rFonts w:ascii="Sylfaen" w:hAnsi="Sylfaen"/>
          <w:lang w:val="ka-GE"/>
        </w:rPr>
        <w:t xml:space="preserve"> მაღალი რისკის </w:t>
      </w:r>
      <w:r w:rsidR="00634A0C" w:rsidRPr="00ED4B00">
        <w:rPr>
          <w:rFonts w:ascii="Sylfaen" w:hAnsi="Sylfaen"/>
          <w:lang w:val="ka-GE"/>
        </w:rPr>
        <w:t>იურისდიქციაშია</w:t>
      </w:r>
      <w:r w:rsidRPr="00ED4B00">
        <w:rPr>
          <w:rFonts w:ascii="Sylfaen" w:hAnsi="Sylfaen"/>
          <w:lang w:val="ka-GE"/>
        </w:rPr>
        <w:t>.</w:t>
      </w:r>
    </w:p>
    <w:p w14:paraId="1E6D9DFF" w14:textId="77777777" w:rsidR="00B02CFC" w:rsidRPr="00ED4B00" w:rsidRDefault="00B02CFC" w:rsidP="004679EA">
      <w:pPr>
        <w:spacing w:line="276" w:lineRule="auto"/>
        <w:jc w:val="both"/>
        <w:rPr>
          <w:rFonts w:ascii="Sylfaen" w:hAnsi="Sylfaen"/>
          <w:lang w:val="ka-GE"/>
        </w:rPr>
      </w:pPr>
      <w:r w:rsidRPr="00ED4B00">
        <w:rPr>
          <w:rFonts w:ascii="Sylfaen" w:hAnsi="Sylfaen"/>
          <w:lang w:val="ka-GE"/>
        </w:rPr>
        <w:t>3. ანგარიშვალდებულმა პირმა ამავე კანონის მე-18 მუხლის შესაბამისად უნდა განახორციელოს რისკის პროპორციული გაძლიერებული პრევენციული ღონისძიებები, თუ:</w:t>
      </w:r>
    </w:p>
    <w:p w14:paraId="6E52F61B" w14:textId="12D4AC94" w:rsidR="00B02CFC" w:rsidRPr="00ED4B00" w:rsidRDefault="00B02CFC" w:rsidP="004679EA">
      <w:pPr>
        <w:spacing w:line="276" w:lineRule="auto"/>
        <w:jc w:val="both"/>
        <w:rPr>
          <w:rFonts w:ascii="Sylfaen" w:hAnsi="Sylfaen"/>
          <w:lang w:val="ka-GE"/>
        </w:rPr>
      </w:pPr>
      <w:r w:rsidRPr="00ED4B00">
        <w:rPr>
          <w:rFonts w:ascii="Sylfaen" w:hAnsi="Sylfaen"/>
          <w:lang w:val="ka-GE"/>
        </w:rPr>
        <w:t>ა) კლიენტი არის მაღალი რისკის იურისდიქციაში რეგისტრირებული იურიდიული პირი ან ასეთი იურიდიული პირის საქართველოში რეგისტრირებული ფილიალი ან</w:t>
      </w:r>
      <w:r w:rsidR="00A1510E" w:rsidRPr="00ED4B00">
        <w:rPr>
          <w:rFonts w:ascii="Sylfaen" w:hAnsi="Sylfaen"/>
          <w:lang w:val="ka-GE"/>
        </w:rPr>
        <w:t>/და</w:t>
      </w:r>
      <w:r w:rsidRPr="00ED4B00">
        <w:rPr>
          <w:rFonts w:ascii="Sylfaen" w:hAnsi="Sylfaen"/>
          <w:lang w:val="ka-GE"/>
        </w:rPr>
        <w:t xml:space="preserve"> მისი მართვა</w:t>
      </w:r>
      <w:r w:rsidR="00A1510E" w:rsidRPr="00ED4B00">
        <w:rPr>
          <w:rFonts w:ascii="Sylfaen" w:hAnsi="Sylfaen"/>
          <w:lang w:val="ka-GE"/>
        </w:rPr>
        <w:t xml:space="preserve"> ან ოპერირება</w:t>
      </w:r>
      <w:r w:rsidRPr="00ED4B00">
        <w:rPr>
          <w:rFonts w:ascii="Sylfaen" w:hAnsi="Sylfaen"/>
          <w:lang w:val="ka-GE"/>
        </w:rPr>
        <w:t xml:space="preserve"> ხდება მაღალი რისკის იურისდიქციიდან;</w:t>
      </w:r>
    </w:p>
    <w:p w14:paraId="7FB86C08" w14:textId="77777777" w:rsidR="00B02CFC" w:rsidRPr="00ED4B00" w:rsidRDefault="00B02CFC" w:rsidP="004679EA">
      <w:pPr>
        <w:spacing w:line="276" w:lineRule="auto"/>
        <w:jc w:val="both"/>
        <w:rPr>
          <w:rFonts w:ascii="Sylfaen" w:hAnsi="Sylfaen"/>
          <w:lang w:val="ka-GE"/>
        </w:rPr>
      </w:pPr>
      <w:r w:rsidRPr="00ED4B00">
        <w:rPr>
          <w:rFonts w:ascii="Sylfaen" w:hAnsi="Sylfaen"/>
          <w:lang w:val="ka-GE"/>
        </w:rPr>
        <w:t>ბ) კლიენტი არის მაღალი რისკის იურისდიქციაში რეგისტრაციის ადგილის ან/და ფაქტობრივი საცხოვრებელი ადგილის მქონე ფიზიკური პირი;</w:t>
      </w:r>
    </w:p>
    <w:p w14:paraId="6115636B" w14:textId="77777777" w:rsidR="00B02CFC" w:rsidRPr="00ED4B00" w:rsidRDefault="00B02CFC" w:rsidP="004679EA">
      <w:pPr>
        <w:spacing w:line="276" w:lineRule="auto"/>
        <w:jc w:val="both"/>
        <w:rPr>
          <w:rFonts w:ascii="Sylfaen" w:hAnsi="Sylfaen"/>
          <w:lang w:val="ka-GE"/>
        </w:rPr>
      </w:pPr>
      <w:r w:rsidRPr="00ED4B00">
        <w:rPr>
          <w:rFonts w:ascii="Sylfaen" w:hAnsi="Sylfaen"/>
          <w:lang w:val="ka-GE"/>
        </w:rPr>
        <w:t>გ) გარიგება იდება ან სრულდება ისეთი ფინანსური ინსტიტუტის მეშვეობით, რომლის ადგილსამყოფელი მაღალი რისკის იურისდიქციაშია.</w:t>
      </w:r>
    </w:p>
    <w:p w14:paraId="0C93EB19" w14:textId="740634B1" w:rsidR="00B02CFC" w:rsidRPr="00ED4B00" w:rsidRDefault="00C53411" w:rsidP="004679EA">
      <w:pPr>
        <w:spacing w:line="276" w:lineRule="auto"/>
        <w:jc w:val="both"/>
        <w:rPr>
          <w:rFonts w:ascii="Sylfaen" w:hAnsi="Sylfaen"/>
          <w:lang w:val="ka-GE"/>
        </w:rPr>
      </w:pPr>
      <w:r w:rsidRPr="00ED4B00">
        <w:rPr>
          <w:rFonts w:ascii="Sylfaen" w:hAnsi="Sylfaen"/>
          <w:lang w:val="ka-GE"/>
        </w:rPr>
        <w:t>4</w:t>
      </w:r>
      <w:r w:rsidR="00B02CFC" w:rsidRPr="00ED4B00">
        <w:rPr>
          <w:rFonts w:ascii="Sylfaen" w:hAnsi="Sylfaen"/>
          <w:lang w:val="ka-GE"/>
        </w:rPr>
        <w:t>. გაძლიერებული პრევენციული ღონისძიებების განხორციელება ამ მუხლის მე</w:t>
      </w:r>
      <w:r w:rsidRPr="00ED4B00">
        <w:rPr>
          <w:rFonts w:ascii="Sylfaen" w:hAnsi="Sylfaen"/>
          <w:lang w:val="ka-GE"/>
        </w:rPr>
        <w:t>-3</w:t>
      </w:r>
      <w:r w:rsidR="00B02CFC" w:rsidRPr="00ED4B00">
        <w:rPr>
          <w:rFonts w:ascii="Sylfaen" w:hAnsi="Sylfaen"/>
          <w:lang w:val="ka-GE"/>
        </w:rPr>
        <w:t xml:space="preserve"> პუნქტის „ბ“ ქვეპუნქტის შესაბამისად სავალდებულო არ არის, თუ კლიენტი არის საქართველოს მოქალაქე ან საქართველოში ბინადრობის ნებართვის მქონე უცხოელი.</w:t>
      </w:r>
    </w:p>
    <w:p w14:paraId="21AECECA" w14:textId="7CCF2EB2" w:rsidR="00B02CFC" w:rsidRPr="00ED4B00" w:rsidRDefault="00C53411" w:rsidP="004679EA">
      <w:pPr>
        <w:spacing w:line="276" w:lineRule="auto"/>
        <w:jc w:val="both"/>
        <w:rPr>
          <w:rFonts w:ascii="Sylfaen" w:hAnsi="Sylfaen"/>
          <w:lang w:val="ka-GE"/>
        </w:rPr>
      </w:pPr>
      <w:r w:rsidRPr="00ED4B00">
        <w:rPr>
          <w:rFonts w:ascii="Sylfaen" w:hAnsi="Sylfaen"/>
          <w:lang w:val="ka-GE"/>
        </w:rPr>
        <w:t>5</w:t>
      </w:r>
      <w:r w:rsidR="00B02CFC" w:rsidRPr="00ED4B00">
        <w:rPr>
          <w:rFonts w:ascii="Sylfaen" w:hAnsi="Sylfaen"/>
          <w:lang w:val="ka-GE"/>
        </w:rPr>
        <w:t>. გაძლიერებული პრევენციული ღონისძიებების განხორციელება ამ მუხლის მე</w:t>
      </w:r>
      <w:r w:rsidRPr="00ED4B00">
        <w:rPr>
          <w:rFonts w:ascii="Sylfaen" w:hAnsi="Sylfaen"/>
          <w:lang w:val="ka-GE"/>
        </w:rPr>
        <w:t>-3</w:t>
      </w:r>
      <w:r w:rsidR="00B02CFC" w:rsidRPr="00ED4B00">
        <w:rPr>
          <w:rFonts w:ascii="Sylfaen" w:hAnsi="Sylfaen"/>
          <w:lang w:val="ka-GE"/>
        </w:rPr>
        <w:t xml:space="preserve"> პუნქტის „გ“ ქვეპუნქტით გათვალისწინებულ შემთხვევაში სავალდებულო არ არის, თუ ფინანსური ინსტიტუტი, რომლის ადგილსამყოფელი მაღალი რისკის იურისდიქციაშია, არის საქართველოში რეგისტრირებული ფინანსური ინსტიტუტის შვილობილი საწარმო </w:t>
      </w:r>
      <w:r w:rsidR="00B02CFC" w:rsidRPr="00ED4B00">
        <w:rPr>
          <w:rFonts w:ascii="Sylfaen" w:hAnsi="Sylfaen"/>
          <w:lang w:val="ka-GE"/>
        </w:rPr>
        <w:lastRenderedPageBreak/>
        <w:t>(შვილობილი ორგანიზაცია) ან ფილიალი და ჯგუფის დონეზე შესაბამისობის კონტროლის სისტემა ფულის გათეთრებისა და ტერორიზმის დაფინანსების რისკების მართვას უზრუნველყოფს.</w:t>
      </w:r>
    </w:p>
    <w:p w14:paraId="4A3FD168" w14:textId="136A85E3" w:rsidR="00B02CFC" w:rsidRPr="00ED4B00" w:rsidRDefault="00C53411" w:rsidP="004679EA">
      <w:pPr>
        <w:spacing w:line="276" w:lineRule="auto"/>
        <w:jc w:val="both"/>
        <w:rPr>
          <w:rFonts w:ascii="Sylfaen" w:hAnsi="Sylfaen"/>
          <w:lang w:val="ka-GE"/>
        </w:rPr>
      </w:pPr>
      <w:r w:rsidRPr="00ED4B00">
        <w:rPr>
          <w:rFonts w:ascii="Sylfaen" w:hAnsi="Sylfaen"/>
          <w:lang w:val="ka-GE"/>
        </w:rPr>
        <w:t>6</w:t>
      </w:r>
      <w:r w:rsidR="00B02CFC" w:rsidRPr="00ED4B00">
        <w:rPr>
          <w:rFonts w:ascii="Sylfaen" w:hAnsi="Sylfaen"/>
          <w:lang w:val="ka-GE"/>
        </w:rPr>
        <w:t>. კომპეტენტურ ორგანო</w:t>
      </w:r>
      <w:r w:rsidR="00B25547" w:rsidRPr="00ED4B00">
        <w:rPr>
          <w:rFonts w:ascii="Sylfaen" w:hAnsi="Sylfaen"/>
          <w:lang w:val="ka-GE"/>
        </w:rPr>
        <w:t>ებ</w:t>
      </w:r>
      <w:r w:rsidR="0030033A" w:rsidRPr="00ED4B00">
        <w:rPr>
          <w:rFonts w:ascii="Sylfaen" w:hAnsi="Sylfaen"/>
          <w:lang w:val="ka-GE"/>
        </w:rPr>
        <w:t>ს უნდა შეეძლოთ</w:t>
      </w:r>
      <w:r w:rsidR="00B02CFC" w:rsidRPr="00ED4B00">
        <w:rPr>
          <w:rFonts w:ascii="Sylfaen" w:hAnsi="Sylfaen"/>
          <w:lang w:val="ka-GE"/>
        </w:rPr>
        <w:t xml:space="preserve"> რისკის </w:t>
      </w:r>
      <w:r w:rsidR="00B25547" w:rsidRPr="00ED4B00">
        <w:rPr>
          <w:rFonts w:ascii="Sylfaen" w:hAnsi="Sylfaen"/>
          <w:lang w:val="ka-GE"/>
        </w:rPr>
        <w:t>შემხვედრ</w:t>
      </w:r>
      <w:r w:rsidR="0030033A" w:rsidRPr="00ED4B00">
        <w:rPr>
          <w:rFonts w:ascii="Sylfaen" w:hAnsi="Sylfaen"/>
          <w:lang w:val="ka-GE"/>
        </w:rPr>
        <w:t>ი</w:t>
      </w:r>
      <w:r w:rsidR="00B02CFC" w:rsidRPr="00ED4B00">
        <w:rPr>
          <w:rFonts w:ascii="Sylfaen" w:hAnsi="Sylfaen"/>
          <w:lang w:val="ka-GE"/>
        </w:rPr>
        <w:t xml:space="preserve"> </w:t>
      </w:r>
      <w:r w:rsidR="00B25547" w:rsidRPr="00ED4B00">
        <w:rPr>
          <w:rFonts w:ascii="Sylfaen" w:hAnsi="Sylfaen"/>
          <w:lang w:val="ka-GE"/>
        </w:rPr>
        <w:t>პროპორციულ</w:t>
      </w:r>
      <w:r w:rsidR="0030033A" w:rsidRPr="00ED4B00">
        <w:rPr>
          <w:rFonts w:ascii="Sylfaen" w:hAnsi="Sylfaen"/>
          <w:lang w:val="ka-GE"/>
        </w:rPr>
        <w:t>ი</w:t>
      </w:r>
      <w:r w:rsidR="00B02CFC" w:rsidRPr="00ED4B00">
        <w:rPr>
          <w:rFonts w:ascii="Sylfaen" w:hAnsi="Sylfaen"/>
          <w:lang w:val="ka-GE"/>
        </w:rPr>
        <w:t xml:space="preserve"> </w:t>
      </w:r>
      <w:r w:rsidR="00B25547" w:rsidRPr="00ED4B00">
        <w:rPr>
          <w:rFonts w:ascii="Sylfaen" w:hAnsi="Sylfaen"/>
          <w:lang w:val="ka-GE"/>
        </w:rPr>
        <w:t>ღონისძიებებ</w:t>
      </w:r>
      <w:r w:rsidR="0030033A" w:rsidRPr="00ED4B00">
        <w:rPr>
          <w:rFonts w:ascii="Sylfaen" w:hAnsi="Sylfaen"/>
          <w:lang w:val="ka-GE"/>
        </w:rPr>
        <w:t>ი</w:t>
      </w:r>
      <w:r w:rsidR="00B02CFC" w:rsidRPr="00ED4B00">
        <w:rPr>
          <w:rFonts w:ascii="Sylfaen" w:hAnsi="Sylfaen"/>
          <w:lang w:val="ka-GE"/>
        </w:rPr>
        <w:t xml:space="preserve">ს </w:t>
      </w:r>
      <w:r w:rsidR="0030033A" w:rsidRPr="00ED4B00">
        <w:rPr>
          <w:rFonts w:ascii="Sylfaen" w:hAnsi="Sylfaen"/>
          <w:lang w:val="ka-GE"/>
        </w:rPr>
        <w:t>გ</w:t>
      </w:r>
      <w:r w:rsidR="00B25547" w:rsidRPr="00ED4B00">
        <w:rPr>
          <w:rFonts w:ascii="Sylfaen" w:hAnsi="Sylfaen"/>
          <w:lang w:val="ka-GE"/>
        </w:rPr>
        <w:t>ატარებ</w:t>
      </w:r>
      <w:r w:rsidR="0030033A" w:rsidRPr="00ED4B00">
        <w:rPr>
          <w:rFonts w:ascii="Sylfaen" w:hAnsi="Sylfaen"/>
          <w:lang w:val="ka-GE"/>
        </w:rPr>
        <w:t>ა</w:t>
      </w:r>
      <w:r w:rsidR="00B25547" w:rsidRPr="00ED4B00">
        <w:rPr>
          <w:rFonts w:ascii="Sylfaen" w:hAnsi="Sylfaen"/>
          <w:lang w:val="ka-GE"/>
        </w:rPr>
        <w:t>:</w:t>
      </w:r>
    </w:p>
    <w:p w14:paraId="0D515B33" w14:textId="78C1783F" w:rsidR="00B02CFC" w:rsidRPr="00ED4B00" w:rsidRDefault="00B02CFC" w:rsidP="004679EA">
      <w:pPr>
        <w:spacing w:line="276" w:lineRule="auto"/>
        <w:jc w:val="both"/>
        <w:rPr>
          <w:rFonts w:ascii="Sylfaen" w:hAnsi="Sylfaen"/>
          <w:lang w:val="ka-GE"/>
        </w:rPr>
      </w:pPr>
      <w:r w:rsidRPr="00ED4B00">
        <w:rPr>
          <w:rFonts w:ascii="Sylfaen" w:hAnsi="Sylfaen"/>
          <w:lang w:val="ka-GE"/>
        </w:rPr>
        <w:t>ა) ფინანსურ ქმედებათა სპეციალური ჯგუფის საჯარო განცხადების შემთხვევაში;</w:t>
      </w:r>
    </w:p>
    <w:p w14:paraId="052473E5" w14:textId="1A043720" w:rsidR="00B02CFC" w:rsidRPr="00ED4B00" w:rsidRDefault="00B02CFC" w:rsidP="004679EA">
      <w:pPr>
        <w:spacing w:line="276" w:lineRule="auto"/>
        <w:jc w:val="both"/>
        <w:rPr>
          <w:rFonts w:ascii="Sylfaen" w:hAnsi="Sylfaen"/>
          <w:lang w:val="ka-GE"/>
        </w:rPr>
      </w:pPr>
      <w:r w:rsidRPr="00ED4B00">
        <w:rPr>
          <w:rFonts w:ascii="Sylfaen" w:hAnsi="Sylfaen"/>
          <w:lang w:val="ka-GE"/>
        </w:rPr>
        <w:t xml:space="preserve">ბ) ფინანსურ ქმედებათა სპეციალური ჯგუფის </w:t>
      </w:r>
      <w:r w:rsidR="00872FD1" w:rsidRPr="00ED4B00">
        <w:rPr>
          <w:rFonts w:ascii="Sylfaen" w:hAnsi="Sylfaen"/>
          <w:lang w:val="ka-GE"/>
        </w:rPr>
        <w:t>საჯარო განცხადებისგან</w:t>
      </w:r>
      <w:r w:rsidRPr="00ED4B00">
        <w:rPr>
          <w:rFonts w:ascii="Sylfaen" w:hAnsi="Sylfaen"/>
          <w:lang w:val="ka-GE"/>
        </w:rPr>
        <w:t xml:space="preserve"> დამოუკიდებლად.“</w:t>
      </w:r>
      <w:r w:rsidR="00EF081B" w:rsidRPr="00ED4B00">
        <w:rPr>
          <w:rFonts w:ascii="Sylfaen" w:hAnsi="Sylfaen"/>
          <w:lang w:val="ka-GE"/>
        </w:rPr>
        <w:t>.</w:t>
      </w:r>
    </w:p>
    <w:p w14:paraId="627ECCCA" w14:textId="77777777" w:rsidR="00B02CFC" w:rsidRPr="00ED4B00" w:rsidRDefault="00B02CFC" w:rsidP="004679EA">
      <w:pPr>
        <w:spacing w:line="276" w:lineRule="auto"/>
        <w:jc w:val="both"/>
        <w:rPr>
          <w:rFonts w:ascii="Sylfaen" w:hAnsi="Sylfaen"/>
          <w:lang w:val="ka-GE"/>
        </w:rPr>
      </w:pPr>
    </w:p>
    <w:p w14:paraId="7530D55E" w14:textId="0B579BAD" w:rsidR="007F7BDC" w:rsidRPr="00ED4B00" w:rsidRDefault="00901C0F" w:rsidP="004679EA">
      <w:pPr>
        <w:spacing w:before="240" w:line="276" w:lineRule="auto"/>
        <w:jc w:val="both"/>
        <w:rPr>
          <w:rFonts w:ascii="Sylfaen" w:hAnsi="Sylfaen"/>
          <w:b/>
          <w:lang w:val="ka-GE"/>
        </w:rPr>
      </w:pPr>
      <w:r w:rsidRPr="00ED4B00">
        <w:rPr>
          <w:rFonts w:ascii="Sylfaen" w:hAnsi="Sylfaen"/>
          <w:b/>
          <w:lang w:val="ka-GE"/>
        </w:rPr>
        <w:t>1</w:t>
      </w:r>
      <w:r w:rsidR="00B02CFC" w:rsidRPr="00ED4B00">
        <w:rPr>
          <w:rFonts w:ascii="Sylfaen" w:hAnsi="Sylfaen"/>
          <w:b/>
          <w:lang w:val="ka-GE"/>
        </w:rPr>
        <w:t>2.</w:t>
      </w:r>
      <w:r w:rsidRPr="00ED4B00">
        <w:rPr>
          <w:rFonts w:ascii="Sylfaen" w:hAnsi="Sylfaen"/>
          <w:b/>
          <w:lang w:val="ka-GE"/>
        </w:rPr>
        <w:t xml:space="preserve"> </w:t>
      </w:r>
      <w:r w:rsidR="007F7BDC" w:rsidRPr="00ED4B00">
        <w:rPr>
          <w:rFonts w:ascii="Sylfaen" w:hAnsi="Sylfaen"/>
          <w:b/>
          <w:lang w:val="ka-GE"/>
        </w:rPr>
        <w:t>23-ე მუხლი ჩამოყალიბდეს შემდეგი რედაქციით:</w:t>
      </w:r>
    </w:p>
    <w:p w14:paraId="28E77C80" w14:textId="3B340D94" w:rsidR="00BE5F68" w:rsidRPr="00ED4B00" w:rsidRDefault="007F7BDC" w:rsidP="004679EA">
      <w:pPr>
        <w:spacing w:before="240" w:line="276" w:lineRule="auto"/>
        <w:jc w:val="both"/>
        <w:rPr>
          <w:rFonts w:ascii="Sylfaen" w:hAnsi="Sylfaen"/>
          <w:b/>
          <w:lang w:val="ka-GE"/>
        </w:rPr>
      </w:pPr>
      <w:r w:rsidRPr="00ED4B00">
        <w:rPr>
          <w:rFonts w:ascii="Sylfaen" w:hAnsi="Sylfaen"/>
          <w:lang w:val="ka-GE"/>
        </w:rPr>
        <w:t>„</w:t>
      </w:r>
      <w:r w:rsidRPr="00ED4B00">
        <w:rPr>
          <w:rFonts w:ascii="Sylfaen" w:hAnsi="Sylfaen"/>
          <w:b/>
          <w:lang w:val="ka-GE"/>
        </w:rPr>
        <w:t>მუხლი 23. გადაზღვევის საქმიანობა</w:t>
      </w:r>
    </w:p>
    <w:p w14:paraId="38926B6D" w14:textId="1054BEAB" w:rsidR="007F7BDC" w:rsidRPr="00ED4B00" w:rsidRDefault="007F7BDC" w:rsidP="004679EA">
      <w:pPr>
        <w:spacing w:line="276" w:lineRule="auto"/>
        <w:jc w:val="both"/>
        <w:rPr>
          <w:rFonts w:ascii="Sylfaen" w:hAnsi="Sylfaen"/>
          <w:lang w:val="ka-GE"/>
        </w:rPr>
      </w:pPr>
      <w:r w:rsidRPr="00ED4B00">
        <w:rPr>
          <w:rFonts w:ascii="Sylfaen" w:hAnsi="Sylfaen"/>
          <w:lang w:val="ka-GE"/>
        </w:rPr>
        <w:t xml:space="preserve">1. სადაზღვევო რისკის მთლიანად ან ნაწილობრივ მიღებისას გადამზღვეველმა კომპანიამ, </w:t>
      </w:r>
      <w:r w:rsidR="00CA024A" w:rsidRPr="00ED4B00">
        <w:rPr>
          <w:rFonts w:ascii="Sylfaen" w:hAnsi="Sylfaen"/>
          <w:lang w:val="ka-GE"/>
        </w:rPr>
        <w:t>სადაზღვევო</w:t>
      </w:r>
      <w:r w:rsidRPr="00ED4B00">
        <w:rPr>
          <w:rFonts w:ascii="Sylfaen" w:hAnsi="Sylfaen"/>
          <w:lang w:val="ka-GE"/>
        </w:rPr>
        <w:t xml:space="preserve"> ბროკერმა საქმიანი ურთიერთობის დამყარებამდე სხვა იურისდიქციაში რეგისტრირებული მზღვეველის მიმართ, ამ კანონის მე-10 მუხლის პირველი პუნქტის „ა“−„გ“ ქვეპუნქტებით განსაზღვრული პრევენციული ღონისძიებების გარდა, უნდა განახორციელოს შემდეგი ღონისძიებები:</w:t>
      </w:r>
    </w:p>
    <w:p w14:paraId="210E82BA" w14:textId="77777777" w:rsidR="007F7BDC" w:rsidRPr="00ED4B00" w:rsidRDefault="007F7BDC" w:rsidP="004679EA">
      <w:pPr>
        <w:spacing w:line="276" w:lineRule="auto"/>
        <w:jc w:val="both"/>
        <w:rPr>
          <w:rFonts w:ascii="Sylfaen" w:hAnsi="Sylfaen"/>
          <w:lang w:val="ka-GE"/>
        </w:rPr>
      </w:pPr>
      <w:r w:rsidRPr="00ED4B00">
        <w:rPr>
          <w:rFonts w:ascii="Sylfaen" w:hAnsi="Sylfaen"/>
          <w:lang w:val="ka-GE"/>
        </w:rPr>
        <w:t>ა) საჯაროდ ხელმისაწვდომ წყაროებზე დაყრდნობით შეისწავლოს მზღვეველის რეპუტაცია და მასზე განხორციელებული ზედამხედველობის ხარისხი, მათ შორის, მიმდინარეობდა ან მიმდინარეობს თუ არა მზღვეველის მიმართ გამოძიება ფულის გათეთრების ან ტერორიზმის დაფინანსების შესაძლო ფაქტზე ან განხორციელდა ან ხორციელდება თუ არა მის მიმართ საზედამხედველო ღონისძიება ფულის გათეთრებისა და ტერორიზმის დაფინანსების აღკვეთის შესახებ კანონმდებლობის დარღვევის გამო;</w:t>
      </w:r>
    </w:p>
    <w:p w14:paraId="286086FF" w14:textId="77777777" w:rsidR="007F7BDC" w:rsidRPr="00ED4B00" w:rsidRDefault="007F7BDC" w:rsidP="004679EA">
      <w:pPr>
        <w:spacing w:line="276" w:lineRule="auto"/>
        <w:jc w:val="both"/>
        <w:rPr>
          <w:rFonts w:ascii="Sylfaen" w:hAnsi="Sylfaen"/>
          <w:lang w:val="ka-GE"/>
        </w:rPr>
      </w:pPr>
      <w:r w:rsidRPr="00ED4B00">
        <w:rPr>
          <w:rFonts w:ascii="Sylfaen" w:hAnsi="Sylfaen"/>
          <w:lang w:val="ka-GE"/>
        </w:rPr>
        <w:t>ბ) შეაფასოს მზღვეველის შესაბამისობის კონტროლის სისტემის ეფექტიანობა;</w:t>
      </w:r>
    </w:p>
    <w:p w14:paraId="7FDA75F9" w14:textId="77777777" w:rsidR="007F7BDC" w:rsidRPr="00ED4B00" w:rsidRDefault="007F7BDC" w:rsidP="004679EA">
      <w:pPr>
        <w:spacing w:line="276" w:lineRule="auto"/>
        <w:jc w:val="both"/>
        <w:rPr>
          <w:rFonts w:ascii="Sylfaen" w:hAnsi="Sylfaen"/>
          <w:lang w:val="ka-GE"/>
        </w:rPr>
      </w:pPr>
      <w:r w:rsidRPr="00ED4B00">
        <w:rPr>
          <w:rFonts w:ascii="Sylfaen" w:hAnsi="Sylfaen"/>
          <w:lang w:val="ka-GE"/>
        </w:rPr>
        <w:t>გ) ხელმძღვანელობისგან მიიღოს საქმიანი ურთიერთობის დამყარების ნებართვა;</w:t>
      </w:r>
    </w:p>
    <w:p w14:paraId="6BA40196" w14:textId="0C33F443" w:rsidR="007F7BDC" w:rsidRPr="00ED4B00" w:rsidRDefault="007F7BDC" w:rsidP="004679EA">
      <w:pPr>
        <w:spacing w:line="276" w:lineRule="auto"/>
        <w:jc w:val="both"/>
        <w:rPr>
          <w:rFonts w:ascii="Sylfaen" w:hAnsi="Sylfaen"/>
          <w:lang w:val="ka-GE"/>
        </w:rPr>
      </w:pPr>
      <w:r w:rsidRPr="00ED4B00">
        <w:rPr>
          <w:rFonts w:ascii="Sylfaen" w:hAnsi="Sylfaen"/>
          <w:lang w:val="ka-GE"/>
        </w:rPr>
        <w:t xml:space="preserve">დ) მკაფიოდ განსაზღვროს როგორც მზღვეველის, ისე გადამზღვეველი კომპანიის ან </w:t>
      </w:r>
      <w:r w:rsidR="00526308" w:rsidRPr="00ED4B00">
        <w:rPr>
          <w:rFonts w:ascii="Sylfaen" w:hAnsi="Sylfaen"/>
          <w:lang w:val="ka-GE"/>
        </w:rPr>
        <w:t xml:space="preserve">სადაზღვევო </w:t>
      </w:r>
      <w:r w:rsidRPr="00ED4B00">
        <w:rPr>
          <w:rFonts w:ascii="Sylfaen" w:hAnsi="Sylfaen"/>
          <w:lang w:val="ka-GE"/>
        </w:rPr>
        <w:t>ბროკერის ვალდებულებები.</w:t>
      </w:r>
    </w:p>
    <w:p w14:paraId="68863498" w14:textId="2EC38BB6" w:rsidR="00396404" w:rsidRPr="00ED4B00" w:rsidRDefault="007F7BDC" w:rsidP="004679EA">
      <w:pPr>
        <w:spacing w:line="276" w:lineRule="auto"/>
        <w:jc w:val="both"/>
        <w:rPr>
          <w:rFonts w:ascii="Sylfaen" w:hAnsi="Sylfaen"/>
          <w:lang w:val="ka-GE"/>
        </w:rPr>
      </w:pPr>
      <w:r w:rsidRPr="00ED4B00">
        <w:rPr>
          <w:rFonts w:ascii="Sylfaen" w:hAnsi="Sylfaen"/>
          <w:lang w:val="ka-GE"/>
        </w:rPr>
        <w:t xml:space="preserve">2. გადამზღვეველმა კომპანიამ, </w:t>
      </w:r>
      <w:r w:rsidR="00CA024A" w:rsidRPr="00ED4B00">
        <w:rPr>
          <w:rFonts w:ascii="Sylfaen" w:hAnsi="Sylfaen"/>
          <w:lang w:val="ka-GE"/>
        </w:rPr>
        <w:t>სადაზღვევო</w:t>
      </w:r>
      <w:r w:rsidRPr="00ED4B00">
        <w:rPr>
          <w:rFonts w:ascii="Sylfaen" w:hAnsi="Sylfaen"/>
          <w:lang w:val="ka-GE"/>
        </w:rPr>
        <w:t xml:space="preserve"> ბროკერმა საქმიანი ურთიერთობის მიმდინარეობისას უნდა მიიღოს გონივრული ზომები საეჭვო გარიგების გამოსავლენად და სათანადო პერიოდულობით, მზღვეველის რისკის დონის შესაბამისად განახორციელოს ამ მუხლის პირველი პუნქტის „ა“ და „ბ“ ქვეპუნქტებით განსაზღვრული ღონისძიებები.“</w:t>
      </w:r>
      <w:r w:rsidR="00EF081B" w:rsidRPr="00ED4B00">
        <w:rPr>
          <w:rFonts w:ascii="Sylfaen" w:hAnsi="Sylfaen"/>
          <w:lang w:val="ka-GE"/>
        </w:rPr>
        <w:t>.</w:t>
      </w:r>
    </w:p>
    <w:p w14:paraId="29C52FF3" w14:textId="77777777" w:rsidR="007F7BDC" w:rsidRPr="00ED4B00" w:rsidRDefault="007F7BDC" w:rsidP="004679EA">
      <w:pPr>
        <w:spacing w:line="276" w:lineRule="auto"/>
        <w:jc w:val="both"/>
        <w:rPr>
          <w:rFonts w:ascii="Sylfaen" w:hAnsi="Sylfaen"/>
          <w:lang w:val="ka-GE"/>
        </w:rPr>
      </w:pPr>
    </w:p>
    <w:p w14:paraId="592ED6CC" w14:textId="56C863D7" w:rsidR="00F10C4B" w:rsidRPr="00ED4B00" w:rsidRDefault="00993CC0" w:rsidP="004679EA">
      <w:pPr>
        <w:spacing w:line="276" w:lineRule="auto"/>
        <w:jc w:val="both"/>
        <w:rPr>
          <w:rFonts w:ascii="Sylfaen" w:hAnsi="Sylfaen"/>
          <w:b/>
          <w:lang w:val="ka-GE"/>
        </w:rPr>
      </w:pPr>
      <w:r w:rsidRPr="00ED4B00">
        <w:rPr>
          <w:rFonts w:ascii="Sylfaen" w:hAnsi="Sylfaen"/>
          <w:b/>
          <w:lang w:val="ka-GE"/>
        </w:rPr>
        <w:t>1</w:t>
      </w:r>
      <w:r w:rsidR="00E40CD8" w:rsidRPr="00ED4B00">
        <w:rPr>
          <w:rFonts w:ascii="Sylfaen" w:hAnsi="Sylfaen"/>
          <w:b/>
          <w:lang w:val="ka-GE"/>
        </w:rPr>
        <w:t>3</w:t>
      </w:r>
      <w:r w:rsidRPr="00ED4B00">
        <w:rPr>
          <w:rFonts w:ascii="Sylfaen" w:hAnsi="Sylfaen"/>
          <w:b/>
          <w:lang w:val="ka-GE"/>
        </w:rPr>
        <w:t xml:space="preserve">. </w:t>
      </w:r>
      <w:r w:rsidR="00F10C4B" w:rsidRPr="00ED4B00">
        <w:rPr>
          <w:rFonts w:ascii="Sylfaen" w:hAnsi="Sylfaen"/>
          <w:b/>
          <w:lang w:val="ka-GE"/>
        </w:rPr>
        <w:t>25-ე მუხლს დაემატოს შემდეგი შინაარსის 4</w:t>
      </w:r>
      <w:r w:rsidR="00F10C4B" w:rsidRPr="00ED4B00">
        <w:rPr>
          <w:rFonts w:ascii="Sylfaen" w:hAnsi="Sylfaen"/>
          <w:b/>
          <w:vertAlign w:val="superscript"/>
          <w:lang w:val="ka-GE"/>
        </w:rPr>
        <w:t>1</w:t>
      </w:r>
      <w:r w:rsidR="00F10C4B" w:rsidRPr="00ED4B00">
        <w:rPr>
          <w:rFonts w:ascii="Sylfaen" w:hAnsi="Sylfaen"/>
          <w:b/>
          <w:lang w:val="ka-GE"/>
        </w:rPr>
        <w:t xml:space="preserve"> – 4</w:t>
      </w:r>
      <w:r w:rsidR="00F10C4B" w:rsidRPr="00ED4B00">
        <w:rPr>
          <w:rFonts w:ascii="Sylfaen" w:hAnsi="Sylfaen"/>
          <w:b/>
          <w:vertAlign w:val="superscript"/>
          <w:lang w:val="ka-GE"/>
        </w:rPr>
        <w:t>4</w:t>
      </w:r>
      <w:r w:rsidR="00F10C4B" w:rsidRPr="00ED4B00">
        <w:rPr>
          <w:rFonts w:ascii="Sylfaen" w:hAnsi="Sylfaen"/>
          <w:b/>
          <w:lang w:val="ka-GE"/>
        </w:rPr>
        <w:t xml:space="preserve"> პუნქტები:</w:t>
      </w:r>
    </w:p>
    <w:p w14:paraId="74F341EC" w14:textId="25FC35CC" w:rsidR="00F10C4B" w:rsidRPr="00ED4B00" w:rsidRDefault="007114CF" w:rsidP="004679EA">
      <w:pPr>
        <w:spacing w:line="276" w:lineRule="auto"/>
        <w:jc w:val="both"/>
        <w:rPr>
          <w:rFonts w:ascii="Sylfaen" w:hAnsi="Sylfaen"/>
          <w:lang w:val="ka-GE"/>
        </w:rPr>
      </w:pPr>
      <w:r w:rsidRPr="00ED4B00">
        <w:rPr>
          <w:rFonts w:ascii="Sylfaen" w:hAnsi="Sylfaen"/>
          <w:lang w:val="ka-GE"/>
        </w:rPr>
        <w:lastRenderedPageBreak/>
        <w:t>„</w:t>
      </w:r>
      <w:r w:rsidR="00F10C4B" w:rsidRPr="00ED4B00">
        <w:rPr>
          <w:rFonts w:ascii="Sylfaen" w:hAnsi="Sylfaen"/>
          <w:lang w:val="ka-GE"/>
        </w:rPr>
        <w:t>4</w:t>
      </w:r>
      <w:r w:rsidR="000E5F47" w:rsidRPr="00ED4B00">
        <w:rPr>
          <w:rFonts w:ascii="Sylfaen" w:hAnsi="Sylfaen"/>
          <w:vertAlign w:val="superscript"/>
          <w:lang w:val="ka-GE"/>
        </w:rPr>
        <w:t>1</w:t>
      </w:r>
      <w:r w:rsidR="00F10C4B" w:rsidRPr="00ED4B00">
        <w:rPr>
          <w:rFonts w:ascii="Sylfaen" w:hAnsi="Sylfaen"/>
          <w:lang w:val="ka-GE"/>
        </w:rPr>
        <w:t>. საჯარო რეესტრის ეროვნული სააგენტო ვალდებულია განსაზღვრული კრიტერიუმების შესაბამისად იდენტიფიცირებული საეჭვო ან/და უჩვეულო გარიგების შესახებ, სამსახურს წარუდგინოს ანგარიშგება უძრავ ქონებაზე საკუთრების უფლების რეგისტრაციის ან/და ასეთი რეგისტრაციის მოთხოვნის შემთხვევაში. საეჭვო და უჩვეულო გარიგების გამოვლენის კრიტერიუმები დგინდება საჯარო რეესტრის ეროვნული სააგენტოს მიერ</w:t>
      </w:r>
      <w:r w:rsidR="00EB53A9" w:rsidRPr="00ED4B00">
        <w:rPr>
          <w:rFonts w:ascii="Sylfaen" w:hAnsi="Sylfaen"/>
          <w:lang w:val="ka-GE"/>
        </w:rPr>
        <w:t>.</w:t>
      </w:r>
    </w:p>
    <w:p w14:paraId="3334F791" w14:textId="30CBD373" w:rsidR="00F10C4B" w:rsidRPr="00ED4B00" w:rsidRDefault="00F10C4B" w:rsidP="004679EA">
      <w:pPr>
        <w:spacing w:line="276" w:lineRule="auto"/>
        <w:jc w:val="both"/>
        <w:rPr>
          <w:rFonts w:ascii="Sylfaen" w:hAnsi="Sylfaen"/>
          <w:lang w:val="ka-GE"/>
        </w:rPr>
      </w:pPr>
      <w:r w:rsidRPr="00ED4B00">
        <w:rPr>
          <w:rFonts w:ascii="Sylfaen" w:hAnsi="Sylfaen"/>
          <w:lang w:val="ka-GE"/>
        </w:rPr>
        <w:t>4</w:t>
      </w:r>
      <w:r w:rsidRPr="00ED4B00">
        <w:rPr>
          <w:rFonts w:ascii="Sylfaen" w:hAnsi="Sylfaen"/>
          <w:vertAlign w:val="superscript"/>
          <w:lang w:val="ka-GE"/>
        </w:rPr>
        <w:t>2</w:t>
      </w:r>
      <w:r w:rsidRPr="00ED4B00">
        <w:rPr>
          <w:rFonts w:ascii="Sylfaen" w:hAnsi="Sylfaen"/>
          <w:lang w:val="ka-GE"/>
        </w:rPr>
        <w:t>. საეჭვო ან/და უჩვეულო გარიგების გამოვლენისთანავე, ამ გარიგებით გათვალისწინებული უფლების რეგისტრაციამდე, საჯარო რეესტრის ეროვნული სააგენტო ვალდებულია სამსახურს წარუდგინოს ანგარიშგება. თუ ანგარიშგების მიღებიდან არაუგვიანეს 24 საათისა, სამსახური ამ კანონის 36-ე მუხლით გათვალისწინებულ უფლებამოსილებას არ გამოიყენებს, საჯარო რეესტრის ეროვნული სააგენტო   აგრძელებს სარეგისტრაციო წარმოებას და გადაწყვეტილებას იღებს კანონმდებლობით დადგენილი წესით.</w:t>
      </w:r>
    </w:p>
    <w:p w14:paraId="2E65E5F9" w14:textId="77777777" w:rsidR="00F10C4B" w:rsidRPr="00ED4B00" w:rsidRDefault="00F10C4B" w:rsidP="004679EA">
      <w:pPr>
        <w:spacing w:line="276" w:lineRule="auto"/>
        <w:jc w:val="both"/>
        <w:rPr>
          <w:rFonts w:ascii="Sylfaen" w:hAnsi="Sylfaen"/>
          <w:lang w:val="ka-GE"/>
        </w:rPr>
      </w:pPr>
      <w:r w:rsidRPr="00ED4B00">
        <w:rPr>
          <w:rFonts w:ascii="Sylfaen" w:hAnsi="Sylfaen"/>
          <w:lang w:val="ka-GE"/>
        </w:rPr>
        <w:t>4</w:t>
      </w:r>
      <w:r w:rsidRPr="00ED4B00">
        <w:rPr>
          <w:rFonts w:ascii="Sylfaen" w:hAnsi="Sylfaen"/>
          <w:vertAlign w:val="superscript"/>
          <w:lang w:val="ka-GE"/>
        </w:rPr>
        <w:t>3</w:t>
      </w:r>
      <w:r w:rsidRPr="00ED4B00">
        <w:rPr>
          <w:rFonts w:ascii="Sylfaen" w:hAnsi="Sylfaen"/>
          <w:lang w:val="ka-GE"/>
        </w:rPr>
        <w:t>. თუ საეჭვო ან/და უჩვეულო გარიგება უფლების რეგისტრაციის შემდეგ გამოვლინდა, საჯარო რეესტრის ეროვნული სააგენტო ვალდებულია ანგარიშგება წარუდგინოს სამსახურს გამოვლენის დღესვე.</w:t>
      </w:r>
    </w:p>
    <w:p w14:paraId="71DE816F" w14:textId="1ED38ABA" w:rsidR="00F10C4B" w:rsidRPr="00ED4B00" w:rsidRDefault="00F10C4B" w:rsidP="004679EA">
      <w:pPr>
        <w:spacing w:line="276" w:lineRule="auto"/>
        <w:jc w:val="both"/>
        <w:rPr>
          <w:rFonts w:ascii="Sylfaen" w:hAnsi="Sylfaen"/>
          <w:lang w:val="ka-GE"/>
        </w:rPr>
      </w:pPr>
      <w:r w:rsidRPr="00ED4B00">
        <w:rPr>
          <w:rFonts w:ascii="Sylfaen" w:hAnsi="Sylfaen"/>
          <w:lang w:val="ka-GE"/>
        </w:rPr>
        <w:t>4</w:t>
      </w:r>
      <w:r w:rsidRPr="00ED4B00">
        <w:rPr>
          <w:rFonts w:ascii="Sylfaen" w:hAnsi="Sylfaen"/>
          <w:vertAlign w:val="superscript"/>
          <w:lang w:val="ka-GE"/>
        </w:rPr>
        <w:t>4</w:t>
      </w:r>
      <w:r w:rsidRPr="00ED4B00">
        <w:rPr>
          <w:rFonts w:ascii="Sylfaen" w:hAnsi="Sylfaen"/>
          <w:lang w:val="ka-GE"/>
        </w:rPr>
        <w:t>. სამსახური არაუმეტეს წელიწადში ერთხელ  საეჭვო ან/და უჩვეულო გარიგებასთან დაკავშირებულ ანგარიშგებებზე უკუკავშირს აწვდის საჯარო რეესტრის ეროვნულ სააგენტოს</w:t>
      </w:r>
      <w:r w:rsidR="00975423" w:rsidRPr="00ED4B00">
        <w:rPr>
          <w:rFonts w:ascii="Sylfaen" w:hAnsi="Sylfaen"/>
          <w:lang w:val="ka-GE"/>
        </w:rPr>
        <w:t>.</w:t>
      </w:r>
      <w:r w:rsidR="004E19CC" w:rsidRPr="00ED4B00">
        <w:rPr>
          <w:rFonts w:ascii="Sylfaen" w:hAnsi="Sylfaen"/>
          <w:lang w:val="ka-GE"/>
        </w:rPr>
        <w:t>“</w:t>
      </w:r>
      <w:r w:rsidR="00EF081B" w:rsidRPr="00ED4B00">
        <w:rPr>
          <w:rFonts w:ascii="Sylfaen" w:hAnsi="Sylfaen"/>
          <w:lang w:val="ka-GE"/>
        </w:rPr>
        <w:t>.</w:t>
      </w:r>
    </w:p>
    <w:p w14:paraId="4941CCB3" w14:textId="7C56D646" w:rsidR="00AB1F32" w:rsidRPr="00ED4B00" w:rsidRDefault="00AB1F32" w:rsidP="004679EA">
      <w:pPr>
        <w:spacing w:line="276" w:lineRule="auto"/>
        <w:jc w:val="both"/>
        <w:rPr>
          <w:rFonts w:ascii="Sylfaen" w:hAnsi="Sylfaen"/>
          <w:lang w:val="ka-GE"/>
        </w:rPr>
      </w:pPr>
    </w:p>
    <w:p w14:paraId="2A67472C" w14:textId="0918D666" w:rsidR="00AB1F32" w:rsidRPr="00ED4B00" w:rsidRDefault="00E40CD8" w:rsidP="004679EA">
      <w:pPr>
        <w:spacing w:line="276" w:lineRule="auto"/>
        <w:jc w:val="both"/>
        <w:rPr>
          <w:rFonts w:ascii="Sylfaen" w:hAnsi="Sylfaen"/>
          <w:b/>
          <w:lang w:val="ka-GE"/>
        </w:rPr>
      </w:pPr>
      <w:r w:rsidRPr="00ED4B00">
        <w:rPr>
          <w:rFonts w:ascii="Sylfaen" w:hAnsi="Sylfaen"/>
          <w:b/>
          <w:lang w:val="ka-GE"/>
        </w:rPr>
        <w:t>14</w:t>
      </w:r>
      <w:r w:rsidR="00EF02F2" w:rsidRPr="00ED4B00">
        <w:rPr>
          <w:rFonts w:ascii="Sylfaen" w:hAnsi="Sylfaen"/>
          <w:b/>
          <w:lang w:val="ka-GE"/>
        </w:rPr>
        <w:t xml:space="preserve">. </w:t>
      </w:r>
      <w:r w:rsidR="000542C1" w:rsidRPr="00ED4B00">
        <w:rPr>
          <w:rFonts w:ascii="Sylfaen" w:hAnsi="Sylfaen"/>
          <w:b/>
          <w:lang w:val="ka-GE"/>
        </w:rPr>
        <w:t>29-ე მუხლის მე-4 პუნქტი ჩამოყალიბდეს შემდეგი რედაქციით:</w:t>
      </w:r>
    </w:p>
    <w:p w14:paraId="6E9AC1B8" w14:textId="347DD198" w:rsidR="000542C1" w:rsidRPr="00ED4B00" w:rsidRDefault="000542C1" w:rsidP="004679EA">
      <w:pPr>
        <w:spacing w:line="276" w:lineRule="auto"/>
        <w:jc w:val="both"/>
        <w:rPr>
          <w:rFonts w:ascii="Sylfaen" w:hAnsi="Sylfaen"/>
          <w:lang w:val="ka-GE"/>
        </w:rPr>
      </w:pPr>
      <w:r w:rsidRPr="00ED4B00">
        <w:rPr>
          <w:rFonts w:ascii="Sylfaen" w:hAnsi="Sylfaen"/>
          <w:lang w:val="ka-GE"/>
        </w:rPr>
        <w:t xml:space="preserve">„4. </w:t>
      </w:r>
      <w:r w:rsidR="00E30E52" w:rsidRPr="00ED4B00">
        <w:rPr>
          <w:rFonts w:ascii="Sylfaen" w:hAnsi="Sylfaen"/>
          <w:lang w:val="ka-GE"/>
        </w:rPr>
        <w:t xml:space="preserve">შესაბამისობის კონტროლის სისტემის ფუნქციონირებისათვის პასუხისმგებელი პირის </w:t>
      </w:r>
      <w:r w:rsidR="00033B74" w:rsidRPr="00ED4B00">
        <w:rPr>
          <w:rFonts w:ascii="Sylfaen" w:hAnsi="Sylfaen"/>
          <w:lang w:val="ka-GE"/>
        </w:rPr>
        <w:t xml:space="preserve">ან სტრუქტურული ერთეულის </w:t>
      </w:r>
      <w:r w:rsidR="000468CB" w:rsidRPr="00ED4B00">
        <w:rPr>
          <w:rFonts w:ascii="Sylfaen" w:hAnsi="Sylfaen"/>
          <w:lang w:val="ka-GE"/>
        </w:rPr>
        <w:t>ხელმძღვანელის</w:t>
      </w:r>
      <w:r w:rsidR="00033B74" w:rsidRPr="00ED4B00">
        <w:rPr>
          <w:rFonts w:ascii="Sylfaen" w:hAnsi="Sylfaen"/>
          <w:lang w:val="ka-GE"/>
        </w:rPr>
        <w:t xml:space="preserve"> </w:t>
      </w:r>
      <w:r w:rsidR="00E30E52" w:rsidRPr="00ED4B00">
        <w:rPr>
          <w:rFonts w:ascii="Sylfaen" w:hAnsi="Sylfaen"/>
          <w:lang w:val="ka-GE"/>
        </w:rPr>
        <w:t xml:space="preserve">თანამდებობა ანგარიშვალდებული პირის ორგანიზაციულ სტრუქტურაში უნდა შეესაბამებოდეს ზედა იერარქიულ (მენეჯმენტის) დონეს. </w:t>
      </w:r>
      <w:r w:rsidRPr="00ED4B00">
        <w:rPr>
          <w:rFonts w:ascii="Sylfaen" w:hAnsi="Sylfaen"/>
          <w:lang w:val="ka-GE"/>
        </w:rPr>
        <w:t>შესაბამისობის კონტროლის სისტემის ფუნქციონირებისთვის პასუხისმგებელი პირი ან სტრუქტურული ერთეულის ხელმძღვანელი ანგარიშვალდებული უნდა იყოს ამ მუხლის მე-5 პუნქტით განსაზღვრული პირის მიმართ.“</w:t>
      </w:r>
      <w:r w:rsidR="00EF081B" w:rsidRPr="00ED4B00">
        <w:rPr>
          <w:rFonts w:ascii="Sylfaen" w:hAnsi="Sylfaen"/>
          <w:lang w:val="ka-GE"/>
        </w:rPr>
        <w:t>.</w:t>
      </w:r>
    </w:p>
    <w:p w14:paraId="431CF89E" w14:textId="08D23F5C" w:rsidR="000542C1" w:rsidRPr="00ED4B00" w:rsidRDefault="000542C1" w:rsidP="004679EA">
      <w:pPr>
        <w:spacing w:line="276" w:lineRule="auto"/>
        <w:jc w:val="both"/>
        <w:rPr>
          <w:rFonts w:ascii="Sylfaen" w:hAnsi="Sylfaen"/>
          <w:lang w:val="ka-GE"/>
        </w:rPr>
      </w:pPr>
    </w:p>
    <w:p w14:paraId="04D56E36" w14:textId="095CF41D" w:rsidR="00E30E52" w:rsidRPr="00ED4B00" w:rsidRDefault="00E40CD8" w:rsidP="004679EA">
      <w:pPr>
        <w:spacing w:line="276" w:lineRule="auto"/>
        <w:jc w:val="both"/>
        <w:rPr>
          <w:rFonts w:ascii="Sylfaen" w:hAnsi="Sylfaen"/>
          <w:b/>
          <w:lang w:val="ka-GE"/>
        </w:rPr>
      </w:pPr>
      <w:r w:rsidRPr="00ED4B00">
        <w:rPr>
          <w:rFonts w:ascii="Sylfaen" w:hAnsi="Sylfaen"/>
          <w:b/>
          <w:lang w:val="ka-GE"/>
        </w:rPr>
        <w:t>15</w:t>
      </w:r>
      <w:r w:rsidR="00EF02F2" w:rsidRPr="00ED4B00">
        <w:rPr>
          <w:rFonts w:ascii="Sylfaen" w:hAnsi="Sylfaen"/>
          <w:b/>
          <w:lang w:val="ka-GE"/>
        </w:rPr>
        <w:t xml:space="preserve">. </w:t>
      </w:r>
      <w:r w:rsidR="00E30E52" w:rsidRPr="00ED4B00">
        <w:rPr>
          <w:rFonts w:ascii="Sylfaen" w:hAnsi="Sylfaen"/>
          <w:b/>
          <w:lang w:val="ka-GE"/>
        </w:rPr>
        <w:t>30-ე მუხლის პირველი პუნქტის „ბ“ ქვეპუნქტი ჩამოყალიბდეს შემდეგი რედაქციით:</w:t>
      </w:r>
    </w:p>
    <w:p w14:paraId="6ABB4BE7" w14:textId="59DE8DC2" w:rsidR="00E30E52" w:rsidRPr="00ED4B00" w:rsidRDefault="00E30E52" w:rsidP="004679EA">
      <w:pPr>
        <w:spacing w:line="276" w:lineRule="auto"/>
        <w:jc w:val="both"/>
        <w:rPr>
          <w:rFonts w:ascii="Sylfaen" w:hAnsi="Sylfaen"/>
          <w:lang w:val="ka-GE"/>
        </w:rPr>
      </w:pPr>
      <w:r w:rsidRPr="00ED4B00">
        <w:rPr>
          <w:rFonts w:ascii="Sylfaen" w:hAnsi="Sylfaen"/>
          <w:lang w:val="ka-GE"/>
        </w:rPr>
        <w:t>„ბ) ჯგუფის დონეზე შესაბამისობის კონტროლის სისტემის</w:t>
      </w:r>
      <w:r w:rsidR="001D1D15" w:rsidRPr="00ED4B00">
        <w:rPr>
          <w:rFonts w:ascii="Sylfaen" w:hAnsi="Sylfaen"/>
          <w:lang w:val="ka-GE"/>
        </w:rPr>
        <w:t xml:space="preserve">, </w:t>
      </w:r>
      <w:r w:rsidRPr="00ED4B00">
        <w:rPr>
          <w:rFonts w:ascii="Sylfaen" w:hAnsi="Sylfaen"/>
          <w:lang w:val="ka-GE"/>
        </w:rPr>
        <w:t>ფუნქციონირებისთვის პასუხისმგებელი პირისთვის ან სტრუქტურული ერთეულისთვის და ჯგუფის წევრებისთვის</w:t>
      </w:r>
      <w:r w:rsidR="00E1577E" w:rsidRPr="00ED4B00">
        <w:rPr>
          <w:rFonts w:ascii="Sylfaen" w:hAnsi="Sylfaen"/>
          <w:lang w:val="ka-GE"/>
        </w:rPr>
        <w:t xml:space="preserve">, </w:t>
      </w:r>
      <w:r w:rsidR="00D820AB" w:rsidRPr="00ED4B00">
        <w:rPr>
          <w:rFonts w:ascii="Sylfaen" w:hAnsi="Sylfaen"/>
          <w:lang w:val="ka-GE"/>
        </w:rPr>
        <w:t xml:space="preserve">ასევე </w:t>
      </w:r>
      <w:r w:rsidR="000138B9" w:rsidRPr="00ED4B00">
        <w:rPr>
          <w:rFonts w:ascii="Sylfaen" w:hAnsi="Sylfaen"/>
          <w:lang w:val="ka-GE"/>
        </w:rPr>
        <w:t>აუდიტისათვის</w:t>
      </w:r>
      <w:r w:rsidRPr="00ED4B00">
        <w:rPr>
          <w:rFonts w:ascii="Sylfaen" w:hAnsi="Sylfaen"/>
          <w:lang w:val="ka-GE"/>
        </w:rPr>
        <w:t xml:space="preserve"> კლიენტების, ბენეფიციარი მესაკუთრეებისა და მათი გარიგებების შესახებ მოპოვებული ინფორმაციის (დოკუმენტის) და ჩატარებული ანალიზის</w:t>
      </w:r>
      <w:r w:rsidR="00FE3BC9" w:rsidRPr="00ED4B00">
        <w:rPr>
          <w:rFonts w:ascii="Sylfaen" w:hAnsi="Sylfaen"/>
          <w:lang w:val="ka-GE"/>
        </w:rPr>
        <w:t xml:space="preserve">, </w:t>
      </w:r>
      <w:r w:rsidRPr="00ED4B00">
        <w:rPr>
          <w:rFonts w:ascii="Sylfaen" w:hAnsi="Sylfaen"/>
          <w:lang w:val="ka-GE"/>
        </w:rPr>
        <w:t>შედეგების მიწოდების წესებს უჩვეულო გარიგების შესწავლის, საეჭვო გარიგების გამოვლენის ან/და ფულის გათეთრებისა და ტერორიზმის დაფინანსების რისკების შეფასებისა და მართვის მიზნით;“</w:t>
      </w:r>
      <w:r w:rsidR="00EF081B" w:rsidRPr="00ED4B00">
        <w:rPr>
          <w:rFonts w:ascii="Sylfaen" w:hAnsi="Sylfaen"/>
          <w:lang w:val="ka-GE"/>
        </w:rPr>
        <w:t>.</w:t>
      </w:r>
    </w:p>
    <w:p w14:paraId="7A4CA793" w14:textId="77777777" w:rsidR="00E30E52" w:rsidRPr="00ED4B00" w:rsidRDefault="00E30E52" w:rsidP="004679EA">
      <w:pPr>
        <w:spacing w:line="276" w:lineRule="auto"/>
        <w:jc w:val="both"/>
        <w:rPr>
          <w:rFonts w:ascii="Sylfaen" w:hAnsi="Sylfaen"/>
          <w:lang w:val="ka-GE"/>
        </w:rPr>
      </w:pPr>
    </w:p>
    <w:p w14:paraId="7131F534" w14:textId="6A6D9EF3" w:rsidR="00703C18" w:rsidRPr="00ED4B00" w:rsidRDefault="00703C18" w:rsidP="004679EA">
      <w:pPr>
        <w:spacing w:line="276" w:lineRule="auto"/>
        <w:jc w:val="both"/>
        <w:rPr>
          <w:rFonts w:ascii="Sylfaen" w:hAnsi="Sylfaen"/>
          <w:b/>
          <w:lang w:val="ka-GE"/>
        </w:rPr>
      </w:pPr>
      <w:r w:rsidRPr="00ED4B00">
        <w:rPr>
          <w:rFonts w:ascii="Sylfaen" w:hAnsi="Sylfaen"/>
          <w:b/>
          <w:lang w:val="ka-GE"/>
        </w:rPr>
        <w:t>16. 38-ე მუხლის მე-2 პუნქტი ჩამოყალიბდეს შემდეგი რედაქციით:</w:t>
      </w:r>
    </w:p>
    <w:p w14:paraId="27436E1E" w14:textId="1B731718" w:rsidR="00EF02F2" w:rsidRPr="00ED4B00" w:rsidRDefault="00703C18" w:rsidP="004679EA">
      <w:pPr>
        <w:spacing w:line="276" w:lineRule="auto"/>
        <w:jc w:val="both"/>
        <w:rPr>
          <w:rFonts w:ascii="Sylfaen" w:hAnsi="Sylfaen"/>
          <w:lang w:val="ka-GE"/>
        </w:rPr>
      </w:pPr>
      <w:r w:rsidRPr="00ED4B00">
        <w:rPr>
          <w:rFonts w:ascii="Sylfaen" w:hAnsi="Sylfaen"/>
          <w:lang w:val="ka-GE"/>
        </w:rPr>
        <w:t>„2. ამ მუხლის პირველი პუნქტით გათვალისწინებული შემოწმების სახეობა და მისი ჩატარების სიხშირე უნდა განისაზღვროს ანგარიშვალდებული პირის საქმიანობის ხასიათის, მოცულობისა</w:t>
      </w:r>
      <w:r w:rsidR="00D32107" w:rsidRPr="00ED4B00">
        <w:rPr>
          <w:rFonts w:ascii="Sylfaen" w:hAnsi="Sylfaen"/>
          <w:lang w:val="ka-GE"/>
        </w:rPr>
        <w:t>, რაოდენობის, მრავალფეროვნების</w:t>
      </w:r>
      <w:r w:rsidRPr="00ED4B00">
        <w:rPr>
          <w:rFonts w:ascii="Sylfaen" w:hAnsi="Sylfaen"/>
          <w:lang w:val="ka-GE"/>
        </w:rPr>
        <w:t xml:space="preserve"> და მასთან დაკავშირებული ფულის გათეთრებისა და ტერორიზმის დაფინანსების რისკების (შემდგომ − რისკის დონე) საფუძველზე.</w:t>
      </w:r>
      <w:r w:rsidR="00806D77" w:rsidRPr="00ED4B00">
        <w:rPr>
          <w:rFonts w:ascii="Sylfaen" w:hAnsi="Sylfaen"/>
          <w:lang w:val="ka-GE"/>
        </w:rPr>
        <w:t xml:space="preserve"> შესაბამისობის კონტროლის სისტემის</w:t>
      </w:r>
      <w:r w:rsidR="00CA276A" w:rsidRPr="00ED4B00">
        <w:rPr>
          <w:rFonts w:ascii="Sylfaen" w:hAnsi="Sylfaen"/>
          <w:lang w:val="ka-GE"/>
        </w:rPr>
        <w:t xml:space="preserve">, პოლიტიკისა და პროცედურების ადეკვატურობის შემოწმების მიზნებისათვის, საზედამხედველო ორგანომ უნდა გაითვალისწინოს </w:t>
      </w:r>
      <w:r w:rsidR="00806D77" w:rsidRPr="00ED4B00">
        <w:rPr>
          <w:rFonts w:ascii="Sylfaen" w:hAnsi="Sylfaen"/>
          <w:lang w:val="ka-GE"/>
        </w:rPr>
        <w:t xml:space="preserve"> </w:t>
      </w:r>
      <w:r w:rsidR="009E3783" w:rsidRPr="00ED4B00">
        <w:rPr>
          <w:rFonts w:ascii="Sylfaen" w:hAnsi="Sylfaen"/>
          <w:lang w:val="ka-GE"/>
        </w:rPr>
        <w:t>ანგარიშვალდებული პირის რისკის დონე.</w:t>
      </w:r>
      <w:r w:rsidR="00EF081B" w:rsidRPr="00ED4B00">
        <w:rPr>
          <w:rFonts w:ascii="Sylfaen" w:hAnsi="Sylfaen"/>
          <w:lang w:val="ka-GE"/>
        </w:rPr>
        <w:t>“.</w:t>
      </w:r>
    </w:p>
    <w:p w14:paraId="4E129836" w14:textId="483B2A67" w:rsidR="004679EA" w:rsidRPr="00ED4B00" w:rsidRDefault="004679EA" w:rsidP="004679EA">
      <w:pPr>
        <w:spacing w:line="276" w:lineRule="auto"/>
        <w:rPr>
          <w:rFonts w:ascii="Sylfaen" w:hAnsi="Sylfaen"/>
          <w:b/>
          <w:lang w:val="ka-GE"/>
        </w:rPr>
      </w:pPr>
    </w:p>
    <w:p w14:paraId="2C787163" w14:textId="61031391" w:rsidR="0008135C" w:rsidRPr="00ED4B00" w:rsidRDefault="0008135C" w:rsidP="004679EA">
      <w:pPr>
        <w:spacing w:line="276" w:lineRule="auto"/>
        <w:rPr>
          <w:rFonts w:ascii="Sylfaen" w:hAnsi="Sylfaen"/>
          <w:lang w:val="ka-GE"/>
        </w:rPr>
      </w:pPr>
      <w:r w:rsidRPr="00ED4B00">
        <w:rPr>
          <w:rFonts w:ascii="Sylfaen" w:hAnsi="Sylfaen"/>
          <w:b/>
          <w:lang w:val="ka-GE"/>
        </w:rPr>
        <w:t>მუხლი 2.</w:t>
      </w:r>
      <w:r w:rsidRPr="00ED4B00">
        <w:rPr>
          <w:rFonts w:ascii="Sylfaen" w:hAnsi="Sylfaen"/>
          <w:lang w:val="ka-GE"/>
        </w:rPr>
        <w:t xml:space="preserve"> </w:t>
      </w:r>
    </w:p>
    <w:p w14:paraId="408E76DB" w14:textId="2208CBD6" w:rsidR="00724A5F" w:rsidRPr="00ED4B00" w:rsidRDefault="000814E7" w:rsidP="007353F6">
      <w:pPr>
        <w:pStyle w:val="BodyText"/>
        <w:spacing w:line="276" w:lineRule="auto"/>
        <w:ind w:left="0"/>
        <w:jc w:val="both"/>
        <w:rPr>
          <w:lang w:val="ka-GE"/>
        </w:rPr>
      </w:pPr>
      <w:r>
        <w:rPr>
          <w:lang w:val="ka-GE"/>
        </w:rPr>
        <w:t xml:space="preserve">1. </w:t>
      </w:r>
      <w:r w:rsidR="00724A5F" w:rsidRPr="00ED4B00">
        <w:rPr>
          <w:lang w:val="ka-GE"/>
        </w:rPr>
        <w:t xml:space="preserve">ეს კანონი, გარდა ამ კანონის პირველი მუხლის </w:t>
      </w:r>
      <w:r w:rsidR="000B5ABE" w:rsidRPr="00ED4B00">
        <w:rPr>
          <w:lang w:val="ka-GE"/>
        </w:rPr>
        <w:t xml:space="preserve">მე-3, </w:t>
      </w:r>
      <w:r w:rsidR="00724A5F" w:rsidRPr="00ED4B00">
        <w:rPr>
          <w:lang w:val="ka-GE"/>
        </w:rPr>
        <w:t>მე-</w:t>
      </w:r>
      <w:r w:rsidR="00CD5456" w:rsidRPr="00ED4B00">
        <w:rPr>
          <w:lang w:val="ka-GE"/>
        </w:rPr>
        <w:t>6</w:t>
      </w:r>
      <w:r w:rsidR="00724A5F" w:rsidRPr="00ED4B00">
        <w:rPr>
          <w:lang w:val="ka-GE"/>
        </w:rPr>
        <w:t xml:space="preserve">, </w:t>
      </w:r>
      <w:r w:rsidR="00CD5456" w:rsidRPr="00ED4B00">
        <w:rPr>
          <w:lang w:val="ka-GE"/>
        </w:rPr>
        <w:t xml:space="preserve">მე-11 და </w:t>
      </w:r>
      <w:r w:rsidR="00724A5F" w:rsidRPr="00ED4B00">
        <w:rPr>
          <w:lang w:val="ka-GE"/>
        </w:rPr>
        <w:t>მე-</w:t>
      </w:r>
      <w:r w:rsidR="00CD5456" w:rsidRPr="00ED4B00">
        <w:rPr>
          <w:lang w:val="ka-GE"/>
        </w:rPr>
        <w:t>13</w:t>
      </w:r>
      <w:r w:rsidR="00724A5F" w:rsidRPr="00ED4B00">
        <w:rPr>
          <w:lang w:val="ka-GE"/>
        </w:rPr>
        <w:t xml:space="preserve"> პუნქტებისა</w:t>
      </w:r>
      <w:r w:rsidR="00F50874" w:rsidRPr="00ED4B00">
        <w:rPr>
          <w:lang w:val="ka-GE"/>
        </w:rPr>
        <w:t>,</w:t>
      </w:r>
      <w:r w:rsidR="00724A5F" w:rsidRPr="00ED4B00">
        <w:rPr>
          <w:lang w:val="ka-GE"/>
        </w:rPr>
        <w:t xml:space="preserve"> ამოქმედდეს გამოქვეყნებისთანავე.</w:t>
      </w:r>
    </w:p>
    <w:p w14:paraId="506810E8" w14:textId="77777777" w:rsidR="00136329" w:rsidRPr="00ED4B00" w:rsidRDefault="00136329" w:rsidP="004679EA">
      <w:pPr>
        <w:pStyle w:val="BodyText"/>
        <w:spacing w:line="276" w:lineRule="auto"/>
        <w:ind w:left="460"/>
        <w:jc w:val="both"/>
        <w:rPr>
          <w:lang w:val="ka-GE"/>
        </w:rPr>
      </w:pPr>
    </w:p>
    <w:p w14:paraId="34729889" w14:textId="0886991A" w:rsidR="00724A5F" w:rsidRPr="00ED4B00" w:rsidRDefault="000814E7" w:rsidP="007353F6">
      <w:pPr>
        <w:pStyle w:val="BodyText"/>
        <w:spacing w:line="276" w:lineRule="auto"/>
        <w:ind w:left="0"/>
        <w:jc w:val="both"/>
        <w:rPr>
          <w:lang w:val="ka-GE"/>
        </w:rPr>
      </w:pPr>
      <w:r>
        <w:rPr>
          <w:lang w:val="ka-GE"/>
        </w:rPr>
        <w:t xml:space="preserve">2. </w:t>
      </w:r>
      <w:r w:rsidR="00724A5F" w:rsidRPr="00ED4B00">
        <w:rPr>
          <w:lang w:val="ka-GE"/>
        </w:rPr>
        <w:t xml:space="preserve">ამ კანონის პირველი მუხლის </w:t>
      </w:r>
      <w:r w:rsidR="000B5ABE" w:rsidRPr="00ED4B00">
        <w:rPr>
          <w:lang w:val="ka-GE"/>
        </w:rPr>
        <w:t xml:space="preserve">მე-3, </w:t>
      </w:r>
      <w:r w:rsidR="00724A5F" w:rsidRPr="00ED4B00">
        <w:rPr>
          <w:lang w:val="ka-GE"/>
        </w:rPr>
        <w:t>მე</w:t>
      </w:r>
      <w:r w:rsidR="00CD5456" w:rsidRPr="00ED4B00">
        <w:rPr>
          <w:lang w:val="ka-GE"/>
        </w:rPr>
        <w:t>-6</w:t>
      </w:r>
      <w:r w:rsidR="00724A5F" w:rsidRPr="00ED4B00">
        <w:rPr>
          <w:lang w:val="ka-GE"/>
        </w:rPr>
        <w:t>, მე</w:t>
      </w:r>
      <w:r w:rsidR="00CD5456" w:rsidRPr="00ED4B00">
        <w:rPr>
          <w:lang w:val="ka-GE"/>
        </w:rPr>
        <w:t xml:space="preserve">-11 </w:t>
      </w:r>
      <w:r w:rsidR="00AC46C7" w:rsidRPr="00ED4B00">
        <w:rPr>
          <w:lang w:val="ka-GE"/>
        </w:rPr>
        <w:t>და მე</w:t>
      </w:r>
      <w:r w:rsidR="00CD5456" w:rsidRPr="00ED4B00">
        <w:rPr>
          <w:lang w:val="ka-GE"/>
        </w:rPr>
        <w:t>-13</w:t>
      </w:r>
      <w:r w:rsidR="00AC46C7" w:rsidRPr="00ED4B00">
        <w:rPr>
          <w:lang w:val="ka-GE"/>
        </w:rPr>
        <w:t xml:space="preserve"> </w:t>
      </w:r>
      <w:r w:rsidR="00724A5F" w:rsidRPr="00ED4B00">
        <w:rPr>
          <w:lang w:val="ka-GE"/>
        </w:rPr>
        <w:t>პუნქტები ამოქმედდეს 2024 წლის</w:t>
      </w:r>
      <w:r w:rsidR="00CA4A9D" w:rsidRPr="00ED4B00">
        <w:rPr>
          <w:lang w:val="ka-GE"/>
        </w:rPr>
        <w:t xml:space="preserve"> </w:t>
      </w:r>
      <w:r w:rsidR="003F6144">
        <w:rPr>
          <w:lang w:val="ka-GE"/>
        </w:rPr>
        <w:t>1</w:t>
      </w:r>
      <w:r w:rsidR="00724A5F" w:rsidRPr="00ED4B00">
        <w:rPr>
          <w:lang w:val="ka-GE"/>
        </w:rPr>
        <w:t xml:space="preserve"> დეკემბრიდან.</w:t>
      </w:r>
    </w:p>
    <w:p w14:paraId="23A2B161" w14:textId="77777777" w:rsidR="0008135C" w:rsidRPr="00ED4B00" w:rsidRDefault="0008135C" w:rsidP="004679EA">
      <w:pPr>
        <w:spacing w:line="276" w:lineRule="auto"/>
        <w:rPr>
          <w:rFonts w:ascii="Sylfaen" w:hAnsi="Sylfaen"/>
          <w:lang w:val="ka-GE"/>
        </w:rPr>
      </w:pPr>
    </w:p>
    <w:p w14:paraId="75DD0453" w14:textId="77777777" w:rsidR="00136329" w:rsidRPr="00ED4B00" w:rsidRDefault="00136329" w:rsidP="004679EA">
      <w:pPr>
        <w:spacing w:line="276" w:lineRule="auto"/>
        <w:rPr>
          <w:rFonts w:ascii="Sylfaen" w:hAnsi="Sylfaen"/>
          <w:b/>
          <w:lang w:val="ka-GE"/>
        </w:rPr>
      </w:pPr>
    </w:p>
    <w:p w14:paraId="4D49D0BE" w14:textId="198D58C9" w:rsidR="002435CA" w:rsidRPr="00ED4B00" w:rsidRDefault="0008135C" w:rsidP="004679EA">
      <w:pPr>
        <w:spacing w:line="276" w:lineRule="auto"/>
        <w:rPr>
          <w:rFonts w:ascii="Sylfaen" w:hAnsi="Sylfaen"/>
          <w:b/>
          <w:lang w:val="ka-GE"/>
        </w:rPr>
      </w:pPr>
      <w:r w:rsidRPr="00ED4B00">
        <w:rPr>
          <w:rFonts w:ascii="Sylfaen" w:hAnsi="Sylfaen"/>
          <w:b/>
          <w:lang w:val="ka-GE"/>
        </w:rPr>
        <w:t>საქართველოს პრეზიდენტი</w:t>
      </w:r>
      <w:r w:rsidRPr="00ED4B00">
        <w:rPr>
          <w:rFonts w:ascii="Sylfaen" w:hAnsi="Sylfaen"/>
          <w:b/>
          <w:lang w:val="ka-GE"/>
        </w:rPr>
        <w:tab/>
      </w:r>
      <w:r w:rsidRPr="00ED4B00">
        <w:rPr>
          <w:rFonts w:ascii="Sylfaen" w:hAnsi="Sylfaen"/>
          <w:b/>
          <w:lang w:val="ka-GE"/>
        </w:rPr>
        <w:tab/>
        <w:t xml:space="preserve">                                               </w:t>
      </w:r>
      <w:r w:rsidR="00BE5F68" w:rsidRPr="00ED4B00">
        <w:rPr>
          <w:rFonts w:ascii="Sylfaen" w:hAnsi="Sylfaen"/>
          <w:b/>
          <w:lang w:val="ka-GE"/>
        </w:rPr>
        <w:t xml:space="preserve">        </w:t>
      </w:r>
      <w:r w:rsidR="00136329" w:rsidRPr="00ED4B00">
        <w:rPr>
          <w:rFonts w:ascii="Sylfaen" w:hAnsi="Sylfaen"/>
          <w:b/>
          <w:lang w:val="ka-GE"/>
        </w:rPr>
        <w:t xml:space="preserve">    </w:t>
      </w:r>
      <w:r w:rsidRPr="00ED4B00">
        <w:rPr>
          <w:rFonts w:ascii="Sylfaen" w:hAnsi="Sylfaen"/>
          <w:b/>
          <w:lang w:val="ka-GE"/>
        </w:rPr>
        <w:t>სალომე ზურაბიშვილი</w:t>
      </w:r>
    </w:p>
    <w:p w14:paraId="1E3FE528" w14:textId="20D879B0" w:rsidR="002435CA" w:rsidRPr="00ED4B00" w:rsidRDefault="002435CA" w:rsidP="004679EA">
      <w:pPr>
        <w:spacing w:line="276" w:lineRule="auto"/>
        <w:rPr>
          <w:rFonts w:ascii="Sylfaen" w:hAnsi="Sylfaen"/>
          <w:b/>
          <w:lang w:val="ka-GE"/>
        </w:rPr>
      </w:pPr>
      <w:bookmarkStart w:id="0" w:name="_GoBack"/>
      <w:bookmarkEnd w:id="0"/>
    </w:p>
    <w:sectPr w:rsidR="002435CA" w:rsidRPr="00ED4B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96554"/>
    <w:multiLevelType w:val="hybridMultilevel"/>
    <w:tmpl w:val="4702A3A0"/>
    <w:lvl w:ilvl="0" w:tplc="7BA869AC">
      <w:start w:val="1"/>
      <w:numFmt w:val="decimal"/>
      <w:lvlText w:val="%1."/>
      <w:lvlJc w:val="left"/>
      <w:pPr>
        <w:ind w:left="460" w:hanging="360"/>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1" w15:restartNumberingAfterBreak="0">
    <w:nsid w:val="3C065FFB"/>
    <w:multiLevelType w:val="hybridMultilevel"/>
    <w:tmpl w:val="D17ACB7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20A"/>
    <w:rsid w:val="000008CA"/>
    <w:rsid w:val="00004A3E"/>
    <w:rsid w:val="00006AD1"/>
    <w:rsid w:val="000121EB"/>
    <w:rsid w:val="000138B9"/>
    <w:rsid w:val="00016C04"/>
    <w:rsid w:val="000254AE"/>
    <w:rsid w:val="000272A0"/>
    <w:rsid w:val="0003209D"/>
    <w:rsid w:val="00033B74"/>
    <w:rsid w:val="000367CA"/>
    <w:rsid w:val="000422C7"/>
    <w:rsid w:val="000468CB"/>
    <w:rsid w:val="000542C1"/>
    <w:rsid w:val="0005564A"/>
    <w:rsid w:val="000600BF"/>
    <w:rsid w:val="0007164C"/>
    <w:rsid w:val="0008135C"/>
    <w:rsid w:val="000814E7"/>
    <w:rsid w:val="00090900"/>
    <w:rsid w:val="000954AF"/>
    <w:rsid w:val="000B30BD"/>
    <w:rsid w:val="000B3A59"/>
    <w:rsid w:val="000B516E"/>
    <w:rsid w:val="000B5ABE"/>
    <w:rsid w:val="000B6518"/>
    <w:rsid w:val="000D7666"/>
    <w:rsid w:val="000E0CA5"/>
    <w:rsid w:val="000E1539"/>
    <w:rsid w:val="000E3945"/>
    <w:rsid w:val="000E4D67"/>
    <w:rsid w:val="000E5F47"/>
    <w:rsid w:val="000E7414"/>
    <w:rsid w:val="000F1E13"/>
    <w:rsid w:val="000F2553"/>
    <w:rsid w:val="000F3758"/>
    <w:rsid w:val="000F46D5"/>
    <w:rsid w:val="00100BEB"/>
    <w:rsid w:val="00100C2D"/>
    <w:rsid w:val="00100DFD"/>
    <w:rsid w:val="00112721"/>
    <w:rsid w:val="00120BED"/>
    <w:rsid w:val="00131F05"/>
    <w:rsid w:val="00132EC1"/>
    <w:rsid w:val="00133EFE"/>
    <w:rsid w:val="00136329"/>
    <w:rsid w:val="00137B25"/>
    <w:rsid w:val="0016069A"/>
    <w:rsid w:val="00170977"/>
    <w:rsid w:val="00175765"/>
    <w:rsid w:val="001818A7"/>
    <w:rsid w:val="00187C26"/>
    <w:rsid w:val="00187F9E"/>
    <w:rsid w:val="00190A0E"/>
    <w:rsid w:val="00193AA7"/>
    <w:rsid w:val="00196EFD"/>
    <w:rsid w:val="00196F37"/>
    <w:rsid w:val="001B0352"/>
    <w:rsid w:val="001B5A00"/>
    <w:rsid w:val="001B71EB"/>
    <w:rsid w:val="001C08DF"/>
    <w:rsid w:val="001C1E40"/>
    <w:rsid w:val="001C32B5"/>
    <w:rsid w:val="001D1D15"/>
    <w:rsid w:val="002066EC"/>
    <w:rsid w:val="00224A83"/>
    <w:rsid w:val="00231B71"/>
    <w:rsid w:val="00240F35"/>
    <w:rsid w:val="002435CA"/>
    <w:rsid w:val="002740DE"/>
    <w:rsid w:val="002748C7"/>
    <w:rsid w:val="002874C5"/>
    <w:rsid w:val="002900AD"/>
    <w:rsid w:val="002906E8"/>
    <w:rsid w:val="002A004C"/>
    <w:rsid w:val="002B0B6A"/>
    <w:rsid w:val="002B0E81"/>
    <w:rsid w:val="002B2B0E"/>
    <w:rsid w:val="002B6D69"/>
    <w:rsid w:val="002C5578"/>
    <w:rsid w:val="002E24D8"/>
    <w:rsid w:val="002F1996"/>
    <w:rsid w:val="0030033A"/>
    <w:rsid w:val="0030254C"/>
    <w:rsid w:val="003055D3"/>
    <w:rsid w:val="00311CC6"/>
    <w:rsid w:val="00312943"/>
    <w:rsid w:val="00316E72"/>
    <w:rsid w:val="00323448"/>
    <w:rsid w:val="00341752"/>
    <w:rsid w:val="00346AC7"/>
    <w:rsid w:val="003643CA"/>
    <w:rsid w:val="00364427"/>
    <w:rsid w:val="00376311"/>
    <w:rsid w:val="00381DE1"/>
    <w:rsid w:val="00387431"/>
    <w:rsid w:val="00396404"/>
    <w:rsid w:val="003975B1"/>
    <w:rsid w:val="003A7193"/>
    <w:rsid w:val="003C36DA"/>
    <w:rsid w:val="003C55B4"/>
    <w:rsid w:val="003C6775"/>
    <w:rsid w:val="003D7C30"/>
    <w:rsid w:val="003E22D3"/>
    <w:rsid w:val="003F2AAD"/>
    <w:rsid w:val="003F6144"/>
    <w:rsid w:val="00403D41"/>
    <w:rsid w:val="0042052D"/>
    <w:rsid w:val="00436BDD"/>
    <w:rsid w:val="00445CAB"/>
    <w:rsid w:val="004469ED"/>
    <w:rsid w:val="00454F4F"/>
    <w:rsid w:val="00455A8E"/>
    <w:rsid w:val="004576CC"/>
    <w:rsid w:val="0046142D"/>
    <w:rsid w:val="004679EA"/>
    <w:rsid w:val="004772CE"/>
    <w:rsid w:val="004857F0"/>
    <w:rsid w:val="0048661F"/>
    <w:rsid w:val="0048708D"/>
    <w:rsid w:val="0048774E"/>
    <w:rsid w:val="004920E8"/>
    <w:rsid w:val="00494D26"/>
    <w:rsid w:val="004A7A1B"/>
    <w:rsid w:val="004A7E0B"/>
    <w:rsid w:val="004B00AE"/>
    <w:rsid w:val="004B5511"/>
    <w:rsid w:val="004C7590"/>
    <w:rsid w:val="004E19CC"/>
    <w:rsid w:val="004E4755"/>
    <w:rsid w:val="004F2E66"/>
    <w:rsid w:val="004F45ED"/>
    <w:rsid w:val="004F7130"/>
    <w:rsid w:val="00516895"/>
    <w:rsid w:val="00523249"/>
    <w:rsid w:val="00525F12"/>
    <w:rsid w:val="00526308"/>
    <w:rsid w:val="00526CBB"/>
    <w:rsid w:val="00543891"/>
    <w:rsid w:val="00543B7D"/>
    <w:rsid w:val="00544D7A"/>
    <w:rsid w:val="005458EC"/>
    <w:rsid w:val="005623A4"/>
    <w:rsid w:val="00563F7D"/>
    <w:rsid w:val="005759C5"/>
    <w:rsid w:val="00580499"/>
    <w:rsid w:val="005B7968"/>
    <w:rsid w:val="005C2A50"/>
    <w:rsid w:val="005D3C62"/>
    <w:rsid w:val="005E0C91"/>
    <w:rsid w:val="005E0FE2"/>
    <w:rsid w:val="005F2AAF"/>
    <w:rsid w:val="005F5A3A"/>
    <w:rsid w:val="005F6531"/>
    <w:rsid w:val="00617B50"/>
    <w:rsid w:val="0062403C"/>
    <w:rsid w:val="00634A0C"/>
    <w:rsid w:val="006373F0"/>
    <w:rsid w:val="0064357B"/>
    <w:rsid w:val="00660DAC"/>
    <w:rsid w:val="0066394C"/>
    <w:rsid w:val="00675C89"/>
    <w:rsid w:val="0069005E"/>
    <w:rsid w:val="00690990"/>
    <w:rsid w:val="006A35B5"/>
    <w:rsid w:val="006B106D"/>
    <w:rsid w:val="006C74E5"/>
    <w:rsid w:val="006D7D96"/>
    <w:rsid w:val="006E0318"/>
    <w:rsid w:val="006F62C9"/>
    <w:rsid w:val="00700643"/>
    <w:rsid w:val="00701783"/>
    <w:rsid w:val="00703C18"/>
    <w:rsid w:val="00707B76"/>
    <w:rsid w:val="007114CF"/>
    <w:rsid w:val="0071444E"/>
    <w:rsid w:val="00724A5F"/>
    <w:rsid w:val="00726A40"/>
    <w:rsid w:val="00731AC3"/>
    <w:rsid w:val="00734ACC"/>
    <w:rsid w:val="007353F6"/>
    <w:rsid w:val="00741217"/>
    <w:rsid w:val="007503C7"/>
    <w:rsid w:val="00757AED"/>
    <w:rsid w:val="0076095F"/>
    <w:rsid w:val="00781E36"/>
    <w:rsid w:val="007A1D2A"/>
    <w:rsid w:val="007A4889"/>
    <w:rsid w:val="007A4F32"/>
    <w:rsid w:val="007B1E69"/>
    <w:rsid w:val="007B342B"/>
    <w:rsid w:val="007B70E1"/>
    <w:rsid w:val="007B7287"/>
    <w:rsid w:val="007C411E"/>
    <w:rsid w:val="007C7A49"/>
    <w:rsid w:val="007D25D0"/>
    <w:rsid w:val="007F7BDC"/>
    <w:rsid w:val="00806D77"/>
    <w:rsid w:val="0080729F"/>
    <w:rsid w:val="0082131E"/>
    <w:rsid w:val="0082656D"/>
    <w:rsid w:val="00827286"/>
    <w:rsid w:val="0083257B"/>
    <w:rsid w:val="00832C04"/>
    <w:rsid w:val="00832F03"/>
    <w:rsid w:val="00832FE3"/>
    <w:rsid w:val="0085490F"/>
    <w:rsid w:val="00865BF1"/>
    <w:rsid w:val="00872D9A"/>
    <w:rsid w:val="00872FD1"/>
    <w:rsid w:val="0087555D"/>
    <w:rsid w:val="008827CF"/>
    <w:rsid w:val="00882C3C"/>
    <w:rsid w:val="00895E42"/>
    <w:rsid w:val="008A3564"/>
    <w:rsid w:val="008A5D24"/>
    <w:rsid w:val="008B1F78"/>
    <w:rsid w:val="008B4A35"/>
    <w:rsid w:val="008B54B7"/>
    <w:rsid w:val="008B76B1"/>
    <w:rsid w:val="008C4056"/>
    <w:rsid w:val="008D2602"/>
    <w:rsid w:val="008D4D59"/>
    <w:rsid w:val="008F5E00"/>
    <w:rsid w:val="00901C0F"/>
    <w:rsid w:val="00904385"/>
    <w:rsid w:val="0090496C"/>
    <w:rsid w:val="009114D2"/>
    <w:rsid w:val="00913B57"/>
    <w:rsid w:val="00925AC8"/>
    <w:rsid w:val="00932D1E"/>
    <w:rsid w:val="00932E85"/>
    <w:rsid w:val="00942BFA"/>
    <w:rsid w:val="00962343"/>
    <w:rsid w:val="00975423"/>
    <w:rsid w:val="00980C9C"/>
    <w:rsid w:val="00986EDD"/>
    <w:rsid w:val="00993CC0"/>
    <w:rsid w:val="009B18A1"/>
    <w:rsid w:val="009D516A"/>
    <w:rsid w:val="009E0161"/>
    <w:rsid w:val="009E3783"/>
    <w:rsid w:val="009F7253"/>
    <w:rsid w:val="00A05A6D"/>
    <w:rsid w:val="00A1510E"/>
    <w:rsid w:val="00A302D4"/>
    <w:rsid w:val="00A47829"/>
    <w:rsid w:val="00A62167"/>
    <w:rsid w:val="00A65030"/>
    <w:rsid w:val="00A700E6"/>
    <w:rsid w:val="00A71708"/>
    <w:rsid w:val="00A71C90"/>
    <w:rsid w:val="00A72143"/>
    <w:rsid w:val="00A776EA"/>
    <w:rsid w:val="00A77C21"/>
    <w:rsid w:val="00A85B94"/>
    <w:rsid w:val="00A96D5E"/>
    <w:rsid w:val="00AB1F32"/>
    <w:rsid w:val="00AB7276"/>
    <w:rsid w:val="00AC46C7"/>
    <w:rsid w:val="00AD0D01"/>
    <w:rsid w:val="00AF2D16"/>
    <w:rsid w:val="00AF701A"/>
    <w:rsid w:val="00B02CFC"/>
    <w:rsid w:val="00B15583"/>
    <w:rsid w:val="00B25547"/>
    <w:rsid w:val="00B30803"/>
    <w:rsid w:val="00B3129B"/>
    <w:rsid w:val="00B4151D"/>
    <w:rsid w:val="00B524DA"/>
    <w:rsid w:val="00B65AFD"/>
    <w:rsid w:val="00B71745"/>
    <w:rsid w:val="00B8313C"/>
    <w:rsid w:val="00B864B6"/>
    <w:rsid w:val="00B86E14"/>
    <w:rsid w:val="00B92D4B"/>
    <w:rsid w:val="00B939DF"/>
    <w:rsid w:val="00BA3C47"/>
    <w:rsid w:val="00BB4D1D"/>
    <w:rsid w:val="00BC0DF0"/>
    <w:rsid w:val="00BD5038"/>
    <w:rsid w:val="00BE3AFE"/>
    <w:rsid w:val="00BE5F68"/>
    <w:rsid w:val="00BE739E"/>
    <w:rsid w:val="00C11412"/>
    <w:rsid w:val="00C14A15"/>
    <w:rsid w:val="00C164ED"/>
    <w:rsid w:val="00C259A6"/>
    <w:rsid w:val="00C467B1"/>
    <w:rsid w:val="00C50234"/>
    <w:rsid w:val="00C53411"/>
    <w:rsid w:val="00C810A3"/>
    <w:rsid w:val="00C8272A"/>
    <w:rsid w:val="00C95F98"/>
    <w:rsid w:val="00CA024A"/>
    <w:rsid w:val="00CA276A"/>
    <w:rsid w:val="00CA4A9D"/>
    <w:rsid w:val="00CB528E"/>
    <w:rsid w:val="00CD5456"/>
    <w:rsid w:val="00CF218E"/>
    <w:rsid w:val="00CF32AF"/>
    <w:rsid w:val="00D0720A"/>
    <w:rsid w:val="00D32107"/>
    <w:rsid w:val="00D40159"/>
    <w:rsid w:val="00D47A8F"/>
    <w:rsid w:val="00D55098"/>
    <w:rsid w:val="00D60FE0"/>
    <w:rsid w:val="00D72F92"/>
    <w:rsid w:val="00D8144B"/>
    <w:rsid w:val="00D820AB"/>
    <w:rsid w:val="00D8794C"/>
    <w:rsid w:val="00D87FCB"/>
    <w:rsid w:val="00D92181"/>
    <w:rsid w:val="00DA3FAA"/>
    <w:rsid w:val="00DA574B"/>
    <w:rsid w:val="00DA6742"/>
    <w:rsid w:val="00DA7BC7"/>
    <w:rsid w:val="00DB26FD"/>
    <w:rsid w:val="00DB2DDE"/>
    <w:rsid w:val="00DB6F9C"/>
    <w:rsid w:val="00DC01DE"/>
    <w:rsid w:val="00DC436F"/>
    <w:rsid w:val="00DE00DB"/>
    <w:rsid w:val="00DE2547"/>
    <w:rsid w:val="00DF1980"/>
    <w:rsid w:val="00DF671B"/>
    <w:rsid w:val="00E002A0"/>
    <w:rsid w:val="00E01445"/>
    <w:rsid w:val="00E03078"/>
    <w:rsid w:val="00E11ABA"/>
    <w:rsid w:val="00E1577E"/>
    <w:rsid w:val="00E25BAC"/>
    <w:rsid w:val="00E30E52"/>
    <w:rsid w:val="00E33FF0"/>
    <w:rsid w:val="00E34414"/>
    <w:rsid w:val="00E345B1"/>
    <w:rsid w:val="00E40CD8"/>
    <w:rsid w:val="00E4629D"/>
    <w:rsid w:val="00E5125C"/>
    <w:rsid w:val="00E61A36"/>
    <w:rsid w:val="00E80195"/>
    <w:rsid w:val="00E862DE"/>
    <w:rsid w:val="00E87A08"/>
    <w:rsid w:val="00E96CEB"/>
    <w:rsid w:val="00EB18BD"/>
    <w:rsid w:val="00EB53A9"/>
    <w:rsid w:val="00ED4B00"/>
    <w:rsid w:val="00ED7A39"/>
    <w:rsid w:val="00EE3110"/>
    <w:rsid w:val="00EE5BEF"/>
    <w:rsid w:val="00EF02F2"/>
    <w:rsid w:val="00EF081B"/>
    <w:rsid w:val="00EF71B4"/>
    <w:rsid w:val="00F10C4B"/>
    <w:rsid w:val="00F1186D"/>
    <w:rsid w:val="00F13279"/>
    <w:rsid w:val="00F22241"/>
    <w:rsid w:val="00F22F49"/>
    <w:rsid w:val="00F50874"/>
    <w:rsid w:val="00F60B1D"/>
    <w:rsid w:val="00F762FE"/>
    <w:rsid w:val="00F817AC"/>
    <w:rsid w:val="00F84BC9"/>
    <w:rsid w:val="00F90BFD"/>
    <w:rsid w:val="00F9594C"/>
    <w:rsid w:val="00FA4D43"/>
    <w:rsid w:val="00FD00F4"/>
    <w:rsid w:val="00FE3BC9"/>
    <w:rsid w:val="00FF01C7"/>
    <w:rsid w:val="00FF1402"/>
    <w:rsid w:val="00FF65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08B00"/>
  <w15:chartTrackingRefBased/>
  <w15:docId w15:val="{D6312C46-88A2-473C-A036-23EF349A6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4F2E66"/>
    <w:rPr>
      <w:sz w:val="16"/>
      <w:szCs w:val="16"/>
    </w:rPr>
  </w:style>
  <w:style w:type="paragraph" w:styleId="CommentText">
    <w:name w:val="annotation text"/>
    <w:basedOn w:val="Normal"/>
    <w:link w:val="CommentTextChar"/>
    <w:uiPriority w:val="99"/>
    <w:unhideWhenUsed/>
    <w:rsid w:val="004F2E66"/>
    <w:pPr>
      <w:spacing w:line="240" w:lineRule="auto"/>
    </w:pPr>
    <w:rPr>
      <w:sz w:val="20"/>
      <w:szCs w:val="20"/>
    </w:rPr>
  </w:style>
  <w:style w:type="character" w:customStyle="1" w:styleId="CommentTextChar">
    <w:name w:val="Comment Text Char"/>
    <w:basedOn w:val="DefaultParagraphFont"/>
    <w:link w:val="CommentText"/>
    <w:uiPriority w:val="99"/>
    <w:rsid w:val="004F2E66"/>
    <w:rPr>
      <w:sz w:val="20"/>
      <w:szCs w:val="20"/>
    </w:rPr>
  </w:style>
  <w:style w:type="paragraph" w:styleId="CommentSubject">
    <w:name w:val="annotation subject"/>
    <w:basedOn w:val="CommentText"/>
    <w:next w:val="CommentText"/>
    <w:link w:val="CommentSubjectChar"/>
    <w:uiPriority w:val="99"/>
    <w:semiHidden/>
    <w:unhideWhenUsed/>
    <w:rsid w:val="004F2E66"/>
    <w:rPr>
      <w:b/>
      <w:bCs/>
    </w:rPr>
  </w:style>
  <w:style w:type="character" w:customStyle="1" w:styleId="CommentSubjectChar">
    <w:name w:val="Comment Subject Char"/>
    <w:basedOn w:val="CommentTextChar"/>
    <w:link w:val="CommentSubject"/>
    <w:uiPriority w:val="99"/>
    <w:semiHidden/>
    <w:rsid w:val="004F2E66"/>
    <w:rPr>
      <w:b/>
      <w:bCs/>
      <w:sz w:val="20"/>
      <w:szCs w:val="20"/>
    </w:rPr>
  </w:style>
  <w:style w:type="paragraph" w:styleId="BalloonText">
    <w:name w:val="Balloon Text"/>
    <w:basedOn w:val="Normal"/>
    <w:link w:val="BalloonTextChar"/>
    <w:uiPriority w:val="99"/>
    <w:semiHidden/>
    <w:unhideWhenUsed/>
    <w:rsid w:val="004F2E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2E66"/>
    <w:rPr>
      <w:rFonts w:ascii="Segoe UI" w:hAnsi="Segoe UI" w:cs="Segoe UI"/>
      <w:sz w:val="18"/>
      <w:szCs w:val="18"/>
    </w:rPr>
  </w:style>
  <w:style w:type="character" w:styleId="Hyperlink">
    <w:name w:val="Hyperlink"/>
    <w:basedOn w:val="DefaultParagraphFont"/>
    <w:uiPriority w:val="99"/>
    <w:unhideWhenUsed/>
    <w:rsid w:val="004E4755"/>
    <w:rPr>
      <w:color w:val="0563C1" w:themeColor="hyperlink"/>
      <w:u w:val="single"/>
    </w:rPr>
  </w:style>
  <w:style w:type="character" w:styleId="FollowedHyperlink">
    <w:name w:val="FollowedHyperlink"/>
    <w:basedOn w:val="DefaultParagraphFont"/>
    <w:uiPriority w:val="99"/>
    <w:semiHidden/>
    <w:unhideWhenUsed/>
    <w:rsid w:val="005E0FE2"/>
    <w:rPr>
      <w:color w:val="954F72" w:themeColor="followedHyperlink"/>
      <w:u w:val="single"/>
    </w:rPr>
  </w:style>
  <w:style w:type="paragraph" w:styleId="Revision">
    <w:name w:val="Revision"/>
    <w:hidden/>
    <w:uiPriority w:val="99"/>
    <w:semiHidden/>
    <w:rsid w:val="00690990"/>
    <w:pPr>
      <w:spacing w:after="0" w:line="240" w:lineRule="auto"/>
    </w:pPr>
  </w:style>
  <w:style w:type="paragraph" w:styleId="BodyText">
    <w:name w:val="Body Text"/>
    <w:basedOn w:val="Normal"/>
    <w:link w:val="BodyTextChar"/>
    <w:uiPriority w:val="1"/>
    <w:qFormat/>
    <w:rsid w:val="00724A5F"/>
    <w:pPr>
      <w:widowControl w:val="0"/>
      <w:autoSpaceDE w:val="0"/>
      <w:autoSpaceDN w:val="0"/>
      <w:spacing w:after="0" w:line="240" w:lineRule="auto"/>
      <w:ind w:left="100"/>
    </w:pPr>
    <w:rPr>
      <w:rFonts w:ascii="Sylfaen" w:eastAsia="Sylfaen" w:hAnsi="Sylfaen" w:cs="Sylfaen"/>
      <w:lang w:val="st"/>
    </w:rPr>
  </w:style>
  <w:style w:type="character" w:customStyle="1" w:styleId="BodyTextChar">
    <w:name w:val="Body Text Char"/>
    <w:basedOn w:val="DefaultParagraphFont"/>
    <w:link w:val="BodyText"/>
    <w:uiPriority w:val="1"/>
    <w:rsid w:val="00724A5F"/>
    <w:rPr>
      <w:rFonts w:ascii="Sylfaen" w:eastAsia="Sylfaen" w:hAnsi="Sylfaen" w:cs="Sylfaen"/>
      <w:lang w:val="st"/>
    </w:rPr>
  </w:style>
  <w:style w:type="paragraph" w:customStyle="1" w:styleId="Num-DocParagraph">
    <w:name w:val="Num-Doc Paragraph"/>
    <w:basedOn w:val="BodyText"/>
    <w:link w:val="Num-DocParagraph0"/>
    <w:rsid w:val="008B4A35"/>
    <w:pPr>
      <w:widowControl/>
      <w:autoSpaceDE/>
      <w:autoSpaceDN/>
      <w:spacing w:after="240" w:line="259" w:lineRule="auto"/>
      <w:ind w:left="0"/>
    </w:pPr>
    <w:rPr>
      <w:rFonts w:eastAsiaTheme="minorHAnsi" w:cstheme="minorBidi"/>
      <w:lang w:val="en-US"/>
    </w:rPr>
  </w:style>
  <w:style w:type="character" w:customStyle="1" w:styleId="Num-DocParagraph0">
    <w:name w:val="Num-Doc Paragraph (文字)"/>
    <w:link w:val="Num-DocParagraph"/>
    <w:locked/>
    <w:rsid w:val="008B4A35"/>
    <w:rPr>
      <w:rFonts w:ascii="Sylfaen" w:hAnsi="Sylfaen"/>
    </w:rPr>
  </w:style>
  <w:style w:type="paragraph" w:customStyle="1" w:styleId="Default">
    <w:name w:val="Default"/>
    <w:rsid w:val="00B4151D"/>
    <w:pPr>
      <w:autoSpaceDE w:val="0"/>
      <w:autoSpaceDN w:val="0"/>
      <w:adjustRightInd w:val="0"/>
      <w:spacing w:after="0" w:line="240" w:lineRule="auto"/>
    </w:pPr>
    <w:rPr>
      <w:rFonts w:ascii="Cambria" w:hAnsi="Cambria" w:cs="Cambria"/>
      <w:color w:val="000000"/>
      <w:sz w:val="24"/>
      <w:szCs w:val="24"/>
    </w:rPr>
  </w:style>
  <w:style w:type="table" w:styleId="TableGrid">
    <w:name w:val="Table Grid"/>
    <w:basedOn w:val="TableNormal"/>
    <w:uiPriority w:val="39"/>
    <w:rsid w:val="007A1D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3827">
      <w:bodyDiv w:val="1"/>
      <w:marLeft w:val="0"/>
      <w:marRight w:val="0"/>
      <w:marTop w:val="0"/>
      <w:marBottom w:val="0"/>
      <w:divBdr>
        <w:top w:val="none" w:sz="0" w:space="0" w:color="auto"/>
        <w:left w:val="none" w:sz="0" w:space="0" w:color="auto"/>
        <w:bottom w:val="none" w:sz="0" w:space="0" w:color="auto"/>
        <w:right w:val="none" w:sz="0" w:space="0" w:color="auto"/>
      </w:divBdr>
    </w:div>
    <w:div w:id="322976843">
      <w:bodyDiv w:val="1"/>
      <w:marLeft w:val="0"/>
      <w:marRight w:val="0"/>
      <w:marTop w:val="0"/>
      <w:marBottom w:val="0"/>
      <w:divBdr>
        <w:top w:val="none" w:sz="0" w:space="0" w:color="auto"/>
        <w:left w:val="none" w:sz="0" w:space="0" w:color="auto"/>
        <w:bottom w:val="none" w:sz="0" w:space="0" w:color="auto"/>
        <w:right w:val="none" w:sz="0" w:space="0" w:color="auto"/>
      </w:divBdr>
    </w:div>
    <w:div w:id="1275594723">
      <w:bodyDiv w:val="1"/>
      <w:marLeft w:val="0"/>
      <w:marRight w:val="0"/>
      <w:marTop w:val="0"/>
      <w:marBottom w:val="0"/>
      <w:divBdr>
        <w:top w:val="none" w:sz="0" w:space="0" w:color="auto"/>
        <w:left w:val="none" w:sz="0" w:space="0" w:color="auto"/>
        <w:bottom w:val="none" w:sz="0" w:space="0" w:color="auto"/>
        <w:right w:val="none" w:sz="0" w:space="0" w:color="auto"/>
      </w:divBdr>
    </w:div>
    <w:div w:id="1706249831">
      <w:bodyDiv w:val="1"/>
      <w:marLeft w:val="0"/>
      <w:marRight w:val="0"/>
      <w:marTop w:val="0"/>
      <w:marBottom w:val="0"/>
      <w:divBdr>
        <w:top w:val="none" w:sz="0" w:space="0" w:color="auto"/>
        <w:left w:val="none" w:sz="0" w:space="0" w:color="auto"/>
        <w:bottom w:val="none" w:sz="0" w:space="0" w:color="auto"/>
        <w:right w:val="none" w:sz="0" w:space="0" w:color="auto"/>
      </w:divBdr>
    </w:div>
    <w:div w:id="2075274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A5C977-BF44-4B36-8AC8-42253482A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Pages>
  <Words>2248</Words>
  <Characters>12818</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Tamta Klibadze</dc:creator>
  <cp:keywords/>
  <dc:description/>
  <cp:lastModifiedBy>Khatuna Kapanadze</cp:lastModifiedBy>
  <cp:revision>57</cp:revision>
  <cp:lastPrinted>2024-04-30T11:48:00Z</cp:lastPrinted>
  <dcterms:created xsi:type="dcterms:W3CDTF">2024-05-16T09:28:00Z</dcterms:created>
  <dcterms:modified xsi:type="dcterms:W3CDTF">2024-05-27T06:21:00Z</dcterms:modified>
</cp:coreProperties>
</file>