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4E34A8" w14:textId="4EF60A91" w:rsidR="00B439C5" w:rsidRPr="00170932" w:rsidRDefault="00BF4BB0" w:rsidP="008324CF">
      <w:pPr>
        <w:pStyle w:val="Default"/>
        <w:spacing w:after="240" w:line="276" w:lineRule="auto"/>
        <w:jc w:val="center"/>
        <w:rPr>
          <w:sz w:val="22"/>
          <w:szCs w:val="22"/>
        </w:rPr>
      </w:pPr>
      <w:bookmarkStart w:id="0" w:name="_GoBack"/>
      <w:bookmarkEnd w:id="0"/>
      <w:r w:rsidRPr="00BF4BB0">
        <w:rPr>
          <w:noProof/>
          <w:sz w:val="22"/>
          <w:szCs w:val="22"/>
        </w:rPr>
        <w:drawing>
          <wp:inline distT="0" distB="0" distL="0" distR="0" wp14:anchorId="6548F894" wp14:editId="5CC63BA7">
            <wp:extent cx="2007326" cy="1118025"/>
            <wp:effectExtent l="0" t="0" r="0" b="0"/>
            <wp:docPr id="12" name="Picture 12" descr="D:\NINO\ოჯიპი\ლოგო პარლამენტის\logo_ლურჯ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NINO\ოჯიპი\ლოგო პარლამენტის\logo_ლურჯი.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34677" cy="1133259"/>
                    </a:xfrm>
                    <a:prstGeom prst="rect">
                      <a:avLst/>
                    </a:prstGeom>
                    <a:noFill/>
                    <a:ln>
                      <a:noFill/>
                    </a:ln>
                  </pic:spPr>
                </pic:pic>
              </a:graphicData>
            </a:graphic>
          </wp:inline>
        </w:drawing>
      </w:r>
    </w:p>
    <w:p w14:paraId="1E46F07E" w14:textId="77777777" w:rsidR="00B439C5" w:rsidRPr="00170932" w:rsidRDefault="00B439C5" w:rsidP="00170932">
      <w:pPr>
        <w:pStyle w:val="Default"/>
        <w:spacing w:after="240" w:line="276" w:lineRule="auto"/>
        <w:jc w:val="both"/>
        <w:rPr>
          <w:sz w:val="22"/>
          <w:szCs w:val="22"/>
        </w:rPr>
      </w:pPr>
    </w:p>
    <w:p w14:paraId="2284D4FC" w14:textId="77777777" w:rsidR="00B439C5" w:rsidRPr="00170932" w:rsidRDefault="00B439C5" w:rsidP="00170932">
      <w:pPr>
        <w:pStyle w:val="Default"/>
        <w:spacing w:after="240" w:line="276" w:lineRule="auto"/>
        <w:jc w:val="both"/>
        <w:rPr>
          <w:rFonts w:cstheme="minorBidi"/>
          <w:color w:val="auto"/>
          <w:sz w:val="22"/>
          <w:szCs w:val="22"/>
        </w:rPr>
      </w:pPr>
    </w:p>
    <w:p w14:paraId="5CEB9EC3" w14:textId="77777777" w:rsidR="008324CF" w:rsidRDefault="008324CF" w:rsidP="00777698">
      <w:pPr>
        <w:spacing w:after="240" w:line="276" w:lineRule="auto"/>
        <w:jc w:val="center"/>
        <w:rPr>
          <w:rFonts w:ascii="Sylfaen" w:hAnsi="Sylfaen"/>
          <w:b/>
          <w:color w:val="374B80"/>
          <w:sz w:val="28"/>
          <w:szCs w:val="28"/>
        </w:rPr>
      </w:pPr>
    </w:p>
    <w:p w14:paraId="56368929" w14:textId="77777777" w:rsidR="008324CF" w:rsidRDefault="008324CF" w:rsidP="00777698">
      <w:pPr>
        <w:spacing w:after="240" w:line="276" w:lineRule="auto"/>
        <w:jc w:val="center"/>
        <w:rPr>
          <w:rFonts w:ascii="Sylfaen" w:hAnsi="Sylfaen"/>
          <w:b/>
          <w:color w:val="374B80"/>
          <w:sz w:val="28"/>
          <w:szCs w:val="28"/>
        </w:rPr>
      </w:pPr>
    </w:p>
    <w:p w14:paraId="0538E06F" w14:textId="77777777" w:rsidR="00B439C5" w:rsidRPr="00777698" w:rsidRDefault="00B439C5" w:rsidP="00777698">
      <w:pPr>
        <w:spacing w:after="240" w:line="276" w:lineRule="auto"/>
        <w:jc w:val="center"/>
        <w:rPr>
          <w:rFonts w:ascii="Sylfaen" w:hAnsi="Sylfaen"/>
          <w:b/>
          <w:color w:val="374B80"/>
          <w:sz w:val="28"/>
          <w:szCs w:val="28"/>
        </w:rPr>
      </w:pPr>
      <w:r w:rsidRPr="00777698">
        <w:rPr>
          <w:rFonts w:ascii="Sylfaen" w:hAnsi="Sylfaen"/>
          <w:b/>
          <w:color w:val="374B80"/>
          <w:sz w:val="28"/>
          <w:szCs w:val="28"/>
        </w:rPr>
        <w:t>ბავშვის უფლებათა დაცვის მუდმივმოქმედი საპარლამენტო საბჭოს ანგარიში საქართველოში ბავშვის უფლებების დაცვის მდგომარეობის შესახებ</w:t>
      </w:r>
    </w:p>
    <w:p w14:paraId="7206C36F" w14:textId="77777777" w:rsidR="00B439C5" w:rsidRPr="00170932" w:rsidRDefault="00B439C5" w:rsidP="00650EA1">
      <w:pPr>
        <w:spacing w:after="240" w:line="276" w:lineRule="auto"/>
        <w:jc w:val="center"/>
        <w:rPr>
          <w:rFonts w:ascii="Sylfaen" w:hAnsi="Sylfaen"/>
          <w:color w:val="374B80"/>
          <w:sz w:val="22"/>
          <w:szCs w:val="22"/>
        </w:rPr>
      </w:pPr>
    </w:p>
    <w:p w14:paraId="0884739C" w14:textId="77777777" w:rsidR="00B439C5" w:rsidRPr="00170932" w:rsidRDefault="00B439C5" w:rsidP="00650EA1">
      <w:pPr>
        <w:spacing w:after="240" w:line="276" w:lineRule="auto"/>
        <w:jc w:val="center"/>
        <w:rPr>
          <w:rFonts w:ascii="Sylfaen" w:hAnsi="Sylfaen"/>
          <w:color w:val="374B80"/>
          <w:sz w:val="22"/>
          <w:szCs w:val="22"/>
        </w:rPr>
      </w:pPr>
    </w:p>
    <w:p w14:paraId="5C53EBEE" w14:textId="77777777" w:rsidR="008A6AD3" w:rsidRPr="008324CF" w:rsidRDefault="00B439C5" w:rsidP="00650EA1">
      <w:pPr>
        <w:spacing w:after="240" w:line="276" w:lineRule="auto"/>
        <w:jc w:val="center"/>
        <w:rPr>
          <w:rFonts w:ascii="Sylfaen" w:hAnsi="Sylfaen"/>
          <w:color w:val="374B80"/>
          <w:sz w:val="28"/>
          <w:szCs w:val="22"/>
          <w:lang w:val="ka-GE"/>
        </w:rPr>
      </w:pPr>
      <w:r w:rsidRPr="008324CF">
        <w:rPr>
          <w:rFonts w:ascii="Sylfaen" w:hAnsi="Sylfaen"/>
          <w:color w:val="374B80"/>
          <w:sz w:val="28"/>
          <w:szCs w:val="22"/>
        </w:rPr>
        <w:t>202</w:t>
      </w:r>
      <w:r w:rsidRPr="008324CF">
        <w:rPr>
          <w:rFonts w:ascii="Sylfaen" w:hAnsi="Sylfaen"/>
          <w:color w:val="374B80"/>
          <w:sz w:val="28"/>
          <w:szCs w:val="22"/>
          <w:lang w:val="ka-GE"/>
        </w:rPr>
        <w:t>3</w:t>
      </w:r>
    </w:p>
    <w:p w14:paraId="1A8EF583" w14:textId="77777777" w:rsidR="00B439C5" w:rsidRPr="00170932" w:rsidRDefault="00B439C5" w:rsidP="00170932">
      <w:pPr>
        <w:spacing w:after="240" w:line="276" w:lineRule="auto"/>
        <w:jc w:val="both"/>
        <w:rPr>
          <w:rFonts w:ascii="Sylfaen" w:hAnsi="Sylfaen"/>
          <w:color w:val="374B80"/>
          <w:sz w:val="22"/>
          <w:szCs w:val="22"/>
          <w:lang w:val="ka-GE"/>
        </w:rPr>
      </w:pPr>
    </w:p>
    <w:p w14:paraId="796D5337" w14:textId="77777777" w:rsidR="00B439C5" w:rsidRPr="00170932" w:rsidRDefault="00B439C5" w:rsidP="00170932">
      <w:pPr>
        <w:spacing w:after="240" w:line="276" w:lineRule="auto"/>
        <w:jc w:val="both"/>
        <w:rPr>
          <w:rFonts w:ascii="Sylfaen" w:hAnsi="Sylfaen"/>
          <w:color w:val="374B80"/>
          <w:sz w:val="22"/>
          <w:szCs w:val="22"/>
          <w:lang w:val="ka-GE"/>
        </w:rPr>
      </w:pPr>
    </w:p>
    <w:p w14:paraId="721E60C2" w14:textId="77777777" w:rsidR="00B439C5" w:rsidRPr="00170932" w:rsidRDefault="00B439C5" w:rsidP="00170932">
      <w:pPr>
        <w:spacing w:after="240" w:line="276" w:lineRule="auto"/>
        <w:jc w:val="both"/>
        <w:rPr>
          <w:rFonts w:ascii="Sylfaen" w:hAnsi="Sylfaen"/>
          <w:color w:val="374B80"/>
          <w:sz w:val="22"/>
          <w:szCs w:val="22"/>
          <w:lang w:val="ka-GE"/>
        </w:rPr>
      </w:pPr>
    </w:p>
    <w:p w14:paraId="1272F561" w14:textId="77777777" w:rsidR="00B439C5" w:rsidRPr="00170932" w:rsidRDefault="00B439C5" w:rsidP="00170932">
      <w:pPr>
        <w:spacing w:after="240" w:line="276" w:lineRule="auto"/>
        <w:jc w:val="both"/>
        <w:rPr>
          <w:rFonts w:ascii="Sylfaen" w:hAnsi="Sylfaen"/>
          <w:color w:val="374B80"/>
          <w:sz w:val="22"/>
          <w:szCs w:val="22"/>
          <w:lang w:val="ka-GE"/>
        </w:rPr>
      </w:pPr>
    </w:p>
    <w:p w14:paraId="5F3C4A4D" w14:textId="77777777" w:rsidR="00B439C5" w:rsidRPr="00170932" w:rsidRDefault="00B439C5" w:rsidP="00170932">
      <w:pPr>
        <w:spacing w:after="240" w:line="276" w:lineRule="auto"/>
        <w:jc w:val="both"/>
        <w:rPr>
          <w:rFonts w:ascii="Sylfaen" w:hAnsi="Sylfaen"/>
          <w:color w:val="374B80"/>
          <w:sz w:val="22"/>
          <w:szCs w:val="22"/>
          <w:lang w:val="ka-GE"/>
        </w:rPr>
      </w:pPr>
    </w:p>
    <w:p w14:paraId="26FB516D" w14:textId="77777777" w:rsidR="00B439C5" w:rsidRPr="00170932" w:rsidRDefault="00B439C5" w:rsidP="00170932">
      <w:pPr>
        <w:spacing w:after="240" w:line="276" w:lineRule="auto"/>
        <w:jc w:val="both"/>
        <w:rPr>
          <w:rFonts w:ascii="Sylfaen" w:hAnsi="Sylfaen"/>
          <w:color w:val="374B80"/>
          <w:sz w:val="22"/>
          <w:szCs w:val="22"/>
          <w:lang w:val="ka-GE"/>
        </w:rPr>
      </w:pPr>
    </w:p>
    <w:p w14:paraId="126F9A31" w14:textId="77777777" w:rsidR="00B439C5" w:rsidRPr="00170932" w:rsidRDefault="00B439C5" w:rsidP="00170932">
      <w:pPr>
        <w:spacing w:after="240" w:line="276" w:lineRule="auto"/>
        <w:jc w:val="both"/>
        <w:rPr>
          <w:rFonts w:ascii="Sylfaen" w:hAnsi="Sylfaen"/>
          <w:color w:val="374B80"/>
          <w:sz w:val="22"/>
          <w:szCs w:val="22"/>
          <w:lang w:val="ka-GE"/>
        </w:rPr>
      </w:pPr>
    </w:p>
    <w:p w14:paraId="5E7B0A3D" w14:textId="77777777" w:rsidR="00B439C5" w:rsidRPr="00170932" w:rsidRDefault="00B439C5" w:rsidP="00170932">
      <w:pPr>
        <w:spacing w:after="240" w:line="276" w:lineRule="auto"/>
        <w:jc w:val="both"/>
        <w:rPr>
          <w:rFonts w:ascii="Sylfaen" w:hAnsi="Sylfaen"/>
          <w:color w:val="374B80"/>
          <w:sz w:val="22"/>
          <w:szCs w:val="22"/>
          <w:lang w:val="ka-GE"/>
        </w:rPr>
      </w:pPr>
    </w:p>
    <w:p w14:paraId="3144A818" w14:textId="77777777" w:rsidR="00B439C5" w:rsidRPr="00170932" w:rsidRDefault="00B439C5" w:rsidP="00170932">
      <w:pPr>
        <w:spacing w:after="240" w:line="276" w:lineRule="auto"/>
        <w:jc w:val="both"/>
        <w:rPr>
          <w:rFonts w:ascii="Sylfaen" w:hAnsi="Sylfaen"/>
          <w:color w:val="374B80"/>
          <w:sz w:val="22"/>
          <w:szCs w:val="22"/>
          <w:lang w:val="ka-GE"/>
        </w:rPr>
      </w:pPr>
    </w:p>
    <w:p w14:paraId="31F163B5" w14:textId="77777777" w:rsidR="00B439C5" w:rsidRPr="00170932" w:rsidRDefault="00B439C5" w:rsidP="00170932">
      <w:pPr>
        <w:spacing w:after="240" w:line="276" w:lineRule="auto"/>
        <w:jc w:val="both"/>
        <w:rPr>
          <w:rFonts w:ascii="Sylfaen" w:hAnsi="Sylfaen"/>
          <w:color w:val="374B80"/>
          <w:sz w:val="22"/>
          <w:szCs w:val="22"/>
          <w:lang w:val="ka-GE"/>
        </w:rPr>
      </w:pPr>
    </w:p>
    <w:sdt>
      <w:sdtPr>
        <w:rPr>
          <w:rFonts w:ascii="Calibri" w:eastAsiaTheme="minorHAnsi" w:hAnsi="Calibri" w:cstheme="minorBidi"/>
          <w:color w:val="auto"/>
          <w:sz w:val="20"/>
          <w:szCs w:val="20"/>
        </w:rPr>
        <w:id w:val="-2140329026"/>
        <w:docPartObj>
          <w:docPartGallery w:val="Table of Contents"/>
          <w:docPartUnique/>
        </w:docPartObj>
      </w:sdtPr>
      <w:sdtEndPr>
        <w:rPr>
          <w:b/>
          <w:bCs/>
          <w:noProof/>
        </w:rPr>
      </w:sdtEndPr>
      <w:sdtContent>
        <w:p w14:paraId="148AD912" w14:textId="77777777" w:rsidR="00973AC1" w:rsidRPr="004132C4" w:rsidRDefault="00F9119B" w:rsidP="008324CF">
          <w:pPr>
            <w:pStyle w:val="TOCHeading"/>
            <w:tabs>
              <w:tab w:val="left" w:pos="3510"/>
            </w:tabs>
            <w:spacing w:before="0"/>
            <w:rPr>
              <w:rFonts w:ascii="Sylfaen" w:hAnsi="Sylfaen"/>
              <w:sz w:val="20"/>
              <w:szCs w:val="20"/>
              <w:lang w:val="ka-GE"/>
            </w:rPr>
          </w:pPr>
          <w:r w:rsidRPr="004132C4">
            <w:rPr>
              <w:rFonts w:ascii="Sylfaen" w:hAnsi="Sylfaen"/>
              <w:sz w:val="20"/>
              <w:szCs w:val="20"/>
              <w:lang w:val="ka-GE"/>
            </w:rPr>
            <w:t>სარჩევი</w:t>
          </w:r>
        </w:p>
        <w:p w14:paraId="2DB63180" w14:textId="211A1A89" w:rsidR="00E1148E" w:rsidRDefault="00014E9F">
          <w:pPr>
            <w:pStyle w:val="TOC2"/>
            <w:tabs>
              <w:tab w:val="right" w:leader="dot" w:pos="9350"/>
            </w:tabs>
            <w:rPr>
              <w:rFonts w:eastAsiaTheme="minorEastAsia"/>
              <w:noProof/>
            </w:rPr>
          </w:pPr>
          <w:r w:rsidRPr="004132C4">
            <w:rPr>
              <w:sz w:val="20"/>
              <w:szCs w:val="20"/>
            </w:rPr>
            <w:fldChar w:fldCharType="begin"/>
          </w:r>
          <w:r w:rsidRPr="004132C4">
            <w:rPr>
              <w:sz w:val="20"/>
              <w:szCs w:val="20"/>
            </w:rPr>
            <w:instrText xml:space="preserve"> TOC \o "1-5" \h \z \u </w:instrText>
          </w:r>
          <w:r w:rsidRPr="004132C4">
            <w:rPr>
              <w:sz w:val="20"/>
              <w:szCs w:val="20"/>
            </w:rPr>
            <w:fldChar w:fldCharType="separate"/>
          </w:r>
          <w:hyperlink w:anchor="_Toc159852728" w:history="1">
            <w:r w:rsidR="00E1148E" w:rsidRPr="0090252F">
              <w:rPr>
                <w:rStyle w:val="Hyperlink"/>
                <w:rFonts w:ascii="Sylfaen" w:hAnsi="Sylfaen"/>
                <w:b/>
                <w:noProof/>
                <w:lang w:val="ka-GE"/>
              </w:rPr>
              <w:t>შ</w:t>
            </w:r>
            <w:r w:rsidR="00E1148E" w:rsidRPr="0090252F">
              <w:rPr>
                <w:rStyle w:val="Hyperlink"/>
                <w:rFonts w:ascii="Sylfaen" w:hAnsi="Sylfaen"/>
                <w:b/>
                <w:noProof/>
              </w:rPr>
              <w:t>ესავალი</w:t>
            </w:r>
            <w:r w:rsidR="00E1148E">
              <w:rPr>
                <w:noProof/>
                <w:webHidden/>
              </w:rPr>
              <w:tab/>
            </w:r>
            <w:r w:rsidR="00E1148E">
              <w:rPr>
                <w:noProof/>
                <w:webHidden/>
              </w:rPr>
              <w:fldChar w:fldCharType="begin"/>
            </w:r>
            <w:r w:rsidR="00E1148E">
              <w:rPr>
                <w:noProof/>
                <w:webHidden/>
              </w:rPr>
              <w:instrText xml:space="preserve"> PAGEREF _Toc159852728 \h </w:instrText>
            </w:r>
            <w:r w:rsidR="00E1148E">
              <w:rPr>
                <w:noProof/>
                <w:webHidden/>
              </w:rPr>
            </w:r>
            <w:r w:rsidR="00E1148E">
              <w:rPr>
                <w:noProof/>
                <w:webHidden/>
              </w:rPr>
              <w:fldChar w:fldCharType="separate"/>
            </w:r>
            <w:r w:rsidR="00374827">
              <w:rPr>
                <w:noProof/>
                <w:webHidden/>
              </w:rPr>
              <w:t>4</w:t>
            </w:r>
            <w:r w:rsidR="00E1148E">
              <w:rPr>
                <w:noProof/>
                <w:webHidden/>
              </w:rPr>
              <w:fldChar w:fldCharType="end"/>
            </w:r>
          </w:hyperlink>
        </w:p>
        <w:p w14:paraId="4195CA8D" w14:textId="6D20219D" w:rsidR="00E1148E" w:rsidRDefault="00F37569">
          <w:pPr>
            <w:pStyle w:val="TOC2"/>
            <w:tabs>
              <w:tab w:val="right" w:leader="dot" w:pos="9350"/>
            </w:tabs>
            <w:rPr>
              <w:rFonts w:eastAsiaTheme="minorEastAsia"/>
              <w:noProof/>
            </w:rPr>
          </w:pPr>
          <w:hyperlink w:anchor="_Toc159852729" w:history="1">
            <w:r w:rsidR="00E1148E" w:rsidRPr="0090252F">
              <w:rPr>
                <w:rStyle w:val="Hyperlink"/>
                <w:rFonts w:ascii="Sylfaen" w:hAnsi="Sylfaen"/>
                <w:b/>
                <w:noProof/>
              </w:rPr>
              <w:t>1. ზოგადი ინფორმაცია საბჭოს შესახებ</w:t>
            </w:r>
            <w:r w:rsidR="00E1148E">
              <w:rPr>
                <w:noProof/>
                <w:webHidden/>
              </w:rPr>
              <w:tab/>
            </w:r>
            <w:r w:rsidR="00E1148E">
              <w:rPr>
                <w:noProof/>
                <w:webHidden/>
              </w:rPr>
              <w:fldChar w:fldCharType="begin"/>
            </w:r>
            <w:r w:rsidR="00E1148E">
              <w:rPr>
                <w:noProof/>
                <w:webHidden/>
              </w:rPr>
              <w:instrText xml:space="preserve"> PAGEREF _Toc159852729 \h </w:instrText>
            </w:r>
            <w:r w:rsidR="00E1148E">
              <w:rPr>
                <w:noProof/>
                <w:webHidden/>
              </w:rPr>
            </w:r>
            <w:r w:rsidR="00E1148E">
              <w:rPr>
                <w:noProof/>
                <w:webHidden/>
              </w:rPr>
              <w:fldChar w:fldCharType="separate"/>
            </w:r>
            <w:r w:rsidR="00374827">
              <w:rPr>
                <w:noProof/>
                <w:webHidden/>
              </w:rPr>
              <w:t>5</w:t>
            </w:r>
            <w:r w:rsidR="00E1148E">
              <w:rPr>
                <w:noProof/>
                <w:webHidden/>
              </w:rPr>
              <w:fldChar w:fldCharType="end"/>
            </w:r>
          </w:hyperlink>
        </w:p>
        <w:p w14:paraId="2A884EE7" w14:textId="6718FFA2" w:rsidR="00E1148E" w:rsidRDefault="00F37569">
          <w:pPr>
            <w:pStyle w:val="TOC3"/>
            <w:tabs>
              <w:tab w:val="right" w:leader="dot" w:pos="9350"/>
            </w:tabs>
            <w:rPr>
              <w:rFonts w:cstheme="minorBidi"/>
              <w:noProof/>
            </w:rPr>
          </w:pPr>
          <w:hyperlink w:anchor="_Toc159852730" w:history="1">
            <w:r w:rsidR="00E1148E" w:rsidRPr="0090252F">
              <w:rPr>
                <w:rStyle w:val="Hyperlink"/>
                <w:rFonts w:ascii="Sylfaen" w:hAnsi="Sylfaen"/>
                <w:b/>
                <w:noProof/>
              </w:rPr>
              <w:t>1.1 საბჭოს მისია</w:t>
            </w:r>
            <w:r w:rsidR="00E1148E">
              <w:rPr>
                <w:noProof/>
                <w:webHidden/>
              </w:rPr>
              <w:tab/>
            </w:r>
            <w:r w:rsidR="00E1148E">
              <w:rPr>
                <w:noProof/>
                <w:webHidden/>
              </w:rPr>
              <w:fldChar w:fldCharType="begin"/>
            </w:r>
            <w:r w:rsidR="00E1148E">
              <w:rPr>
                <w:noProof/>
                <w:webHidden/>
              </w:rPr>
              <w:instrText xml:space="preserve"> PAGEREF _Toc159852730 \h </w:instrText>
            </w:r>
            <w:r w:rsidR="00E1148E">
              <w:rPr>
                <w:noProof/>
                <w:webHidden/>
              </w:rPr>
            </w:r>
            <w:r w:rsidR="00E1148E">
              <w:rPr>
                <w:noProof/>
                <w:webHidden/>
              </w:rPr>
              <w:fldChar w:fldCharType="separate"/>
            </w:r>
            <w:r w:rsidR="00374827">
              <w:rPr>
                <w:noProof/>
                <w:webHidden/>
              </w:rPr>
              <w:t>5</w:t>
            </w:r>
            <w:r w:rsidR="00E1148E">
              <w:rPr>
                <w:noProof/>
                <w:webHidden/>
              </w:rPr>
              <w:fldChar w:fldCharType="end"/>
            </w:r>
          </w:hyperlink>
        </w:p>
        <w:p w14:paraId="4A47B8ED" w14:textId="2386409F" w:rsidR="00E1148E" w:rsidRDefault="00F37569">
          <w:pPr>
            <w:pStyle w:val="TOC3"/>
            <w:tabs>
              <w:tab w:val="right" w:leader="dot" w:pos="9350"/>
            </w:tabs>
            <w:rPr>
              <w:rFonts w:cstheme="minorBidi"/>
              <w:noProof/>
            </w:rPr>
          </w:pPr>
          <w:hyperlink w:anchor="_Toc159852731" w:history="1">
            <w:r w:rsidR="00E1148E" w:rsidRPr="0090252F">
              <w:rPr>
                <w:rStyle w:val="Hyperlink"/>
                <w:rFonts w:ascii="Sylfaen" w:hAnsi="Sylfaen"/>
                <w:b/>
                <w:noProof/>
              </w:rPr>
              <w:t>1.2 საბჭოს შემადგენლობა და მუშაობის წესი</w:t>
            </w:r>
            <w:r w:rsidR="00E1148E">
              <w:rPr>
                <w:noProof/>
                <w:webHidden/>
              </w:rPr>
              <w:tab/>
            </w:r>
            <w:r w:rsidR="00E1148E">
              <w:rPr>
                <w:noProof/>
                <w:webHidden/>
              </w:rPr>
              <w:fldChar w:fldCharType="begin"/>
            </w:r>
            <w:r w:rsidR="00E1148E">
              <w:rPr>
                <w:noProof/>
                <w:webHidden/>
              </w:rPr>
              <w:instrText xml:space="preserve"> PAGEREF _Toc159852731 \h </w:instrText>
            </w:r>
            <w:r w:rsidR="00E1148E">
              <w:rPr>
                <w:noProof/>
                <w:webHidden/>
              </w:rPr>
            </w:r>
            <w:r w:rsidR="00E1148E">
              <w:rPr>
                <w:noProof/>
                <w:webHidden/>
              </w:rPr>
              <w:fldChar w:fldCharType="separate"/>
            </w:r>
            <w:r w:rsidR="00374827">
              <w:rPr>
                <w:noProof/>
                <w:webHidden/>
              </w:rPr>
              <w:t>5</w:t>
            </w:r>
            <w:r w:rsidR="00E1148E">
              <w:rPr>
                <w:noProof/>
                <w:webHidden/>
              </w:rPr>
              <w:fldChar w:fldCharType="end"/>
            </w:r>
          </w:hyperlink>
        </w:p>
        <w:p w14:paraId="3C8E411A" w14:textId="256C1C91" w:rsidR="00E1148E" w:rsidRDefault="00F37569">
          <w:pPr>
            <w:pStyle w:val="TOC2"/>
            <w:tabs>
              <w:tab w:val="right" w:leader="dot" w:pos="9350"/>
            </w:tabs>
            <w:rPr>
              <w:rFonts w:eastAsiaTheme="minorEastAsia"/>
              <w:noProof/>
            </w:rPr>
          </w:pPr>
          <w:hyperlink w:anchor="_Toc159852732" w:history="1">
            <w:r w:rsidR="00E1148E" w:rsidRPr="0090252F">
              <w:rPr>
                <w:rStyle w:val="Hyperlink"/>
                <w:rFonts w:ascii="Sylfaen" w:hAnsi="Sylfaen"/>
                <w:b/>
                <w:noProof/>
              </w:rPr>
              <w:t>2. სამართლებრივი აქტების გაუმჯობესების კუთხით განხორციელებული მნიშვნელოვანი ღონისძიებები</w:t>
            </w:r>
            <w:r w:rsidR="00E1148E">
              <w:rPr>
                <w:noProof/>
                <w:webHidden/>
              </w:rPr>
              <w:tab/>
            </w:r>
            <w:r w:rsidR="00E1148E">
              <w:rPr>
                <w:noProof/>
                <w:webHidden/>
              </w:rPr>
              <w:fldChar w:fldCharType="begin"/>
            </w:r>
            <w:r w:rsidR="00E1148E">
              <w:rPr>
                <w:noProof/>
                <w:webHidden/>
              </w:rPr>
              <w:instrText xml:space="preserve"> PAGEREF _Toc159852732 \h </w:instrText>
            </w:r>
            <w:r w:rsidR="00E1148E">
              <w:rPr>
                <w:noProof/>
                <w:webHidden/>
              </w:rPr>
            </w:r>
            <w:r w:rsidR="00E1148E">
              <w:rPr>
                <w:noProof/>
                <w:webHidden/>
              </w:rPr>
              <w:fldChar w:fldCharType="separate"/>
            </w:r>
            <w:r w:rsidR="00374827">
              <w:rPr>
                <w:noProof/>
                <w:webHidden/>
              </w:rPr>
              <w:t>7</w:t>
            </w:r>
            <w:r w:rsidR="00E1148E">
              <w:rPr>
                <w:noProof/>
                <w:webHidden/>
              </w:rPr>
              <w:fldChar w:fldCharType="end"/>
            </w:r>
          </w:hyperlink>
        </w:p>
        <w:p w14:paraId="38645697" w14:textId="2C05FE5B" w:rsidR="00E1148E" w:rsidRDefault="00F37569">
          <w:pPr>
            <w:pStyle w:val="TOC2"/>
            <w:tabs>
              <w:tab w:val="right" w:leader="dot" w:pos="9350"/>
            </w:tabs>
            <w:rPr>
              <w:rFonts w:eastAsiaTheme="minorEastAsia"/>
              <w:noProof/>
            </w:rPr>
          </w:pPr>
          <w:hyperlink w:anchor="_Toc159852733" w:history="1">
            <w:r w:rsidR="00E1148E" w:rsidRPr="0090252F">
              <w:rPr>
                <w:rStyle w:val="Hyperlink"/>
                <w:rFonts w:ascii="Sylfaen" w:hAnsi="Sylfaen"/>
                <w:b/>
                <w:noProof/>
              </w:rPr>
              <w:t>3. ბავშვის უფლებების დაცვის მიმართულებით განხორციელებული სხვა ღონისძიებები და არსებული გამოწვევები</w:t>
            </w:r>
            <w:r w:rsidR="00E1148E">
              <w:rPr>
                <w:noProof/>
                <w:webHidden/>
              </w:rPr>
              <w:tab/>
            </w:r>
            <w:r w:rsidR="00E1148E">
              <w:rPr>
                <w:noProof/>
                <w:webHidden/>
              </w:rPr>
              <w:fldChar w:fldCharType="begin"/>
            </w:r>
            <w:r w:rsidR="00E1148E">
              <w:rPr>
                <w:noProof/>
                <w:webHidden/>
              </w:rPr>
              <w:instrText xml:space="preserve"> PAGEREF _Toc159852733 \h </w:instrText>
            </w:r>
            <w:r w:rsidR="00E1148E">
              <w:rPr>
                <w:noProof/>
                <w:webHidden/>
              </w:rPr>
            </w:r>
            <w:r w:rsidR="00E1148E">
              <w:rPr>
                <w:noProof/>
                <w:webHidden/>
              </w:rPr>
              <w:fldChar w:fldCharType="separate"/>
            </w:r>
            <w:r w:rsidR="00374827">
              <w:rPr>
                <w:noProof/>
                <w:webHidden/>
              </w:rPr>
              <w:t>11</w:t>
            </w:r>
            <w:r w:rsidR="00E1148E">
              <w:rPr>
                <w:noProof/>
                <w:webHidden/>
              </w:rPr>
              <w:fldChar w:fldCharType="end"/>
            </w:r>
          </w:hyperlink>
        </w:p>
        <w:p w14:paraId="7C5AB804" w14:textId="5E8B2497" w:rsidR="00E1148E" w:rsidRDefault="00F37569">
          <w:pPr>
            <w:pStyle w:val="TOC3"/>
            <w:tabs>
              <w:tab w:val="right" w:leader="dot" w:pos="9350"/>
            </w:tabs>
            <w:rPr>
              <w:rFonts w:cstheme="minorBidi"/>
              <w:noProof/>
            </w:rPr>
          </w:pPr>
          <w:hyperlink w:anchor="_Toc159852734" w:history="1">
            <w:r w:rsidR="00E1148E" w:rsidRPr="0090252F">
              <w:rPr>
                <w:rStyle w:val="Hyperlink"/>
                <w:rFonts w:ascii="Sylfaen" w:hAnsi="Sylfaen"/>
                <w:b/>
                <w:noProof/>
              </w:rPr>
              <w:t xml:space="preserve">3.1 </w:t>
            </w:r>
            <w:r w:rsidR="00E1148E" w:rsidRPr="0090252F">
              <w:rPr>
                <w:rStyle w:val="Hyperlink"/>
                <w:rFonts w:ascii="Sylfaen" w:hAnsi="Sylfaen"/>
                <w:b/>
                <w:noProof/>
                <w:lang w:val="ka-GE"/>
              </w:rPr>
              <w:t>ბავშვის უფლებების დაცვის მიმართულებით განხორციელებული სხვადასხვა ღონისძიება - ზოგადი მიმოხილვა</w:t>
            </w:r>
            <w:r w:rsidR="00E1148E">
              <w:rPr>
                <w:noProof/>
                <w:webHidden/>
              </w:rPr>
              <w:tab/>
            </w:r>
            <w:r w:rsidR="00E1148E">
              <w:rPr>
                <w:noProof/>
                <w:webHidden/>
              </w:rPr>
              <w:fldChar w:fldCharType="begin"/>
            </w:r>
            <w:r w:rsidR="00E1148E">
              <w:rPr>
                <w:noProof/>
                <w:webHidden/>
              </w:rPr>
              <w:instrText xml:space="preserve"> PAGEREF _Toc159852734 \h </w:instrText>
            </w:r>
            <w:r w:rsidR="00E1148E">
              <w:rPr>
                <w:noProof/>
                <w:webHidden/>
              </w:rPr>
            </w:r>
            <w:r w:rsidR="00E1148E">
              <w:rPr>
                <w:noProof/>
                <w:webHidden/>
              </w:rPr>
              <w:fldChar w:fldCharType="separate"/>
            </w:r>
            <w:r w:rsidR="00374827">
              <w:rPr>
                <w:noProof/>
                <w:webHidden/>
              </w:rPr>
              <w:t>11</w:t>
            </w:r>
            <w:r w:rsidR="00E1148E">
              <w:rPr>
                <w:noProof/>
                <w:webHidden/>
              </w:rPr>
              <w:fldChar w:fldCharType="end"/>
            </w:r>
          </w:hyperlink>
        </w:p>
        <w:p w14:paraId="3F527780" w14:textId="1004E5C8" w:rsidR="00E1148E" w:rsidRDefault="00F37569">
          <w:pPr>
            <w:pStyle w:val="TOC3"/>
            <w:tabs>
              <w:tab w:val="right" w:leader="dot" w:pos="9350"/>
            </w:tabs>
            <w:rPr>
              <w:rFonts w:cstheme="minorBidi"/>
              <w:noProof/>
            </w:rPr>
          </w:pPr>
          <w:hyperlink w:anchor="_Toc159852735" w:history="1">
            <w:r w:rsidR="00E1148E" w:rsidRPr="0090252F">
              <w:rPr>
                <w:rStyle w:val="Hyperlink"/>
                <w:rFonts w:ascii="Sylfaen" w:hAnsi="Sylfaen"/>
                <w:b/>
                <w:noProof/>
              </w:rPr>
              <w:t>3.2 დეინსტიტუციონალიზაცია, ალტერნატიული ზრუნვის სისტემა და ოჯახის მხარდამჭერი პროგრამები</w:t>
            </w:r>
            <w:r w:rsidR="00E1148E">
              <w:rPr>
                <w:noProof/>
                <w:webHidden/>
              </w:rPr>
              <w:tab/>
            </w:r>
            <w:r w:rsidR="00E1148E">
              <w:rPr>
                <w:noProof/>
                <w:webHidden/>
              </w:rPr>
              <w:fldChar w:fldCharType="begin"/>
            </w:r>
            <w:r w:rsidR="00E1148E">
              <w:rPr>
                <w:noProof/>
                <w:webHidden/>
              </w:rPr>
              <w:instrText xml:space="preserve"> PAGEREF _Toc159852735 \h </w:instrText>
            </w:r>
            <w:r w:rsidR="00E1148E">
              <w:rPr>
                <w:noProof/>
                <w:webHidden/>
              </w:rPr>
            </w:r>
            <w:r w:rsidR="00E1148E">
              <w:rPr>
                <w:noProof/>
                <w:webHidden/>
              </w:rPr>
              <w:fldChar w:fldCharType="separate"/>
            </w:r>
            <w:r w:rsidR="00374827">
              <w:rPr>
                <w:noProof/>
                <w:webHidden/>
              </w:rPr>
              <w:t>13</w:t>
            </w:r>
            <w:r w:rsidR="00E1148E">
              <w:rPr>
                <w:noProof/>
                <w:webHidden/>
              </w:rPr>
              <w:fldChar w:fldCharType="end"/>
            </w:r>
          </w:hyperlink>
        </w:p>
        <w:p w14:paraId="59BF41B0" w14:textId="5CD4DE12" w:rsidR="00E1148E" w:rsidRDefault="00F37569">
          <w:pPr>
            <w:pStyle w:val="TOC4"/>
            <w:tabs>
              <w:tab w:val="right" w:leader="dot" w:pos="9350"/>
            </w:tabs>
            <w:rPr>
              <w:rFonts w:asciiTheme="minorHAnsi" w:eastAsiaTheme="minorEastAsia" w:hAnsiTheme="minorHAnsi"/>
              <w:noProof/>
              <w:sz w:val="22"/>
              <w:szCs w:val="22"/>
            </w:rPr>
          </w:pPr>
          <w:hyperlink w:anchor="_Toc159852736" w:history="1">
            <w:r w:rsidR="00E1148E" w:rsidRPr="0090252F">
              <w:rPr>
                <w:rStyle w:val="Hyperlink"/>
                <w:rFonts w:ascii="Sylfaen" w:hAnsi="Sylfaen"/>
                <w:b/>
                <w:noProof/>
              </w:rPr>
              <w:t>3.2.1 დეინსტიტუციონალიზაცია</w:t>
            </w:r>
            <w:r w:rsidR="00E1148E">
              <w:rPr>
                <w:noProof/>
                <w:webHidden/>
              </w:rPr>
              <w:tab/>
            </w:r>
            <w:r w:rsidR="00E1148E">
              <w:rPr>
                <w:noProof/>
                <w:webHidden/>
              </w:rPr>
              <w:fldChar w:fldCharType="begin"/>
            </w:r>
            <w:r w:rsidR="00E1148E">
              <w:rPr>
                <w:noProof/>
                <w:webHidden/>
              </w:rPr>
              <w:instrText xml:space="preserve"> PAGEREF _Toc159852736 \h </w:instrText>
            </w:r>
            <w:r w:rsidR="00E1148E">
              <w:rPr>
                <w:noProof/>
                <w:webHidden/>
              </w:rPr>
            </w:r>
            <w:r w:rsidR="00E1148E">
              <w:rPr>
                <w:noProof/>
                <w:webHidden/>
              </w:rPr>
              <w:fldChar w:fldCharType="separate"/>
            </w:r>
            <w:r w:rsidR="00374827">
              <w:rPr>
                <w:noProof/>
                <w:webHidden/>
              </w:rPr>
              <w:t>13</w:t>
            </w:r>
            <w:r w:rsidR="00E1148E">
              <w:rPr>
                <w:noProof/>
                <w:webHidden/>
              </w:rPr>
              <w:fldChar w:fldCharType="end"/>
            </w:r>
          </w:hyperlink>
        </w:p>
        <w:p w14:paraId="1947F520" w14:textId="6EEFDE1C" w:rsidR="00E1148E" w:rsidRDefault="00F37569">
          <w:pPr>
            <w:pStyle w:val="TOC5"/>
            <w:tabs>
              <w:tab w:val="right" w:leader="dot" w:pos="9350"/>
            </w:tabs>
            <w:rPr>
              <w:rFonts w:asciiTheme="minorHAnsi" w:eastAsiaTheme="minorEastAsia" w:hAnsiTheme="minorHAnsi"/>
              <w:noProof/>
              <w:sz w:val="22"/>
              <w:szCs w:val="22"/>
            </w:rPr>
          </w:pPr>
          <w:hyperlink w:anchor="_Toc159852737" w:history="1">
            <w:r w:rsidR="00E1148E" w:rsidRPr="0090252F">
              <w:rPr>
                <w:rStyle w:val="Hyperlink"/>
                <w:rFonts w:ascii="Sylfaen" w:hAnsi="Sylfaen"/>
                <w:b/>
                <w:noProof/>
                <w:lang w:val="ka-GE"/>
              </w:rPr>
              <w:t>ა) დიდი ზომის ლიცენზირებული და არალიცენზირებული ინსტიტუტების რაოდენობა</w:t>
            </w:r>
            <w:r w:rsidR="00E1148E">
              <w:rPr>
                <w:noProof/>
                <w:webHidden/>
              </w:rPr>
              <w:tab/>
            </w:r>
            <w:r w:rsidR="00E1148E">
              <w:rPr>
                <w:noProof/>
                <w:webHidden/>
              </w:rPr>
              <w:fldChar w:fldCharType="begin"/>
            </w:r>
            <w:r w:rsidR="00E1148E">
              <w:rPr>
                <w:noProof/>
                <w:webHidden/>
              </w:rPr>
              <w:instrText xml:space="preserve"> PAGEREF _Toc159852737 \h </w:instrText>
            </w:r>
            <w:r w:rsidR="00E1148E">
              <w:rPr>
                <w:noProof/>
                <w:webHidden/>
              </w:rPr>
            </w:r>
            <w:r w:rsidR="00E1148E">
              <w:rPr>
                <w:noProof/>
                <w:webHidden/>
              </w:rPr>
              <w:fldChar w:fldCharType="separate"/>
            </w:r>
            <w:r w:rsidR="00374827">
              <w:rPr>
                <w:noProof/>
                <w:webHidden/>
              </w:rPr>
              <w:t>15</w:t>
            </w:r>
            <w:r w:rsidR="00E1148E">
              <w:rPr>
                <w:noProof/>
                <w:webHidden/>
              </w:rPr>
              <w:fldChar w:fldCharType="end"/>
            </w:r>
          </w:hyperlink>
        </w:p>
        <w:p w14:paraId="78938D96" w14:textId="4FA8BC24" w:rsidR="00E1148E" w:rsidRDefault="00F37569">
          <w:pPr>
            <w:pStyle w:val="TOC5"/>
            <w:tabs>
              <w:tab w:val="right" w:leader="dot" w:pos="9350"/>
            </w:tabs>
            <w:rPr>
              <w:rFonts w:asciiTheme="minorHAnsi" w:eastAsiaTheme="minorEastAsia" w:hAnsiTheme="minorHAnsi"/>
              <w:noProof/>
              <w:sz w:val="22"/>
              <w:szCs w:val="22"/>
            </w:rPr>
          </w:pPr>
          <w:hyperlink w:anchor="_Toc159852738" w:history="1">
            <w:r w:rsidR="00E1148E" w:rsidRPr="0090252F">
              <w:rPr>
                <w:rStyle w:val="Hyperlink"/>
                <w:rFonts w:ascii="Sylfaen" w:hAnsi="Sylfaen"/>
                <w:b/>
                <w:noProof/>
                <w:lang w:val="ka-GE"/>
              </w:rPr>
              <w:t>ბ) დიდი ზომის ინსტიტუტებში განთავსებული ბავშვების რაოდენობა</w:t>
            </w:r>
            <w:r w:rsidR="00E1148E">
              <w:rPr>
                <w:noProof/>
                <w:webHidden/>
              </w:rPr>
              <w:tab/>
            </w:r>
            <w:r w:rsidR="00E1148E">
              <w:rPr>
                <w:noProof/>
                <w:webHidden/>
              </w:rPr>
              <w:fldChar w:fldCharType="begin"/>
            </w:r>
            <w:r w:rsidR="00E1148E">
              <w:rPr>
                <w:noProof/>
                <w:webHidden/>
              </w:rPr>
              <w:instrText xml:space="preserve"> PAGEREF _Toc159852738 \h </w:instrText>
            </w:r>
            <w:r w:rsidR="00E1148E">
              <w:rPr>
                <w:noProof/>
                <w:webHidden/>
              </w:rPr>
            </w:r>
            <w:r w:rsidR="00E1148E">
              <w:rPr>
                <w:noProof/>
                <w:webHidden/>
              </w:rPr>
              <w:fldChar w:fldCharType="separate"/>
            </w:r>
            <w:r w:rsidR="00374827">
              <w:rPr>
                <w:noProof/>
                <w:webHidden/>
              </w:rPr>
              <w:t>17</w:t>
            </w:r>
            <w:r w:rsidR="00E1148E">
              <w:rPr>
                <w:noProof/>
                <w:webHidden/>
              </w:rPr>
              <w:fldChar w:fldCharType="end"/>
            </w:r>
          </w:hyperlink>
        </w:p>
        <w:p w14:paraId="4FAB9FD6" w14:textId="08A55E0A" w:rsidR="00E1148E" w:rsidRDefault="00F37569">
          <w:pPr>
            <w:pStyle w:val="TOC5"/>
            <w:tabs>
              <w:tab w:val="right" w:leader="dot" w:pos="9350"/>
            </w:tabs>
            <w:rPr>
              <w:rFonts w:asciiTheme="minorHAnsi" w:eastAsiaTheme="minorEastAsia" w:hAnsiTheme="minorHAnsi"/>
              <w:noProof/>
              <w:sz w:val="22"/>
              <w:szCs w:val="22"/>
            </w:rPr>
          </w:pPr>
          <w:hyperlink w:anchor="_Toc159852739" w:history="1">
            <w:r w:rsidR="00E1148E" w:rsidRPr="0090252F">
              <w:rPr>
                <w:rStyle w:val="Hyperlink"/>
                <w:rFonts w:ascii="Sylfaen" w:hAnsi="Sylfaen"/>
                <w:b/>
                <w:noProof/>
                <w:lang w:val="ka-GE"/>
              </w:rPr>
              <w:t>გ) დიდი ზომის ინსტიტუტებში ბავშვთა დაყოვნების ხანგრძლივობა, მიზეზები</w:t>
            </w:r>
            <w:r w:rsidR="00E1148E">
              <w:rPr>
                <w:noProof/>
                <w:webHidden/>
              </w:rPr>
              <w:tab/>
            </w:r>
            <w:r w:rsidR="00E1148E">
              <w:rPr>
                <w:noProof/>
                <w:webHidden/>
              </w:rPr>
              <w:fldChar w:fldCharType="begin"/>
            </w:r>
            <w:r w:rsidR="00E1148E">
              <w:rPr>
                <w:noProof/>
                <w:webHidden/>
              </w:rPr>
              <w:instrText xml:space="preserve"> PAGEREF _Toc159852739 \h </w:instrText>
            </w:r>
            <w:r w:rsidR="00E1148E">
              <w:rPr>
                <w:noProof/>
                <w:webHidden/>
              </w:rPr>
            </w:r>
            <w:r w:rsidR="00E1148E">
              <w:rPr>
                <w:noProof/>
                <w:webHidden/>
              </w:rPr>
              <w:fldChar w:fldCharType="separate"/>
            </w:r>
            <w:r w:rsidR="00374827">
              <w:rPr>
                <w:noProof/>
                <w:webHidden/>
              </w:rPr>
              <w:t>17</w:t>
            </w:r>
            <w:r w:rsidR="00E1148E">
              <w:rPr>
                <w:noProof/>
                <w:webHidden/>
              </w:rPr>
              <w:fldChar w:fldCharType="end"/>
            </w:r>
          </w:hyperlink>
        </w:p>
        <w:p w14:paraId="061FC7C3" w14:textId="0F753CEA" w:rsidR="00E1148E" w:rsidRDefault="00F37569">
          <w:pPr>
            <w:pStyle w:val="TOC4"/>
            <w:tabs>
              <w:tab w:val="right" w:leader="dot" w:pos="9350"/>
            </w:tabs>
            <w:rPr>
              <w:rFonts w:asciiTheme="minorHAnsi" w:eastAsiaTheme="minorEastAsia" w:hAnsiTheme="minorHAnsi"/>
              <w:noProof/>
              <w:sz w:val="22"/>
              <w:szCs w:val="22"/>
            </w:rPr>
          </w:pPr>
          <w:hyperlink w:anchor="_Toc159852740" w:history="1">
            <w:r w:rsidR="00E1148E" w:rsidRPr="0090252F">
              <w:rPr>
                <w:rStyle w:val="Hyperlink"/>
                <w:rFonts w:ascii="Sylfaen" w:hAnsi="Sylfaen"/>
                <w:b/>
                <w:noProof/>
              </w:rPr>
              <w:t>3.2.2 ალტერნატიული ზრუნვის სისტემ</w:t>
            </w:r>
            <w:r w:rsidR="00E1148E" w:rsidRPr="0090252F">
              <w:rPr>
                <w:rStyle w:val="Hyperlink"/>
                <w:rFonts w:ascii="Sylfaen" w:hAnsi="Sylfaen"/>
                <w:b/>
                <w:noProof/>
                <w:lang w:val="ka-GE"/>
              </w:rPr>
              <w:t>ის ეფექტიანობა</w:t>
            </w:r>
            <w:r w:rsidR="00E1148E">
              <w:rPr>
                <w:noProof/>
                <w:webHidden/>
              </w:rPr>
              <w:tab/>
            </w:r>
            <w:r w:rsidR="00E1148E">
              <w:rPr>
                <w:noProof/>
                <w:webHidden/>
              </w:rPr>
              <w:fldChar w:fldCharType="begin"/>
            </w:r>
            <w:r w:rsidR="00E1148E">
              <w:rPr>
                <w:noProof/>
                <w:webHidden/>
              </w:rPr>
              <w:instrText xml:space="preserve"> PAGEREF _Toc159852740 \h </w:instrText>
            </w:r>
            <w:r w:rsidR="00E1148E">
              <w:rPr>
                <w:noProof/>
                <w:webHidden/>
              </w:rPr>
            </w:r>
            <w:r w:rsidR="00E1148E">
              <w:rPr>
                <w:noProof/>
                <w:webHidden/>
              </w:rPr>
              <w:fldChar w:fldCharType="separate"/>
            </w:r>
            <w:r w:rsidR="00374827">
              <w:rPr>
                <w:noProof/>
                <w:webHidden/>
              </w:rPr>
              <w:t>18</w:t>
            </w:r>
            <w:r w:rsidR="00E1148E">
              <w:rPr>
                <w:noProof/>
                <w:webHidden/>
              </w:rPr>
              <w:fldChar w:fldCharType="end"/>
            </w:r>
          </w:hyperlink>
        </w:p>
        <w:p w14:paraId="0C3F305A" w14:textId="05AD84F3" w:rsidR="00E1148E" w:rsidRDefault="00F37569">
          <w:pPr>
            <w:pStyle w:val="TOC5"/>
            <w:tabs>
              <w:tab w:val="right" w:leader="dot" w:pos="9350"/>
            </w:tabs>
            <w:rPr>
              <w:rFonts w:asciiTheme="minorHAnsi" w:eastAsiaTheme="minorEastAsia" w:hAnsiTheme="minorHAnsi"/>
              <w:noProof/>
              <w:sz w:val="22"/>
              <w:szCs w:val="22"/>
            </w:rPr>
          </w:pPr>
          <w:hyperlink w:anchor="_Toc159852741" w:history="1">
            <w:r w:rsidR="00E1148E" w:rsidRPr="0090252F">
              <w:rPr>
                <w:rStyle w:val="Hyperlink"/>
                <w:rFonts w:ascii="Sylfaen" w:hAnsi="Sylfaen"/>
                <w:b/>
                <w:noProof/>
                <w:lang w:val="ka-GE"/>
              </w:rPr>
              <w:t>ა) მინდობით აღმზრდელი ოჯახებისა და მათში განთავსებული ბავშვების რაოდენობა</w:t>
            </w:r>
            <w:r w:rsidR="00E1148E">
              <w:rPr>
                <w:noProof/>
                <w:webHidden/>
              </w:rPr>
              <w:tab/>
            </w:r>
            <w:r w:rsidR="00E1148E">
              <w:rPr>
                <w:noProof/>
                <w:webHidden/>
              </w:rPr>
              <w:fldChar w:fldCharType="begin"/>
            </w:r>
            <w:r w:rsidR="00E1148E">
              <w:rPr>
                <w:noProof/>
                <w:webHidden/>
              </w:rPr>
              <w:instrText xml:space="preserve"> PAGEREF _Toc159852741 \h </w:instrText>
            </w:r>
            <w:r w:rsidR="00E1148E">
              <w:rPr>
                <w:noProof/>
                <w:webHidden/>
              </w:rPr>
            </w:r>
            <w:r w:rsidR="00E1148E">
              <w:rPr>
                <w:noProof/>
                <w:webHidden/>
              </w:rPr>
              <w:fldChar w:fldCharType="separate"/>
            </w:r>
            <w:r w:rsidR="00374827">
              <w:rPr>
                <w:noProof/>
                <w:webHidden/>
              </w:rPr>
              <w:t>19</w:t>
            </w:r>
            <w:r w:rsidR="00E1148E">
              <w:rPr>
                <w:noProof/>
                <w:webHidden/>
              </w:rPr>
              <w:fldChar w:fldCharType="end"/>
            </w:r>
          </w:hyperlink>
        </w:p>
        <w:p w14:paraId="6F2E9C1F" w14:textId="50E077B8" w:rsidR="00E1148E" w:rsidRDefault="00F37569">
          <w:pPr>
            <w:pStyle w:val="TOC5"/>
            <w:tabs>
              <w:tab w:val="right" w:leader="dot" w:pos="9350"/>
            </w:tabs>
            <w:rPr>
              <w:rFonts w:asciiTheme="minorHAnsi" w:eastAsiaTheme="minorEastAsia" w:hAnsiTheme="minorHAnsi"/>
              <w:noProof/>
              <w:sz w:val="22"/>
              <w:szCs w:val="22"/>
            </w:rPr>
          </w:pPr>
          <w:hyperlink w:anchor="_Toc159852742" w:history="1">
            <w:r w:rsidR="00E1148E" w:rsidRPr="0090252F">
              <w:rPr>
                <w:rStyle w:val="Hyperlink"/>
                <w:rFonts w:ascii="Sylfaen" w:hAnsi="Sylfaen"/>
                <w:b/>
                <w:noProof/>
                <w:lang w:val="ka-GE"/>
              </w:rPr>
              <w:t>ბ) მცირე საოჯახო ტიპის სახლების და მათში განთავსებული ბავშვების რაოდენობა</w:t>
            </w:r>
            <w:r w:rsidR="00E1148E">
              <w:rPr>
                <w:noProof/>
                <w:webHidden/>
              </w:rPr>
              <w:tab/>
            </w:r>
            <w:r w:rsidR="00E1148E">
              <w:rPr>
                <w:noProof/>
                <w:webHidden/>
              </w:rPr>
              <w:fldChar w:fldCharType="begin"/>
            </w:r>
            <w:r w:rsidR="00E1148E">
              <w:rPr>
                <w:noProof/>
                <w:webHidden/>
              </w:rPr>
              <w:instrText xml:space="preserve"> PAGEREF _Toc159852742 \h </w:instrText>
            </w:r>
            <w:r w:rsidR="00E1148E">
              <w:rPr>
                <w:noProof/>
                <w:webHidden/>
              </w:rPr>
            </w:r>
            <w:r w:rsidR="00E1148E">
              <w:rPr>
                <w:noProof/>
                <w:webHidden/>
              </w:rPr>
              <w:fldChar w:fldCharType="separate"/>
            </w:r>
            <w:r w:rsidR="00374827">
              <w:rPr>
                <w:noProof/>
                <w:webHidden/>
              </w:rPr>
              <w:t>20</w:t>
            </w:r>
            <w:r w:rsidR="00E1148E">
              <w:rPr>
                <w:noProof/>
                <w:webHidden/>
              </w:rPr>
              <w:fldChar w:fldCharType="end"/>
            </w:r>
          </w:hyperlink>
        </w:p>
        <w:p w14:paraId="6A2850A3" w14:textId="786FC7D5" w:rsidR="00E1148E" w:rsidRDefault="00F37569">
          <w:pPr>
            <w:pStyle w:val="TOC5"/>
            <w:tabs>
              <w:tab w:val="right" w:leader="dot" w:pos="9350"/>
            </w:tabs>
            <w:rPr>
              <w:rFonts w:asciiTheme="minorHAnsi" w:eastAsiaTheme="minorEastAsia" w:hAnsiTheme="minorHAnsi"/>
              <w:noProof/>
              <w:sz w:val="22"/>
              <w:szCs w:val="22"/>
            </w:rPr>
          </w:pPr>
          <w:hyperlink w:anchor="_Toc159852743" w:history="1">
            <w:r w:rsidR="00E1148E" w:rsidRPr="0090252F">
              <w:rPr>
                <w:rStyle w:val="Hyperlink"/>
                <w:rFonts w:ascii="Sylfaen" w:hAnsi="Sylfaen"/>
                <w:b/>
                <w:noProof/>
                <w:lang w:val="ka-GE"/>
              </w:rPr>
              <w:t>გ) „ა“ და „ბ“ ქვეთავებში წარმოდგენილი ინფორმაციის შეფასება</w:t>
            </w:r>
            <w:r w:rsidR="00E1148E">
              <w:rPr>
                <w:noProof/>
                <w:webHidden/>
              </w:rPr>
              <w:tab/>
            </w:r>
            <w:r w:rsidR="00E1148E">
              <w:rPr>
                <w:noProof/>
                <w:webHidden/>
              </w:rPr>
              <w:fldChar w:fldCharType="begin"/>
            </w:r>
            <w:r w:rsidR="00E1148E">
              <w:rPr>
                <w:noProof/>
                <w:webHidden/>
              </w:rPr>
              <w:instrText xml:space="preserve"> PAGEREF _Toc159852743 \h </w:instrText>
            </w:r>
            <w:r w:rsidR="00E1148E">
              <w:rPr>
                <w:noProof/>
                <w:webHidden/>
              </w:rPr>
            </w:r>
            <w:r w:rsidR="00E1148E">
              <w:rPr>
                <w:noProof/>
                <w:webHidden/>
              </w:rPr>
              <w:fldChar w:fldCharType="separate"/>
            </w:r>
            <w:r w:rsidR="00374827">
              <w:rPr>
                <w:noProof/>
                <w:webHidden/>
              </w:rPr>
              <w:t>20</w:t>
            </w:r>
            <w:r w:rsidR="00E1148E">
              <w:rPr>
                <w:noProof/>
                <w:webHidden/>
              </w:rPr>
              <w:fldChar w:fldCharType="end"/>
            </w:r>
          </w:hyperlink>
        </w:p>
        <w:p w14:paraId="27AA7554" w14:textId="31B49E85" w:rsidR="00E1148E" w:rsidRDefault="00F37569">
          <w:pPr>
            <w:pStyle w:val="TOC5"/>
            <w:tabs>
              <w:tab w:val="right" w:leader="dot" w:pos="9350"/>
            </w:tabs>
            <w:rPr>
              <w:rFonts w:asciiTheme="minorHAnsi" w:eastAsiaTheme="minorEastAsia" w:hAnsiTheme="minorHAnsi"/>
              <w:noProof/>
              <w:sz w:val="22"/>
              <w:szCs w:val="22"/>
            </w:rPr>
          </w:pPr>
          <w:hyperlink w:anchor="_Toc159852744" w:history="1">
            <w:r w:rsidR="00E1148E" w:rsidRPr="0090252F">
              <w:rPr>
                <w:rStyle w:val="Hyperlink"/>
                <w:rFonts w:ascii="Sylfaen" w:hAnsi="Sylfaen"/>
                <w:b/>
                <w:noProof/>
                <w:lang w:val="ka-GE"/>
              </w:rPr>
              <w:t>დ) ზრუნვის ალტერნატიულ ფორმებში ბავშვთა განთავსების მიზეზები</w:t>
            </w:r>
            <w:r w:rsidR="00E1148E">
              <w:rPr>
                <w:noProof/>
                <w:webHidden/>
              </w:rPr>
              <w:tab/>
            </w:r>
            <w:r w:rsidR="00E1148E">
              <w:rPr>
                <w:noProof/>
                <w:webHidden/>
              </w:rPr>
              <w:fldChar w:fldCharType="begin"/>
            </w:r>
            <w:r w:rsidR="00E1148E">
              <w:rPr>
                <w:noProof/>
                <w:webHidden/>
              </w:rPr>
              <w:instrText xml:space="preserve"> PAGEREF _Toc159852744 \h </w:instrText>
            </w:r>
            <w:r w:rsidR="00E1148E">
              <w:rPr>
                <w:noProof/>
                <w:webHidden/>
              </w:rPr>
            </w:r>
            <w:r w:rsidR="00E1148E">
              <w:rPr>
                <w:noProof/>
                <w:webHidden/>
              </w:rPr>
              <w:fldChar w:fldCharType="separate"/>
            </w:r>
            <w:r w:rsidR="00374827">
              <w:rPr>
                <w:noProof/>
                <w:webHidden/>
              </w:rPr>
              <w:t>21</w:t>
            </w:r>
            <w:r w:rsidR="00E1148E">
              <w:rPr>
                <w:noProof/>
                <w:webHidden/>
              </w:rPr>
              <w:fldChar w:fldCharType="end"/>
            </w:r>
          </w:hyperlink>
        </w:p>
        <w:p w14:paraId="5163D182" w14:textId="111C7481" w:rsidR="00E1148E" w:rsidRDefault="00F37569">
          <w:pPr>
            <w:pStyle w:val="TOC5"/>
            <w:tabs>
              <w:tab w:val="right" w:leader="dot" w:pos="9350"/>
            </w:tabs>
            <w:rPr>
              <w:rFonts w:asciiTheme="minorHAnsi" w:eastAsiaTheme="minorEastAsia" w:hAnsiTheme="minorHAnsi"/>
              <w:noProof/>
              <w:sz w:val="22"/>
              <w:szCs w:val="22"/>
            </w:rPr>
          </w:pPr>
          <w:hyperlink w:anchor="_Toc159852745" w:history="1">
            <w:r w:rsidR="00E1148E" w:rsidRPr="0090252F">
              <w:rPr>
                <w:rStyle w:val="Hyperlink"/>
                <w:rFonts w:ascii="Sylfaen" w:hAnsi="Sylfaen"/>
                <w:b/>
                <w:noProof/>
                <w:lang w:val="ka-GE"/>
              </w:rPr>
              <w:t>ე) ზრუნვის ალტერნატიულ ფორმებში ბავშვთა დაყოვნების ხანგრძლივობა</w:t>
            </w:r>
            <w:r w:rsidR="00E1148E">
              <w:rPr>
                <w:noProof/>
                <w:webHidden/>
              </w:rPr>
              <w:tab/>
            </w:r>
            <w:r w:rsidR="00E1148E">
              <w:rPr>
                <w:noProof/>
                <w:webHidden/>
              </w:rPr>
              <w:fldChar w:fldCharType="begin"/>
            </w:r>
            <w:r w:rsidR="00E1148E">
              <w:rPr>
                <w:noProof/>
                <w:webHidden/>
              </w:rPr>
              <w:instrText xml:space="preserve"> PAGEREF _Toc159852745 \h </w:instrText>
            </w:r>
            <w:r w:rsidR="00E1148E">
              <w:rPr>
                <w:noProof/>
                <w:webHidden/>
              </w:rPr>
            </w:r>
            <w:r w:rsidR="00E1148E">
              <w:rPr>
                <w:noProof/>
                <w:webHidden/>
              </w:rPr>
              <w:fldChar w:fldCharType="separate"/>
            </w:r>
            <w:r w:rsidR="00374827">
              <w:rPr>
                <w:noProof/>
                <w:webHidden/>
              </w:rPr>
              <w:t>22</w:t>
            </w:r>
            <w:r w:rsidR="00E1148E">
              <w:rPr>
                <w:noProof/>
                <w:webHidden/>
              </w:rPr>
              <w:fldChar w:fldCharType="end"/>
            </w:r>
          </w:hyperlink>
        </w:p>
        <w:p w14:paraId="7D6958B1" w14:textId="367739CB" w:rsidR="00E1148E" w:rsidRDefault="00F37569">
          <w:pPr>
            <w:pStyle w:val="TOC5"/>
            <w:tabs>
              <w:tab w:val="right" w:leader="dot" w:pos="9350"/>
            </w:tabs>
            <w:rPr>
              <w:rFonts w:asciiTheme="minorHAnsi" w:eastAsiaTheme="minorEastAsia" w:hAnsiTheme="minorHAnsi"/>
              <w:noProof/>
              <w:sz w:val="22"/>
              <w:szCs w:val="22"/>
            </w:rPr>
          </w:pPr>
          <w:hyperlink w:anchor="_Toc159852746" w:history="1">
            <w:r w:rsidR="00E1148E" w:rsidRPr="0090252F">
              <w:rPr>
                <w:rStyle w:val="Hyperlink"/>
                <w:rFonts w:ascii="Sylfaen" w:hAnsi="Sylfaen"/>
                <w:b/>
                <w:noProof/>
                <w:lang w:val="ka-GE"/>
              </w:rPr>
              <w:t>ვ) ზრუნვის ალტერნატიულ ფორმებში ბავშვთა დაყოვნების მიზეზები, რეინტეგრირებული ბავშვების რაოდენობა და რეინტეგრაციის ხელისშემშლელი ფაქტორები</w:t>
            </w:r>
            <w:r w:rsidR="00E1148E">
              <w:rPr>
                <w:noProof/>
                <w:webHidden/>
              </w:rPr>
              <w:tab/>
            </w:r>
            <w:r w:rsidR="00E1148E">
              <w:rPr>
                <w:noProof/>
                <w:webHidden/>
              </w:rPr>
              <w:fldChar w:fldCharType="begin"/>
            </w:r>
            <w:r w:rsidR="00E1148E">
              <w:rPr>
                <w:noProof/>
                <w:webHidden/>
              </w:rPr>
              <w:instrText xml:space="preserve"> PAGEREF _Toc159852746 \h </w:instrText>
            </w:r>
            <w:r w:rsidR="00E1148E">
              <w:rPr>
                <w:noProof/>
                <w:webHidden/>
              </w:rPr>
            </w:r>
            <w:r w:rsidR="00E1148E">
              <w:rPr>
                <w:noProof/>
                <w:webHidden/>
              </w:rPr>
              <w:fldChar w:fldCharType="separate"/>
            </w:r>
            <w:r w:rsidR="00374827">
              <w:rPr>
                <w:noProof/>
                <w:webHidden/>
              </w:rPr>
              <w:t>23</w:t>
            </w:r>
            <w:r w:rsidR="00E1148E">
              <w:rPr>
                <w:noProof/>
                <w:webHidden/>
              </w:rPr>
              <w:fldChar w:fldCharType="end"/>
            </w:r>
          </w:hyperlink>
        </w:p>
        <w:p w14:paraId="4D7C70CA" w14:textId="32E47F88" w:rsidR="00E1148E" w:rsidRDefault="00F37569">
          <w:pPr>
            <w:pStyle w:val="TOC5"/>
            <w:tabs>
              <w:tab w:val="right" w:leader="dot" w:pos="9350"/>
            </w:tabs>
            <w:rPr>
              <w:rFonts w:asciiTheme="minorHAnsi" w:eastAsiaTheme="minorEastAsia" w:hAnsiTheme="minorHAnsi"/>
              <w:noProof/>
              <w:sz w:val="22"/>
              <w:szCs w:val="22"/>
            </w:rPr>
          </w:pPr>
          <w:hyperlink w:anchor="_Toc159852747" w:history="1">
            <w:r w:rsidR="00E1148E" w:rsidRPr="0090252F">
              <w:rPr>
                <w:rStyle w:val="Hyperlink"/>
                <w:rFonts w:ascii="Sylfaen" w:hAnsi="Sylfaen"/>
                <w:b/>
                <w:noProof/>
                <w:lang w:val="ka-GE"/>
              </w:rPr>
              <w:t>ზ) ზრუნვის ალტერნატიულ ფორმებში ხელმეორედ განთავსებული ბავშვების რაოდენობა და განთავსების მიზეზები</w:t>
            </w:r>
            <w:r w:rsidR="00E1148E">
              <w:rPr>
                <w:noProof/>
                <w:webHidden/>
              </w:rPr>
              <w:tab/>
            </w:r>
            <w:r w:rsidR="00E1148E">
              <w:rPr>
                <w:noProof/>
                <w:webHidden/>
              </w:rPr>
              <w:fldChar w:fldCharType="begin"/>
            </w:r>
            <w:r w:rsidR="00E1148E">
              <w:rPr>
                <w:noProof/>
                <w:webHidden/>
              </w:rPr>
              <w:instrText xml:space="preserve"> PAGEREF _Toc159852747 \h </w:instrText>
            </w:r>
            <w:r w:rsidR="00E1148E">
              <w:rPr>
                <w:noProof/>
                <w:webHidden/>
              </w:rPr>
            </w:r>
            <w:r w:rsidR="00E1148E">
              <w:rPr>
                <w:noProof/>
                <w:webHidden/>
              </w:rPr>
              <w:fldChar w:fldCharType="separate"/>
            </w:r>
            <w:r w:rsidR="00374827">
              <w:rPr>
                <w:noProof/>
                <w:webHidden/>
              </w:rPr>
              <w:t>24</w:t>
            </w:r>
            <w:r w:rsidR="00E1148E">
              <w:rPr>
                <w:noProof/>
                <w:webHidden/>
              </w:rPr>
              <w:fldChar w:fldCharType="end"/>
            </w:r>
          </w:hyperlink>
        </w:p>
        <w:p w14:paraId="39FFE434" w14:textId="4B607C37" w:rsidR="00E1148E" w:rsidRDefault="00F37569">
          <w:pPr>
            <w:pStyle w:val="TOC4"/>
            <w:tabs>
              <w:tab w:val="right" w:leader="dot" w:pos="9350"/>
            </w:tabs>
            <w:rPr>
              <w:rFonts w:asciiTheme="minorHAnsi" w:eastAsiaTheme="minorEastAsia" w:hAnsiTheme="minorHAnsi"/>
              <w:noProof/>
              <w:sz w:val="22"/>
              <w:szCs w:val="22"/>
            </w:rPr>
          </w:pPr>
          <w:hyperlink w:anchor="_Toc159852748" w:history="1">
            <w:r w:rsidR="00E1148E" w:rsidRPr="0090252F">
              <w:rPr>
                <w:rStyle w:val="Hyperlink"/>
                <w:rFonts w:ascii="Sylfaen" w:hAnsi="Sylfaen"/>
                <w:b/>
                <w:noProof/>
              </w:rPr>
              <w:t>3</w:t>
            </w:r>
            <w:r w:rsidR="00E1148E" w:rsidRPr="0090252F">
              <w:rPr>
                <w:rStyle w:val="Hyperlink"/>
                <w:rFonts w:ascii="Sylfaen" w:hAnsi="Sylfaen"/>
                <w:b/>
                <w:noProof/>
                <w:lang w:val="ka-GE"/>
              </w:rPr>
              <w:t xml:space="preserve">.2.3 </w:t>
            </w:r>
            <w:r w:rsidR="00E1148E" w:rsidRPr="0090252F">
              <w:rPr>
                <w:rStyle w:val="Hyperlink"/>
                <w:rFonts w:ascii="Sylfaen" w:hAnsi="Sylfaen"/>
                <w:b/>
                <w:noProof/>
              </w:rPr>
              <w:t xml:space="preserve">პრევენციული და ოჯახის მხარდამჭერი </w:t>
            </w:r>
            <w:r w:rsidR="00E1148E" w:rsidRPr="0090252F">
              <w:rPr>
                <w:rStyle w:val="Hyperlink"/>
                <w:rFonts w:ascii="Sylfaen" w:hAnsi="Sylfaen"/>
                <w:b/>
                <w:noProof/>
                <w:lang w:val="ka-GE"/>
              </w:rPr>
              <w:t xml:space="preserve">მუნიციპალური </w:t>
            </w:r>
            <w:r w:rsidR="00E1148E" w:rsidRPr="0090252F">
              <w:rPr>
                <w:rStyle w:val="Hyperlink"/>
                <w:rFonts w:ascii="Sylfaen" w:hAnsi="Sylfaen"/>
                <w:b/>
                <w:noProof/>
              </w:rPr>
              <w:t>პროგრამები</w:t>
            </w:r>
            <w:r w:rsidR="00E1148E" w:rsidRPr="0090252F">
              <w:rPr>
                <w:rStyle w:val="Hyperlink"/>
                <w:rFonts w:ascii="Sylfaen" w:hAnsi="Sylfaen"/>
                <w:b/>
                <w:noProof/>
                <w:lang w:val="ka-GE"/>
              </w:rPr>
              <w:t>ს ეფექტიანობა</w:t>
            </w:r>
            <w:r w:rsidR="00E1148E">
              <w:rPr>
                <w:noProof/>
                <w:webHidden/>
              </w:rPr>
              <w:tab/>
            </w:r>
            <w:r w:rsidR="00E1148E">
              <w:rPr>
                <w:noProof/>
                <w:webHidden/>
              </w:rPr>
              <w:fldChar w:fldCharType="begin"/>
            </w:r>
            <w:r w:rsidR="00E1148E">
              <w:rPr>
                <w:noProof/>
                <w:webHidden/>
              </w:rPr>
              <w:instrText xml:space="preserve"> PAGEREF _Toc159852748 \h </w:instrText>
            </w:r>
            <w:r w:rsidR="00E1148E">
              <w:rPr>
                <w:noProof/>
                <w:webHidden/>
              </w:rPr>
            </w:r>
            <w:r w:rsidR="00E1148E">
              <w:rPr>
                <w:noProof/>
                <w:webHidden/>
              </w:rPr>
              <w:fldChar w:fldCharType="separate"/>
            </w:r>
            <w:r w:rsidR="00374827">
              <w:rPr>
                <w:noProof/>
                <w:webHidden/>
              </w:rPr>
              <w:t>24</w:t>
            </w:r>
            <w:r w:rsidR="00E1148E">
              <w:rPr>
                <w:noProof/>
                <w:webHidden/>
              </w:rPr>
              <w:fldChar w:fldCharType="end"/>
            </w:r>
          </w:hyperlink>
        </w:p>
        <w:p w14:paraId="28E26B2B" w14:textId="035EC304" w:rsidR="00E1148E" w:rsidRDefault="00F37569">
          <w:pPr>
            <w:pStyle w:val="TOC5"/>
            <w:tabs>
              <w:tab w:val="right" w:leader="dot" w:pos="9350"/>
            </w:tabs>
            <w:rPr>
              <w:rFonts w:asciiTheme="minorHAnsi" w:eastAsiaTheme="minorEastAsia" w:hAnsiTheme="minorHAnsi"/>
              <w:noProof/>
              <w:sz w:val="22"/>
              <w:szCs w:val="22"/>
            </w:rPr>
          </w:pPr>
          <w:hyperlink w:anchor="_Toc159852749" w:history="1">
            <w:r w:rsidR="00E1148E" w:rsidRPr="0090252F">
              <w:rPr>
                <w:rStyle w:val="Hyperlink"/>
                <w:rFonts w:ascii="Sylfaen" w:hAnsi="Sylfaen"/>
                <w:b/>
                <w:noProof/>
                <w:lang w:val="ka-GE"/>
              </w:rPr>
              <w:t>ა) ზოგადი მიმოხილვა</w:t>
            </w:r>
            <w:r w:rsidR="00E1148E">
              <w:rPr>
                <w:noProof/>
                <w:webHidden/>
              </w:rPr>
              <w:tab/>
            </w:r>
            <w:r w:rsidR="00E1148E">
              <w:rPr>
                <w:noProof/>
                <w:webHidden/>
              </w:rPr>
              <w:fldChar w:fldCharType="begin"/>
            </w:r>
            <w:r w:rsidR="00E1148E">
              <w:rPr>
                <w:noProof/>
                <w:webHidden/>
              </w:rPr>
              <w:instrText xml:space="preserve"> PAGEREF _Toc159852749 \h </w:instrText>
            </w:r>
            <w:r w:rsidR="00E1148E">
              <w:rPr>
                <w:noProof/>
                <w:webHidden/>
              </w:rPr>
            </w:r>
            <w:r w:rsidR="00E1148E">
              <w:rPr>
                <w:noProof/>
                <w:webHidden/>
              </w:rPr>
              <w:fldChar w:fldCharType="separate"/>
            </w:r>
            <w:r w:rsidR="00374827">
              <w:rPr>
                <w:noProof/>
                <w:webHidden/>
              </w:rPr>
              <w:t>24</w:t>
            </w:r>
            <w:r w:rsidR="00E1148E">
              <w:rPr>
                <w:noProof/>
                <w:webHidden/>
              </w:rPr>
              <w:fldChar w:fldCharType="end"/>
            </w:r>
          </w:hyperlink>
        </w:p>
        <w:p w14:paraId="11362704" w14:textId="02ADBBFD" w:rsidR="00E1148E" w:rsidRDefault="00F37569">
          <w:pPr>
            <w:pStyle w:val="TOC5"/>
            <w:tabs>
              <w:tab w:val="right" w:leader="dot" w:pos="9350"/>
            </w:tabs>
            <w:rPr>
              <w:rFonts w:asciiTheme="minorHAnsi" w:eastAsiaTheme="minorEastAsia" w:hAnsiTheme="minorHAnsi"/>
              <w:noProof/>
              <w:sz w:val="22"/>
              <w:szCs w:val="22"/>
            </w:rPr>
          </w:pPr>
          <w:hyperlink w:anchor="_Toc159852750" w:history="1">
            <w:r w:rsidR="00E1148E" w:rsidRPr="0090252F">
              <w:rPr>
                <w:rStyle w:val="Hyperlink"/>
                <w:rFonts w:ascii="Sylfaen" w:hAnsi="Sylfaen"/>
                <w:b/>
                <w:noProof/>
                <w:lang w:val="ka-GE"/>
              </w:rPr>
              <w:t>ბ) მუნიციპალური პროგრამების ხელმისაწვდომობა</w:t>
            </w:r>
            <w:r w:rsidR="00E1148E">
              <w:rPr>
                <w:noProof/>
                <w:webHidden/>
              </w:rPr>
              <w:tab/>
            </w:r>
            <w:r w:rsidR="00E1148E">
              <w:rPr>
                <w:noProof/>
                <w:webHidden/>
              </w:rPr>
              <w:fldChar w:fldCharType="begin"/>
            </w:r>
            <w:r w:rsidR="00E1148E">
              <w:rPr>
                <w:noProof/>
                <w:webHidden/>
              </w:rPr>
              <w:instrText xml:space="preserve"> PAGEREF _Toc159852750 \h </w:instrText>
            </w:r>
            <w:r w:rsidR="00E1148E">
              <w:rPr>
                <w:noProof/>
                <w:webHidden/>
              </w:rPr>
            </w:r>
            <w:r w:rsidR="00E1148E">
              <w:rPr>
                <w:noProof/>
                <w:webHidden/>
              </w:rPr>
              <w:fldChar w:fldCharType="separate"/>
            </w:r>
            <w:r w:rsidR="00374827">
              <w:rPr>
                <w:noProof/>
                <w:webHidden/>
              </w:rPr>
              <w:t>25</w:t>
            </w:r>
            <w:r w:rsidR="00E1148E">
              <w:rPr>
                <w:noProof/>
                <w:webHidden/>
              </w:rPr>
              <w:fldChar w:fldCharType="end"/>
            </w:r>
          </w:hyperlink>
        </w:p>
        <w:p w14:paraId="6583887C" w14:textId="60E1F38B" w:rsidR="00E1148E" w:rsidRDefault="00F37569">
          <w:pPr>
            <w:pStyle w:val="TOC5"/>
            <w:tabs>
              <w:tab w:val="right" w:leader="dot" w:pos="9350"/>
            </w:tabs>
            <w:rPr>
              <w:rFonts w:asciiTheme="minorHAnsi" w:eastAsiaTheme="minorEastAsia" w:hAnsiTheme="minorHAnsi"/>
              <w:noProof/>
              <w:sz w:val="22"/>
              <w:szCs w:val="22"/>
            </w:rPr>
          </w:pPr>
          <w:hyperlink w:anchor="_Toc159852751" w:history="1">
            <w:r w:rsidR="00E1148E" w:rsidRPr="0090252F">
              <w:rPr>
                <w:rStyle w:val="Hyperlink"/>
                <w:rFonts w:ascii="Sylfaen" w:hAnsi="Sylfaen"/>
                <w:b/>
                <w:noProof/>
                <w:lang w:val="ka-GE"/>
              </w:rPr>
              <w:t>გ) მუნიციპალური პროგრამების ეფექტიანობა</w:t>
            </w:r>
            <w:r w:rsidR="00E1148E">
              <w:rPr>
                <w:noProof/>
                <w:webHidden/>
              </w:rPr>
              <w:tab/>
            </w:r>
            <w:r w:rsidR="00E1148E">
              <w:rPr>
                <w:noProof/>
                <w:webHidden/>
              </w:rPr>
              <w:fldChar w:fldCharType="begin"/>
            </w:r>
            <w:r w:rsidR="00E1148E">
              <w:rPr>
                <w:noProof/>
                <w:webHidden/>
              </w:rPr>
              <w:instrText xml:space="preserve"> PAGEREF _Toc159852751 \h </w:instrText>
            </w:r>
            <w:r w:rsidR="00E1148E">
              <w:rPr>
                <w:noProof/>
                <w:webHidden/>
              </w:rPr>
            </w:r>
            <w:r w:rsidR="00E1148E">
              <w:rPr>
                <w:noProof/>
                <w:webHidden/>
              </w:rPr>
              <w:fldChar w:fldCharType="separate"/>
            </w:r>
            <w:r w:rsidR="00374827">
              <w:rPr>
                <w:noProof/>
                <w:webHidden/>
              </w:rPr>
              <w:t>26</w:t>
            </w:r>
            <w:r w:rsidR="00E1148E">
              <w:rPr>
                <w:noProof/>
                <w:webHidden/>
              </w:rPr>
              <w:fldChar w:fldCharType="end"/>
            </w:r>
          </w:hyperlink>
        </w:p>
        <w:p w14:paraId="0217FA8E" w14:textId="299340E4" w:rsidR="00E1148E" w:rsidRDefault="00F37569">
          <w:pPr>
            <w:pStyle w:val="TOC3"/>
            <w:tabs>
              <w:tab w:val="right" w:leader="dot" w:pos="9350"/>
            </w:tabs>
            <w:rPr>
              <w:rFonts w:cstheme="minorBidi"/>
              <w:noProof/>
            </w:rPr>
          </w:pPr>
          <w:hyperlink w:anchor="_Toc159852752" w:history="1">
            <w:r w:rsidR="00E1148E" w:rsidRPr="0090252F">
              <w:rPr>
                <w:rStyle w:val="Hyperlink"/>
                <w:rFonts w:ascii="Sylfaen" w:hAnsi="Sylfaen"/>
                <w:b/>
                <w:noProof/>
              </w:rPr>
              <w:t>3.</w:t>
            </w:r>
            <w:r w:rsidR="00E1148E" w:rsidRPr="0090252F">
              <w:rPr>
                <w:rStyle w:val="Hyperlink"/>
                <w:rFonts w:ascii="Sylfaen" w:hAnsi="Sylfaen"/>
                <w:b/>
                <w:noProof/>
                <w:lang w:val="ka-GE"/>
              </w:rPr>
              <w:t>3</w:t>
            </w:r>
            <w:r w:rsidR="00E1148E" w:rsidRPr="0090252F">
              <w:rPr>
                <w:rStyle w:val="Hyperlink"/>
                <w:rFonts w:ascii="Sylfaen" w:hAnsi="Sylfaen"/>
                <w:b/>
                <w:noProof/>
              </w:rPr>
              <w:t xml:space="preserve"> </w:t>
            </w:r>
            <w:r w:rsidR="00E1148E" w:rsidRPr="0090252F">
              <w:rPr>
                <w:rStyle w:val="Hyperlink"/>
                <w:rFonts w:ascii="Sylfaen" w:hAnsi="Sylfaen"/>
                <w:b/>
                <w:noProof/>
                <w:lang w:val="ka-GE"/>
              </w:rPr>
              <w:t>ბავშვთა სიღარიბე</w:t>
            </w:r>
            <w:r w:rsidR="00E1148E">
              <w:rPr>
                <w:noProof/>
                <w:webHidden/>
              </w:rPr>
              <w:tab/>
            </w:r>
            <w:r w:rsidR="00E1148E">
              <w:rPr>
                <w:noProof/>
                <w:webHidden/>
              </w:rPr>
              <w:fldChar w:fldCharType="begin"/>
            </w:r>
            <w:r w:rsidR="00E1148E">
              <w:rPr>
                <w:noProof/>
                <w:webHidden/>
              </w:rPr>
              <w:instrText xml:space="preserve"> PAGEREF _Toc159852752 \h </w:instrText>
            </w:r>
            <w:r w:rsidR="00E1148E">
              <w:rPr>
                <w:noProof/>
                <w:webHidden/>
              </w:rPr>
            </w:r>
            <w:r w:rsidR="00E1148E">
              <w:rPr>
                <w:noProof/>
                <w:webHidden/>
              </w:rPr>
              <w:fldChar w:fldCharType="separate"/>
            </w:r>
            <w:r w:rsidR="00374827">
              <w:rPr>
                <w:noProof/>
                <w:webHidden/>
              </w:rPr>
              <w:t>27</w:t>
            </w:r>
            <w:r w:rsidR="00E1148E">
              <w:rPr>
                <w:noProof/>
                <w:webHidden/>
              </w:rPr>
              <w:fldChar w:fldCharType="end"/>
            </w:r>
          </w:hyperlink>
        </w:p>
        <w:p w14:paraId="6CF3D693" w14:textId="105FA96B" w:rsidR="00E1148E" w:rsidRDefault="00F37569">
          <w:pPr>
            <w:pStyle w:val="TOC4"/>
            <w:tabs>
              <w:tab w:val="right" w:leader="dot" w:pos="9350"/>
            </w:tabs>
            <w:rPr>
              <w:rFonts w:asciiTheme="minorHAnsi" w:eastAsiaTheme="minorEastAsia" w:hAnsiTheme="minorHAnsi"/>
              <w:noProof/>
              <w:sz w:val="22"/>
              <w:szCs w:val="22"/>
            </w:rPr>
          </w:pPr>
          <w:hyperlink w:anchor="_Toc159852753" w:history="1">
            <w:r w:rsidR="00E1148E" w:rsidRPr="0090252F">
              <w:rPr>
                <w:rStyle w:val="Hyperlink"/>
                <w:rFonts w:ascii="Sylfaen" w:hAnsi="Sylfaen"/>
                <w:b/>
                <w:noProof/>
                <w:lang w:val="ka-GE"/>
              </w:rPr>
              <w:t>3.3.1 ზოგადი მიმოხილვა</w:t>
            </w:r>
            <w:r w:rsidR="00E1148E">
              <w:rPr>
                <w:noProof/>
                <w:webHidden/>
              </w:rPr>
              <w:tab/>
            </w:r>
            <w:r w:rsidR="00E1148E">
              <w:rPr>
                <w:noProof/>
                <w:webHidden/>
              </w:rPr>
              <w:fldChar w:fldCharType="begin"/>
            </w:r>
            <w:r w:rsidR="00E1148E">
              <w:rPr>
                <w:noProof/>
                <w:webHidden/>
              </w:rPr>
              <w:instrText xml:space="preserve"> PAGEREF _Toc159852753 \h </w:instrText>
            </w:r>
            <w:r w:rsidR="00E1148E">
              <w:rPr>
                <w:noProof/>
                <w:webHidden/>
              </w:rPr>
            </w:r>
            <w:r w:rsidR="00E1148E">
              <w:rPr>
                <w:noProof/>
                <w:webHidden/>
              </w:rPr>
              <w:fldChar w:fldCharType="separate"/>
            </w:r>
            <w:r w:rsidR="00374827">
              <w:rPr>
                <w:noProof/>
                <w:webHidden/>
              </w:rPr>
              <w:t>27</w:t>
            </w:r>
            <w:r w:rsidR="00E1148E">
              <w:rPr>
                <w:noProof/>
                <w:webHidden/>
              </w:rPr>
              <w:fldChar w:fldCharType="end"/>
            </w:r>
          </w:hyperlink>
        </w:p>
        <w:p w14:paraId="617BC010" w14:textId="4A4D6543" w:rsidR="00E1148E" w:rsidRDefault="00F37569">
          <w:pPr>
            <w:pStyle w:val="TOC4"/>
            <w:tabs>
              <w:tab w:val="right" w:leader="dot" w:pos="9350"/>
            </w:tabs>
            <w:rPr>
              <w:rFonts w:asciiTheme="minorHAnsi" w:eastAsiaTheme="minorEastAsia" w:hAnsiTheme="minorHAnsi"/>
              <w:noProof/>
              <w:sz w:val="22"/>
              <w:szCs w:val="22"/>
            </w:rPr>
          </w:pPr>
          <w:hyperlink w:anchor="_Toc159852754" w:history="1">
            <w:r w:rsidR="00E1148E" w:rsidRPr="0090252F">
              <w:rPr>
                <w:rStyle w:val="Hyperlink"/>
                <w:rFonts w:ascii="Sylfaen" w:hAnsi="Sylfaen"/>
                <w:b/>
                <w:noProof/>
              </w:rPr>
              <w:t>3.</w:t>
            </w:r>
            <w:r w:rsidR="00E1148E" w:rsidRPr="0090252F">
              <w:rPr>
                <w:rStyle w:val="Hyperlink"/>
                <w:rFonts w:ascii="Sylfaen" w:hAnsi="Sylfaen"/>
                <w:b/>
                <w:noProof/>
                <w:lang w:val="ka-GE"/>
              </w:rPr>
              <w:t>3</w:t>
            </w:r>
            <w:r w:rsidR="00E1148E" w:rsidRPr="0090252F">
              <w:rPr>
                <w:rStyle w:val="Hyperlink"/>
                <w:rFonts w:ascii="Sylfaen" w:hAnsi="Sylfaen"/>
                <w:b/>
                <w:noProof/>
              </w:rPr>
              <w:t>.</w:t>
            </w:r>
            <w:r w:rsidR="00E1148E" w:rsidRPr="0090252F">
              <w:rPr>
                <w:rStyle w:val="Hyperlink"/>
                <w:rFonts w:ascii="Sylfaen" w:hAnsi="Sylfaen"/>
                <w:b/>
                <w:noProof/>
                <w:lang w:val="ka-GE"/>
              </w:rPr>
              <w:t>2</w:t>
            </w:r>
            <w:r w:rsidR="00E1148E" w:rsidRPr="0090252F">
              <w:rPr>
                <w:rStyle w:val="Hyperlink"/>
                <w:rFonts w:ascii="Sylfaen" w:hAnsi="Sylfaen"/>
                <w:b/>
                <w:noProof/>
              </w:rPr>
              <w:t xml:space="preserve"> სიღარიბის აბსოლუტურ ზღვარს ქვემოთ მცხოვრები ბავშვები</w:t>
            </w:r>
            <w:r w:rsidR="00E1148E">
              <w:rPr>
                <w:noProof/>
                <w:webHidden/>
              </w:rPr>
              <w:tab/>
            </w:r>
            <w:r w:rsidR="00E1148E">
              <w:rPr>
                <w:noProof/>
                <w:webHidden/>
              </w:rPr>
              <w:fldChar w:fldCharType="begin"/>
            </w:r>
            <w:r w:rsidR="00E1148E">
              <w:rPr>
                <w:noProof/>
                <w:webHidden/>
              </w:rPr>
              <w:instrText xml:space="preserve"> PAGEREF _Toc159852754 \h </w:instrText>
            </w:r>
            <w:r w:rsidR="00E1148E">
              <w:rPr>
                <w:noProof/>
                <w:webHidden/>
              </w:rPr>
            </w:r>
            <w:r w:rsidR="00E1148E">
              <w:rPr>
                <w:noProof/>
                <w:webHidden/>
              </w:rPr>
              <w:fldChar w:fldCharType="separate"/>
            </w:r>
            <w:r w:rsidR="00374827">
              <w:rPr>
                <w:noProof/>
                <w:webHidden/>
              </w:rPr>
              <w:t>28</w:t>
            </w:r>
            <w:r w:rsidR="00E1148E">
              <w:rPr>
                <w:noProof/>
                <w:webHidden/>
              </w:rPr>
              <w:fldChar w:fldCharType="end"/>
            </w:r>
          </w:hyperlink>
        </w:p>
        <w:p w14:paraId="6383FD8D" w14:textId="2EBCC9EF" w:rsidR="00E1148E" w:rsidRDefault="00F37569">
          <w:pPr>
            <w:pStyle w:val="TOC3"/>
            <w:tabs>
              <w:tab w:val="right" w:leader="dot" w:pos="9350"/>
            </w:tabs>
            <w:rPr>
              <w:rFonts w:cstheme="minorBidi"/>
              <w:noProof/>
            </w:rPr>
          </w:pPr>
          <w:hyperlink w:anchor="_Toc159852755" w:history="1">
            <w:r w:rsidR="00E1148E" w:rsidRPr="0090252F">
              <w:rPr>
                <w:rStyle w:val="Hyperlink"/>
                <w:rFonts w:ascii="Sylfaen" w:hAnsi="Sylfaen"/>
                <w:b/>
                <w:noProof/>
              </w:rPr>
              <w:t>3.</w:t>
            </w:r>
            <w:r w:rsidR="00E1148E" w:rsidRPr="0090252F">
              <w:rPr>
                <w:rStyle w:val="Hyperlink"/>
                <w:rFonts w:ascii="Sylfaen" w:hAnsi="Sylfaen"/>
                <w:b/>
                <w:noProof/>
                <w:lang w:val="ka-GE"/>
              </w:rPr>
              <w:t>4</w:t>
            </w:r>
            <w:r w:rsidR="00E1148E" w:rsidRPr="0090252F">
              <w:rPr>
                <w:rStyle w:val="Hyperlink"/>
                <w:rFonts w:ascii="Sylfaen" w:hAnsi="Sylfaen"/>
                <w:b/>
                <w:noProof/>
              </w:rPr>
              <w:t xml:space="preserve"> ბავშვთა მიმართ ძალადობ</w:t>
            </w:r>
            <w:r w:rsidR="00E1148E" w:rsidRPr="0090252F">
              <w:rPr>
                <w:rStyle w:val="Hyperlink"/>
                <w:rFonts w:ascii="Sylfaen" w:hAnsi="Sylfaen"/>
                <w:b/>
                <w:noProof/>
                <w:lang w:val="ka-GE"/>
              </w:rPr>
              <w:t>ა</w:t>
            </w:r>
            <w:r w:rsidR="00E1148E">
              <w:rPr>
                <w:noProof/>
                <w:webHidden/>
              </w:rPr>
              <w:tab/>
            </w:r>
            <w:r w:rsidR="00E1148E">
              <w:rPr>
                <w:noProof/>
                <w:webHidden/>
              </w:rPr>
              <w:fldChar w:fldCharType="begin"/>
            </w:r>
            <w:r w:rsidR="00E1148E">
              <w:rPr>
                <w:noProof/>
                <w:webHidden/>
              </w:rPr>
              <w:instrText xml:space="preserve"> PAGEREF _Toc159852755 \h </w:instrText>
            </w:r>
            <w:r w:rsidR="00E1148E">
              <w:rPr>
                <w:noProof/>
                <w:webHidden/>
              </w:rPr>
            </w:r>
            <w:r w:rsidR="00E1148E">
              <w:rPr>
                <w:noProof/>
                <w:webHidden/>
              </w:rPr>
              <w:fldChar w:fldCharType="separate"/>
            </w:r>
            <w:r w:rsidR="00374827">
              <w:rPr>
                <w:noProof/>
                <w:webHidden/>
              </w:rPr>
              <w:t>29</w:t>
            </w:r>
            <w:r w:rsidR="00E1148E">
              <w:rPr>
                <w:noProof/>
                <w:webHidden/>
              </w:rPr>
              <w:fldChar w:fldCharType="end"/>
            </w:r>
          </w:hyperlink>
        </w:p>
        <w:p w14:paraId="59A2FEF6" w14:textId="3DA0AA96" w:rsidR="00E1148E" w:rsidRDefault="00F37569">
          <w:pPr>
            <w:pStyle w:val="TOC4"/>
            <w:tabs>
              <w:tab w:val="right" w:leader="dot" w:pos="9350"/>
            </w:tabs>
            <w:rPr>
              <w:rFonts w:asciiTheme="minorHAnsi" w:eastAsiaTheme="minorEastAsia" w:hAnsiTheme="minorHAnsi"/>
              <w:noProof/>
              <w:sz w:val="22"/>
              <w:szCs w:val="22"/>
            </w:rPr>
          </w:pPr>
          <w:hyperlink w:anchor="_Toc159852756" w:history="1">
            <w:r w:rsidR="00E1148E" w:rsidRPr="0090252F">
              <w:rPr>
                <w:rStyle w:val="Hyperlink"/>
                <w:rFonts w:ascii="Sylfaen" w:hAnsi="Sylfaen"/>
                <w:b/>
                <w:noProof/>
              </w:rPr>
              <w:t>3.</w:t>
            </w:r>
            <w:r w:rsidR="00E1148E" w:rsidRPr="0090252F">
              <w:rPr>
                <w:rStyle w:val="Hyperlink"/>
                <w:rFonts w:ascii="Sylfaen" w:hAnsi="Sylfaen"/>
                <w:b/>
                <w:noProof/>
                <w:lang w:val="ka-GE"/>
              </w:rPr>
              <w:t>4</w:t>
            </w:r>
            <w:r w:rsidR="00E1148E" w:rsidRPr="0090252F">
              <w:rPr>
                <w:rStyle w:val="Hyperlink"/>
                <w:rFonts w:ascii="Sylfaen" w:hAnsi="Sylfaen"/>
                <w:b/>
                <w:noProof/>
              </w:rPr>
              <w:t xml:space="preserve">.1 </w:t>
            </w:r>
            <w:r w:rsidR="00E1148E" w:rsidRPr="0090252F">
              <w:rPr>
                <w:rStyle w:val="Hyperlink"/>
                <w:rFonts w:ascii="Sylfaen" w:hAnsi="Sylfaen"/>
                <w:b/>
                <w:noProof/>
                <w:lang w:val="ka-GE"/>
              </w:rPr>
              <w:t>ზოგადი მიმოხილვა</w:t>
            </w:r>
            <w:r w:rsidR="00E1148E">
              <w:rPr>
                <w:noProof/>
                <w:webHidden/>
              </w:rPr>
              <w:tab/>
            </w:r>
            <w:r w:rsidR="00E1148E">
              <w:rPr>
                <w:noProof/>
                <w:webHidden/>
              </w:rPr>
              <w:fldChar w:fldCharType="begin"/>
            </w:r>
            <w:r w:rsidR="00E1148E">
              <w:rPr>
                <w:noProof/>
                <w:webHidden/>
              </w:rPr>
              <w:instrText xml:space="preserve"> PAGEREF _Toc159852756 \h </w:instrText>
            </w:r>
            <w:r w:rsidR="00E1148E">
              <w:rPr>
                <w:noProof/>
                <w:webHidden/>
              </w:rPr>
            </w:r>
            <w:r w:rsidR="00E1148E">
              <w:rPr>
                <w:noProof/>
                <w:webHidden/>
              </w:rPr>
              <w:fldChar w:fldCharType="separate"/>
            </w:r>
            <w:r w:rsidR="00374827">
              <w:rPr>
                <w:noProof/>
                <w:webHidden/>
              </w:rPr>
              <w:t>29</w:t>
            </w:r>
            <w:r w:rsidR="00E1148E">
              <w:rPr>
                <w:noProof/>
                <w:webHidden/>
              </w:rPr>
              <w:fldChar w:fldCharType="end"/>
            </w:r>
          </w:hyperlink>
        </w:p>
        <w:p w14:paraId="5D1BFD0E" w14:textId="0C8D06DD" w:rsidR="00E1148E" w:rsidRDefault="00F37569">
          <w:pPr>
            <w:pStyle w:val="TOC4"/>
            <w:tabs>
              <w:tab w:val="right" w:leader="dot" w:pos="9350"/>
            </w:tabs>
            <w:rPr>
              <w:rFonts w:asciiTheme="minorHAnsi" w:eastAsiaTheme="minorEastAsia" w:hAnsiTheme="minorHAnsi"/>
              <w:noProof/>
              <w:sz w:val="22"/>
              <w:szCs w:val="22"/>
            </w:rPr>
          </w:pPr>
          <w:hyperlink w:anchor="_Toc159852757" w:history="1">
            <w:r w:rsidR="00E1148E" w:rsidRPr="0090252F">
              <w:rPr>
                <w:rStyle w:val="Hyperlink"/>
                <w:rFonts w:ascii="Sylfaen" w:hAnsi="Sylfaen"/>
                <w:b/>
                <w:noProof/>
                <w:lang w:val="ka-GE"/>
              </w:rPr>
              <w:t>3.4.2. ბავშვობის ასაკში ქორწინების წინააღმდეგ მიმართული ღონისძიებები</w:t>
            </w:r>
            <w:r w:rsidR="00E1148E">
              <w:rPr>
                <w:noProof/>
                <w:webHidden/>
              </w:rPr>
              <w:tab/>
            </w:r>
            <w:r w:rsidR="00E1148E">
              <w:rPr>
                <w:noProof/>
                <w:webHidden/>
              </w:rPr>
              <w:fldChar w:fldCharType="begin"/>
            </w:r>
            <w:r w:rsidR="00E1148E">
              <w:rPr>
                <w:noProof/>
                <w:webHidden/>
              </w:rPr>
              <w:instrText xml:space="preserve"> PAGEREF _Toc159852757 \h </w:instrText>
            </w:r>
            <w:r w:rsidR="00E1148E">
              <w:rPr>
                <w:noProof/>
                <w:webHidden/>
              </w:rPr>
            </w:r>
            <w:r w:rsidR="00E1148E">
              <w:rPr>
                <w:noProof/>
                <w:webHidden/>
              </w:rPr>
              <w:fldChar w:fldCharType="separate"/>
            </w:r>
            <w:r w:rsidR="00374827">
              <w:rPr>
                <w:noProof/>
                <w:webHidden/>
              </w:rPr>
              <w:t>31</w:t>
            </w:r>
            <w:r w:rsidR="00E1148E">
              <w:rPr>
                <w:noProof/>
                <w:webHidden/>
              </w:rPr>
              <w:fldChar w:fldCharType="end"/>
            </w:r>
          </w:hyperlink>
        </w:p>
        <w:p w14:paraId="15C7EC30" w14:textId="3B7DDC2F" w:rsidR="00E1148E" w:rsidRDefault="00F37569">
          <w:pPr>
            <w:pStyle w:val="TOC4"/>
            <w:tabs>
              <w:tab w:val="right" w:leader="dot" w:pos="9350"/>
            </w:tabs>
            <w:rPr>
              <w:rFonts w:asciiTheme="minorHAnsi" w:eastAsiaTheme="minorEastAsia" w:hAnsiTheme="minorHAnsi"/>
              <w:noProof/>
              <w:sz w:val="22"/>
              <w:szCs w:val="22"/>
            </w:rPr>
          </w:pPr>
          <w:hyperlink w:anchor="_Toc159852758" w:history="1">
            <w:r w:rsidR="00E1148E" w:rsidRPr="0090252F">
              <w:rPr>
                <w:rStyle w:val="Hyperlink"/>
                <w:rFonts w:ascii="Sylfaen" w:hAnsi="Sylfaen"/>
                <w:b/>
                <w:noProof/>
                <w:lang w:val="ka-GE"/>
              </w:rPr>
              <w:t>3.4.3 ტრეფიკინგის მსხვერპლ ბავშვთა გამოვლენა</w:t>
            </w:r>
            <w:r w:rsidR="00E1148E">
              <w:rPr>
                <w:noProof/>
                <w:webHidden/>
              </w:rPr>
              <w:tab/>
            </w:r>
            <w:r w:rsidR="00E1148E">
              <w:rPr>
                <w:noProof/>
                <w:webHidden/>
              </w:rPr>
              <w:fldChar w:fldCharType="begin"/>
            </w:r>
            <w:r w:rsidR="00E1148E">
              <w:rPr>
                <w:noProof/>
                <w:webHidden/>
              </w:rPr>
              <w:instrText xml:space="preserve"> PAGEREF _Toc159852758 \h </w:instrText>
            </w:r>
            <w:r w:rsidR="00E1148E">
              <w:rPr>
                <w:noProof/>
                <w:webHidden/>
              </w:rPr>
            </w:r>
            <w:r w:rsidR="00E1148E">
              <w:rPr>
                <w:noProof/>
                <w:webHidden/>
              </w:rPr>
              <w:fldChar w:fldCharType="separate"/>
            </w:r>
            <w:r w:rsidR="00374827">
              <w:rPr>
                <w:noProof/>
                <w:webHidden/>
              </w:rPr>
              <w:t>32</w:t>
            </w:r>
            <w:r w:rsidR="00E1148E">
              <w:rPr>
                <w:noProof/>
                <w:webHidden/>
              </w:rPr>
              <w:fldChar w:fldCharType="end"/>
            </w:r>
          </w:hyperlink>
        </w:p>
        <w:p w14:paraId="31BCA8B5" w14:textId="28298D95" w:rsidR="00E1148E" w:rsidRDefault="00F37569">
          <w:pPr>
            <w:pStyle w:val="TOC4"/>
            <w:tabs>
              <w:tab w:val="right" w:leader="dot" w:pos="9350"/>
            </w:tabs>
            <w:rPr>
              <w:rFonts w:asciiTheme="minorHAnsi" w:eastAsiaTheme="minorEastAsia" w:hAnsiTheme="minorHAnsi"/>
              <w:noProof/>
              <w:sz w:val="22"/>
              <w:szCs w:val="22"/>
            </w:rPr>
          </w:pPr>
          <w:hyperlink w:anchor="_Toc159852759" w:history="1">
            <w:r w:rsidR="00E1148E" w:rsidRPr="0090252F">
              <w:rPr>
                <w:rStyle w:val="Hyperlink"/>
                <w:rFonts w:ascii="Sylfaen" w:hAnsi="Sylfaen"/>
                <w:b/>
                <w:noProof/>
              </w:rPr>
              <w:t>3.</w:t>
            </w:r>
            <w:r w:rsidR="00E1148E" w:rsidRPr="0090252F">
              <w:rPr>
                <w:rStyle w:val="Hyperlink"/>
                <w:rFonts w:ascii="Sylfaen" w:hAnsi="Sylfaen"/>
                <w:b/>
                <w:noProof/>
                <w:lang w:val="ka-GE"/>
              </w:rPr>
              <w:t>4</w:t>
            </w:r>
            <w:r w:rsidR="00E1148E" w:rsidRPr="0090252F">
              <w:rPr>
                <w:rStyle w:val="Hyperlink"/>
                <w:rFonts w:ascii="Sylfaen" w:hAnsi="Sylfaen"/>
                <w:b/>
                <w:noProof/>
              </w:rPr>
              <w:t>.</w:t>
            </w:r>
            <w:r w:rsidR="00E1148E" w:rsidRPr="0090252F">
              <w:rPr>
                <w:rStyle w:val="Hyperlink"/>
                <w:rFonts w:ascii="Sylfaen" w:hAnsi="Sylfaen"/>
                <w:b/>
                <w:noProof/>
                <w:lang w:val="ka-GE"/>
              </w:rPr>
              <w:t>4</w:t>
            </w:r>
            <w:r w:rsidR="00E1148E" w:rsidRPr="0090252F">
              <w:rPr>
                <w:rStyle w:val="Hyperlink"/>
                <w:rFonts w:ascii="Sylfaen" w:hAnsi="Sylfaen"/>
                <w:b/>
                <w:noProof/>
              </w:rPr>
              <w:t xml:space="preserve"> რეფერირების სისტემის ეფექტიანობის შეფასება</w:t>
            </w:r>
            <w:r w:rsidR="00E1148E">
              <w:rPr>
                <w:noProof/>
                <w:webHidden/>
              </w:rPr>
              <w:tab/>
            </w:r>
            <w:r w:rsidR="00E1148E">
              <w:rPr>
                <w:noProof/>
                <w:webHidden/>
              </w:rPr>
              <w:fldChar w:fldCharType="begin"/>
            </w:r>
            <w:r w:rsidR="00E1148E">
              <w:rPr>
                <w:noProof/>
                <w:webHidden/>
              </w:rPr>
              <w:instrText xml:space="preserve"> PAGEREF _Toc159852759 \h </w:instrText>
            </w:r>
            <w:r w:rsidR="00E1148E">
              <w:rPr>
                <w:noProof/>
                <w:webHidden/>
              </w:rPr>
            </w:r>
            <w:r w:rsidR="00E1148E">
              <w:rPr>
                <w:noProof/>
                <w:webHidden/>
              </w:rPr>
              <w:fldChar w:fldCharType="separate"/>
            </w:r>
            <w:r w:rsidR="00374827">
              <w:rPr>
                <w:noProof/>
                <w:webHidden/>
              </w:rPr>
              <w:t>34</w:t>
            </w:r>
            <w:r w:rsidR="00E1148E">
              <w:rPr>
                <w:noProof/>
                <w:webHidden/>
              </w:rPr>
              <w:fldChar w:fldCharType="end"/>
            </w:r>
          </w:hyperlink>
        </w:p>
        <w:p w14:paraId="2DA0F53B" w14:textId="1488F5FF" w:rsidR="00E1148E" w:rsidRDefault="00F37569">
          <w:pPr>
            <w:pStyle w:val="TOC3"/>
            <w:tabs>
              <w:tab w:val="right" w:leader="dot" w:pos="9350"/>
            </w:tabs>
            <w:rPr>
              <w:rFonts w:cstheme="minorBidi"/>
              <w:noProof/>
            </w:rPr>
          </w:pPr>
          <w:hyperlink w:anchor="_Toc159852760" w:history="1">
            <w:r w:rsidR="00E1148E" w:rsidRPr="0090252F">
              <w:rPr>
                <w:rStyle w:val="Hyperlink"/>
                <w:rFonts w:ascii="Sylfaen" w:hAnsi="Sylfaen"/>
                <w:b/>
                <w:noProof/>
                <w:lang w:val="ka-GE"/>
              </w:rPr>
              <w:t>3.5 შეზღუდული შესაძლებლობის მქონე ბავშვების უფლებები</w:t>
            </w:r>
            <w:r w:rsidR="00E1148E">
              <w:rPr>
                <w:noProof/>
                <w:webHidden/>
              </w:rPr>
              <w:tab/>
            </w:r>
            <w:r w:rsidR="00E1148E">
              <w:rPr>
                <w:noProof/>
                <w:webHidden/>
              </w:rPr>
              <w:fldChar w:fldCharType="begin"/>
            </w:r>
            <w:r w:rsidR="00E1148E">
              <w:rPr>
                <w:noProof/>
                <w:webHidden/>
              </w:rPr>
              <w:instrText xml:space="preserve"> PAGEREF _Toc159852760 \h </w:instrText>
            </w:r>
            <w:r w:rsidR="00E1148E">
              <w:rPr>
                <w:noProof/>
                <w:webHidden/>
              </w:rPr>
            </w:r>
            <w:r w:rsidR="00E1148E">
              <w:rPr>
                <w:noProof/>
                <w:webHidden/>
              </w:rPr>
              <w:fldChar w:fldCharType="separate"/>
            </w:r>
            <w:r w:rsidR="00374827">
              <w:rPr>
                <w:noProof/>
                <w:webHidden/>
              </w:rPr>
              <w:t>38</w:t>
            </w:r>
            <w:r w:rsidR="00E1148E">
              <w:rPr>
                <w:noProof/>
                <w:webHidden/>
              </w:rPr>
              <w:fldChar w:fldCharType="end"/>
            </w:r>
          </w:hyperlink>
        </w:p>
        <w:p w14:paraId="12ECAB3C" w14:textId="16E2D91A" w:rsidR="00E1148E" w:rsidRDefault="00F37569">
          <w:pPr>
            <w:pStyle w:val="TOC4"/>
            <w:tabs>
              <w:tab w:val="right" w:leader="dot" w:pos="9350"/>
            </w:tabs>
            <w:rPr>
              <w:rFonts w:asciiTheme="minorHAnsi" w:eastAsiaTheme="minorEastAsia" w:hAnsiTheme="minorHAnsi"/>
              <w:noProof/>
              <w:sz w:val="22"/>
              <w:szCs w:val="22"/>
            </w:rPr>
          </w:pPr>
          <w:hyperlink w:anchor="_Toc159852761" w:history="1">
            <w:r w:rsidR="00E1148E" w:rsidRPr="0090252F">
              <w:rPr>
                <w:rStyle w:val="Hyperlink"/>
                <w:rFonts w:ascii="Sylfaen" w:hAnsi="Sylfaen"/>
                <w:b/>
                <w:noProof/>
                <w:lang w:val="ka-GE"/>
              </w:rPr>
              <w:t>3.5.1 ზოგადი მიმოხილვა</w:t>
            </w:r>
            <w:r w:rsidR="00E1148E">
              <w:rPr>
                <w:noProof/>
                <w:webHidden/>
              </w:rPr>
              <w:tab/>
            </w:r>
            <w:r w:rsidR="00E1148E">
              <w:rPr>
                <w:noProof/>
                <w:webHidden/>
              </w:rPr>
              <w:fldChar w:fldCharType="begin"/>
            </w:r>
            <w:r w:rsidR="00E1148E">
              <w:rPr>
                <w:noProof/>
                <w:webHidden/>
              </w:rPr>
              <w:instrText xml:space="preserve"> PAGEREF _Toc159852761 \h </w:instrText>
            </w:r>
            <w:r w:rsidR="00E1148E">
              <w:rPr>
                <w:noProof/>
                <w:webHidden/>
              </w:rPr>
            </w:r>
            <w:r w:rsidR="00E1148E">
              <w:rPr>
                <w:noProof/>
                <w:webHidden/>
              </w:rPr>
              <w:fldChar w:fldCharType="separate"/>
            </w:r>
            <w:r w:rsidR="00374827">
              <w:rPr>
                <w:noProof/>
                <w:webHidden/>
              </w:rPr>
              <w:t>38</w:t>
            </w:r>
            <w:r w:rsidR="00E1148E">
              <w:rPr>
                <w:noProof/>
                <w:webHidden/>
              </w:rPr>
              <w:fldChar w:fldCharType="end"/>
            </w:r>
          </w:hyperlink>
        </w:p>
        <w:p w14:paraId="1C71C543" w14:textId="40410699" w:rsidR="00E1148E" w:rsidRDefault="00F37569">
          <w:pPr>
            <w:pStyle w:val="TOC4"/>
            <w:tabs>
              <w:tab w:val="right" w:leader="dot" w:pos="9350"/>
            </w:tabs>
            <w:rPr>
              <w:rFonts w:asciiTheme="minorHAnsi" w:eastAsiaTheme="minorEastAsia" w:hAnsiTheme="minorHAnsi"/>
              <w:noProof/>
              <w:sz w:val="22"/>
              <w:szCs w:val="22"/>
            </w:rPr>
          </w:pPr>
          <w:hyperlink w:anchor="_Toc159852762" w:history="1">
            <w:r w:rsidR="00E1148E" w:rsidRPr="0090252F">
              <w:rPr>
                <w:rStyle w:val="Hyperlink"/>
                <w:rFonts w:ascii="Sylfaen" w:hAnsi="Sylfaen"/>
                <w:b/>
                <w:noProof/>
                <w:lang w:val="ka-GE"/>
              </w:rPr>
              <w:t>3.5.2 შეზღუდული შესაძლებლობის მქონე ბავშვების შეფასების და სტატუსის დადგენის სისტემის რეფორმა</w:t>
            </w:r>
            <w:r w:rsidR="00E1148E">
              <w:rPr>
                <w:noProof/>
                <w:webHidden/>
              </w:rPr>
              <w:tab/>
            </w:r>
            <w:r w:rsidR="00E1148E">
              <w:rPr>
                <w:noProof/>
                <w:webHidden/>
              </w:rPr>
              <w:fldChar w:fldCharType="begin"/>
            </w:r>
            <w:r w:rsidR="00E1148E">
              <w:rPr>
                <w:noProof/>
                <w:webHidden/>
              </w:rPr>
              <w:instrText xml:space="preserve"> PAGEREF _Toc159852762 \h </w:instrText>
            </w:r>
            <w:r w:rsidR="00E1148E">
              <w:rPr>
                <w:noProof/>
                <w:webHidden/>
              </w:rPr>
            </w:r>
            <w:r w:rsidR="00E1148E">
              <w:rPr>
                <w:noProof/>
                <w:webHidden/>
              </w:rPr>
              <w:fldChar w:fldCharType="separate"/>
            </w:r>
            <w:r w:rsidR="00374827">
              <w:rPr>
                <w:noProof/>
                <w:webHidden/>
              </w:rPr>
              <w:t>40</w:t>
            </w:r>
            <w:r w:rsidR="00E1148E">
              <w:rPr>
                <w:noProof/>
                <w:webHidden/>
              </w:rPr>
              <w:fldChar w:fldCharType="end"/>
            </w:r>
          </w:hyperlink>
        </w:p>
        <w:p w14:paraId="53A9521D" w14:textId="322B240D" w:rsidR="00E1148E" w:rsidRDefault="00F37569">
          <w:pPr>
            <w:pStyle w:val="TOC2"/>
            <w:tabs>
              <w:tab w:val="right" w:leader="dot" w:pos="9350"/>
            </w:tabs>
            <w:rPr>
              <w:rFonts w:eastAsiaTheme="minorEastAsia"/>
              <w:noProof/>
            </w:rPr>
          </w:pPr>
          <w:hyperlink w:anchor="_Toc159852763" w:history="1">
            <w:r w:rsidR="00E1148E" w:rsidRPr="0090252F">
              <w:rPr>
                <w:rStyle w:val="Hyperlink"/>
                <w:rFonts w:ascii="Sylfaen" w:hAnsi="Sylfaen"/>
                <w:b/>
                <w:noProof/>
                <w:lang w:val="ka-GE"/>
              </w:rPr>
              <w:t>დასკვნა</w:t>
            </w:r>
            <w:r w:rsidR="00E1148E">
              <w:rPr>
                <w:noProof/>
                <w:webHidden/>
              </w:rPr>
              <w:tab/>
            </w:r>
            <w:r w:rsidR="00E1148E">
              <w:rPr>
                <w:noProof/>
                <w:webHidden/>
              </w:rPr>
              <w:fldChar w:fldCharType="begin"/>
            </w:r>
            <w:r w:rsidR="00E1148E">
              <w:rPr>
                <w:noProof/>
                <w:webHidden/>
              </w:rPr>
              <w:instrText xml:space="preserve"> PAGEREF _Toc159852763 \h </w:instrText>
            </w:r>
            <w:r w:rsidR="00E1148E">
              <w:rPr>
                <w:noProof/>
                <w:webHidden/>
              </w:rPr>
            </w:r>
            <w:r w:rsidR="00E1148E">
              <w:rPr>
                <w:noProof/>
                <w:webHidden/>
              </w:rPr>
              <w:fldChar w:fldCharType="separate"/>
            </w:r>
            <w:r w:rsidR="00374827">
              <w:rPr>
                <w:noProof/>
                <w:webHidden/>
              </w:rPr>
              <w:t>41</w:t>
            </w:r>
            <w:r w:rsidR="00E1148E">
              <w:rPr>
                <w:noProof/>
                <w:webHidden/>
              </w:rPr>
              <w:fldChar w:fldCharType="end"/>
            </w:r>
          </w:hyperlink>
        </w:p>
        <w:p w14:paraId="21BFF3E9" w14:textId="6C030674" w:rsidR="00E1148E" w:rsidRDefault="00F37569">
          <w:pPr>
            <w:pStyle w:val="TOC2"/>
            <w:tabs>
              <w:tab w:val="right" w:leader="dot" w:pos="9350"/>
            </w:tabs>
            <w:rPr>
              <w:rFonts w:eastAsiaTheme="minorEastAsia"/>
              <w:noProof/>
            </w:rPr>
          </w:pPr>
          <w:hyperlink w:anchor="_Toc159852764" w:history="1">
            <w:r w:rsidR="00E1148E" w:rsidRPr="0090252F">
              <w:rPr>
                <w:rStyle w:val="Hyperlink"/>
                <w:rFonts w:ascii="Sylfaen" w:hAnsi="Sylfaen"/>
                <w:b/>
                <w:noProof/>
                <w:lang w:val="ka-GE"/>
              </w:rPr>
              <w:t>რეკომენდაციები</w:t>
            </w:r>
            <w:r w:rsidR="00E1148E">
              <w:rPr>
                <w:noProof/>
                <w:webHidden/>
              </w:rPr>
              <w:tab/>
            </w:r>
            <w:r w:rsidR="00E1148E">
              <w:rPr>
                <w:noProof/>
                <w:webHidden/>
              </w:rPr>
              <w:fldChar w:fldCharType="begin"/>
            </w:r>
            <w:r w:rsidR="00E1148E">
              <w:rPr>
                <w:noProof/>
                <w:webHidden/>
              </w:rPr>
              <w:instrText xml:space="preserve"> PAGEREF _Toc159852764 \h </w:instrText>
            </w:r>
            <w:r w:rsidR="00E1148E">
              <w:rPr>
                <w:noProof/>
                <w:webHidden/>
              </w:rPr>
              <w:fldChar w:fldCharType="separate"/>
            </w:r>
            <w:r w:rsidR="00374827">
              <w:rPr>
                <w:b/>
                <w:bCs/>
                <w:noProof/>
                <w:webHidden/>
              </w:rPr>
              <w:t>Error! Bookmark not defined.</w:t>
            </w:r>
            <w:r w:rsidR="00E1148E">
              <w:rPr>
                <w:noProof/>
                <w:webHidden/>
              </w:rPr>
              <w:fldChar w:fldCharType="end"/>
            </w:r>
          </w:hyperlink>
        </w:p>
        <w:p w14:paraId="5BFCEF29" w14:textId="77777777" w:rsidR="00973AC1" w:rsidRDefault="00014E9F" w:rsidP="00014E9F">
          <w:r w:rsidRPr="004132C4">
            <w:fldChar w:fldCharType="end"/>
          </w:r>
        </w:p>
      </w:sdtContent>
    </w:sdt>
    <w:p w14:paraId="116FD69B" w14:textId="77777777" w:rsidR="00973AC1" w:rsidRDefault="00973AC1" w:rsidP="002B42B6">
      <w:pPr>
        <w:pStyle w:val="Heading1"/>
        <w:spacing w:after="240"/>
        <w:rPr>
          <w:rFonts w:ascii="Sylfaen" w:hAnsi="Sylfaen"/>
          <w:b/>
          <w:lang w:val="ka-GE"/>
        </w:rPr>
      </w:pPr>
    </w:p>
    <w:p w14:paraId="0A88C291" w14:textId="77777777" w:rsidR="00F9119B" w:rsidRDefault="00F9119B" w:rsidP="00F9119B">
      <w:pPr>
        <w:rPr>
          <w:rFonts w:ascii="Sylfaen" w:hAnsi="Sylfaen"/>
          <w:lang w:val="ka-GE"/>
        </w:rPr>
      </w:pPr>
    </w:p>
    <w:p w14:paraId="3B9CE860" w14:textId="77777777" w:rsidR="00014E9F" w:rsidRDefault="00014E9F" w:rsidP="00F9119B">
      <w:pPr>
        <w:rPr>
          <w:rFonts w:ascii="Sylfaen" w:hAnsi="Sylfaen"/>
          <w:lang w:val="ka-GE"/>
        </w:rPr>
      </w:pPr>
    </w:p>
    <w:p w14:paraId="0D8B9175" w14:textId="77777777" w:rsidR="00014E9F" w:rsidRDefault="00014E9F" w:rsidP="00F9119B">
      <w:pPr>
        <w:rPr>
          <w:rFonts w:ascii="Sylfaen" w:hAnsi="Sylfaen"/>
          <w:lang w:val="ka-GE"/>
        </w:rPr>
      </w:pPr>
    </w:p>
    <w:p w14:paraId="3E57DC2B" w14:textId="77777777" w:rsidR="00014E9F" w:rsidRDefault="00014E9F" w:rsidP="00F9119B">
      <w:pPr>
        <w:rPr>
          <w:rFonts w:ascii="Sylfaen" w:hAnsi="Sylfaen"/>
          <w:lang w:val="ka-GE"/>
        </w:rPr>
      </w:pPr>
    </w:p>
    <w:p w14:paraId="4BA62CF8" w14:textId="77777777" w:rsidR="00014E9F" w:rsidRDefault="00014E9F" w:rsidP="00F9119B">
      <w:pPr>
        <w:rPr>
          <w:rFonts w:ascii="Sylfaen" w:hAnsi="Sylfaen"/>
          <w:lang w:val="ka-GE"/>
        </w:rPr>
      </w:pPr>
    </w:p>
    <w:p w14:paraId="41180DA5" w14:textId="77777777" w:rsidR="00014E9F" w:rsidRDefault="00014E9F" w:rsidP="00F9119B">
      <w:pPr>
        <w:rPr>
          <w:rFonts w:ascii="Sylfaen" w:hAnsi="Sylfaen"/>
          <w:lang w:val="ka-GE"/>
        </w:rPr>
      </w:pPr>
    </w:p>
    <w:p w14:paraId="52D04DD4" w14:textId="77777777" w:rsidR="00014E9F" w:rsidRDefault="00014E9F" w:rsidP="00F9119B">
      <w:pPr>
        <w:rPr>
          <w:rFonts w:ascii="Sylfaen" w:hAnsi="Sylfaen"/>
          <w:lang w:val="ka-GE"/>
        </w:rPr>
      </w:pPr>
    </w:p>
    <w:p w14:paraId="1C46A485" w14:textId="77777777" w:rsidR="00014E9F" w:rsidRDefault="00014E9F" w:rsidP="00F9119B">
      <w:pPr>
        <w:rPr>
          <w:rFonts w:ascii="Sylfaen" w:hAnsi="Sylfaen"/>
          <w:lang w:val="ka-GE"/>
        </w:rPr>
      </w:pPr>
    </w:p>
    <w:p w14:paraId="5D22485F" w14:textId="77777777" w:rsidR="00014E9F" w:rsidRDefault="00014E9F" w:rsidP="00F9119B">
      <w:pPr>
        <w:rPr>
          <w:rFonts w:ascii="Sylfaen" w:hAnsi="Sylfaen"/>
          <w:lang w:val="ka-GE"/>
        </w:rPr>
      </w:pPr>
    </w:p>
    <w:p w14:paraId="073F5E59" w14:textId="77777777" w:rsidR="00014E9F" w:rsidRDefault="00014E9F" w:rsidP="00F9119B">
      <w:pPr>
        <w:rPr>
          <w:rFonts w:ascii="Sylfaen" w:hAnsi="Sylfaen"/>
          <w:lang w:val="ka-GE"/>
        </w:rPr>
      </w:pPr>
    </w:p>
    <w:p w14:paraId="25133D26" w14:textId="77777777" w:rsidR="00014E9F" w:rsidRDefault="00014E9F" w:rsidP="00F9119B">
      <w:pPr>
        <w:rPr>
          <w:rFonts w:ascii="Sylfaen" w:hAnsi="Sylfaen"/>
          <w:lang w:val="ka-GE"/>
        </w:rPr>
      </w:pPr>
    </w:p>
    <w:p w14:paraId="6E1D92D9" w14:textId="77777777" w:rsidR="00014E9F" w:rsidRDefault="00014E9F" w:rsidP="00F9119B">
      <w:pPr>
        <w:rPr>
          <w:rFonts w:ascii="Sylfaen" w:hAnsi="Sylfaen"/>
          <w:lang w:val="ka-GE"/>
        </w:rPr>
      </w:pPr>
    </w:p>
    <w:p w14:paraId="7F9789F0" w14:textId="77777777" w:rsidR="00014E9F" w:rsidRDefault="00014E9F" w:rsidP="00F9119B">
      <w:pPr>
        <w:rPr>
          <w:rFonts w:ascii="Sylfaen" w:hAnsi="Sylfaen"/>
          <w:lang w:val="ka-GE"/>
        </w:rPr>
      </w:pPr>
    </w:p>
    <w:p w14:paraId="7393A6CF" w14:textId="77777777" w:rsidR="00014E9F" w:rsidRDefault="00014E9F" w:rsidP="00F9119B">
      <w:pPr>
        <w:rPr>
          <w:rFonts w:ascii="Sylfaen" w:hAnsi="Sylfaen"/>
          <w:lang w:val="ka-GE"/>
        </w:rPr>
      </w:pPr>
    </w:p>
    <w:p w14:paraId="02733F53" w14:textId="77777777" w:rsidR="00014E9F" w:rsidRDefault="00014E9F" w:rsidP="00F9119B">
      <w:pPr>
        <w:rPr>
          <w:rFonts w:ascii="Sylfaen" w:hAnsi="Sylfaen"/>
          <w:lang w:val="ka-GE"/>
        </w:rPr>
      </w:pPr>
    </w:p>
    <w:p w14:paraId="1A510AD4" w14:textId="77777777" w:rsidR="00014E9F" w:rsidRDefault="00014E9F" w:rsidP="00F9119B">
      <w:pPr>
        <w:rPr>
          <w:rFonts w:ascii="Sylfaen" w:hAnsi="Sylfaen"/>
          <w:lang w:val="ka-GE"/>
        </w:rPr>
      </w:pPr>
    </w:p>
    <w:p w14:paraId="321918EC" w14:textId="77777777" w:rsidR="00B439C5" w:rsidRPr="00AF520F" w:rsidRDefault="00B439C5" w:rsidP="00613E63">
      <w:pPr>
        <w:pStyle w:val="Heading2"/>
        <w:spacing w:after="240"/>
        <w:rPr>
          <w:rFonts w:ascii="Sylfaen" w:hAnsi="Sylfaen"/>
          <w:b/>
        </w:rPr>
      </w:pPr>
      <w:bookmarkStart w:id="1" w:name="_Toc159852728"/>
      <w:r w:rsidRPr="00AF520F">
        <w:rPr>
          <w:rFonts w:ascii="Sylfaen" w:hAnsi="Sylfaen"/>
          <w:b/>
          <w:lang w:val="ka-GE"/>
        </w:rPr>
        <w:lastRenderedPageBreak/>
        <w:t>შ</w:t>
      </w:r>
      <w:r w:rsidRPr="00AF520F">
        <w:rPr>
          <w:rFonts w:ascii="Sylfaen" w:hAnsi="Sylfaen"/>
          <w:b/>
        </w:rPr>
        <w:t>ესავალი</w:t>
      </w:r>
      <w:bookmarkEnd w:id="1"/>
      <w:r w:rsidRPr="00AF520F">
        <w:rPr>
          <w:rFonts w:ascii="Sylfaen" w:hAnsi="Sylfaen"/>
          <w:b/>
        </w:rPr>
        <w:t xml:space="preserve"> </w:t>
      </w:r>
    </w:p>
    <w:p w14:paraId="07DDDF2B" w14:textId="64A79863" w:rsidR="00B439C5" w:rsidRPr="00170932" w:rsidRDefault="00B439C5" w:rsidP="00170932">
      <w:pPr>
        <w:pStyle w:val="Default"/>
        <w:spacing w:after="240" w:line="276" w:lineRule="auto"/>
        <w:jc w:val="both"/>
        <w:rPr>
          <w:sz w:val="22"/>
          <w:szCs w:val="22"/>
        </w:rPr>
      </w:pPr>
      <w:r w:rsidRPr="00170932">
        <w:rPr>
          <w:sz w:val="22"/>
          <w:szCs w:val="22"/>
        </w:rPr>
        <w:t>წინამდებარე ანგარიში მომზადებულია საქართველოს პარლამენტის რეგლამენტის 77</w:t>
      </w:r>
      <w:r w:rsidRPr="00170932">
        <w:rPr>
          <w:sz w:val="22"/>
          <w:szCs w:val="22"/>
          <w:vertAlign w:val="superscript"/>
          <w:lang w:val="ka-GE"/>
        </w:rPr>
        <w:t>1</w:t>
      </w:r>
      <w:r w:rsidRPr="00170932">
        <w:rPr>
          <w:sz w:val="22"/>
          <w:szCs w:val="22"/>
        </w:rPr>
        <w:t xml:space="preserve"> მუხლის მე-4 პუნქტის საფუძველზე. </w:t>
      </w:r>
      <w:r w:rsidR="00B025D8">
        <w:rPr>
          <w:sz w:val="22"/>
          <w:szCs w:val="22"/>
          <w:lang w:val="ka-GE"/>
        </w:rPr>
        <w:t xml:space="preserve">საანგარიშო პერიოდია 2023 წლის 1 იანვრიდან 31 დეკემბრის ჩათვლით. </w:t>
      </w:r>
      <w:r w:rsidR="00B025D8" w:rsidRPr="00170932">
        <w:rPr>
          <w:sz w:val="22"/>
          <w:szCs w:val="22"/>
        </w:rPr>
        <w:t>ანგარიშში ასახულია ბავშვის უფლებათა დაცვის მუდმივმოქმედი საპარლამენტო საბჭოს მისიისა და უფლებამოსილებების ფარგლებში განხორციელებული საქმიანობა ბავშვის უფლებების დაცვის ხელშეწყობის მიმართულებით</w:t>
      </w:r>
      <w:r w:rsidR="00B025D8">
        <w:rPr>
          <w:sz w:val="22"/>
          <w:szCs w:val="22"/>
          <w:lang w:val="ka-GE"/>
        </w:rPr>
        <w:t>.</w:t>
      </w:r>
      <w:r w:rsidR="00B025D8" w:rsidRPr="00170932">
        <w:rPr>
          <w:sz w:val="22"/>
          <w:szCs w:val="22"/>
        </w:rPr>
        <w:t xml:space="preserve"> </w:t>
      </w:r>
      <w:r w:rsidR="00B025D8">
        <w:rPr>
          <w:sz w:val="22"/>
          <w:szCs w:val="22"/>
          <w:lang w:val="ka-GE"/>
        </w:rPr>
        <w:t xml:space="preserve">ასევე </w:t>
      </w:r>
      <w:r w:rsidRPr="00170932">
        <w:rPr>
          <w:sz w:val="22"/>
          <w:szCs w:val="22"/>
        </w:rPr>
        <w:t xml:space="preserve">წარმოდგენილია ინფორმაცია </w:t>
      </w:r>
      <w:r w:rsidR="00B025D8" w:rsidRPr="00170932">
        <w:rPr>
          <w:sz w:val="22"/>
          <w:szCs w:val="22"/>
        </w:rPr>
        <w:t>მნიშვნელოვანი საკანონმდებლო ცვლილებების</w:t>
      </w:r>
      <w:r w:rsidR="00B025D8">
        <w:rPr>
          <w:sz w:val="22"/>
          <w:szCs w:val="22"/>
          <w:lang w:val="ka-GE"/>
        </w:rPr>
        <w:t xml:space="preserve">ა და </w:t>
      </w:r>
      <w:r w:rsidR="00B025D8" w:rsidRPr="00170932">
        <w:rPr>
          <w:sz w:val="22"/>
          <w:szCs w:val="22"/>
        </w:rPr>
        <w:t xml:space="preserve"> </w:t>
      </w:r>
      <w:r w:rsidRPr="00170932">
        <w:rPr>
          <w:sz w:val="22"/>
          <w:szCs w:val="22"/>
        </w:rPr>
        <w:t>საქართველოში ბავშვის უფლებების დაცვის მიმართულებით</w:t>
      </w:r>
      <w:r w:rsidR="00850284">
        <w:rPr>
          <w:sz w:val="22"/>
          <w:szCs w:val="22"/>
        </w:rPr>
        <w:t xml:space="preserve"> </w:t>
      </w:r>
      <w:r w:rsidRPr="00170932">
        <w:rPr>
          <w:sz w:val="22"/>
          <w:szCs w:val="22"/>
        </w:rPr>
        <w:t>სახელმწიფო უწყებების მიერ განხორციელებული ღონისძიებების</w:t>
      </w:r>
      <w:r w:rsidR="00B025D8">
        <w:rPr>
          <w:sz w:val="22"/>
          <w:szCs w:val="22"/>
          <w:lang w:val="ka-GE"/>
        </w:rPr>
        <w:t xml:space="preserve"> </w:t>
      </w:r>
      <w:r w:rsidRPr="00170932">
        <w:rPr>
          <w:sz w:val="22"/>
          <w:szCs w:val="22"/>
        </w:rPr>
        <w:t xml:space="preserve">შესახებ. </w:t>
      </w:r>
    </w:p>
    <w:p w14:paraId="2465983D" w14:textId="77777777" w:rsidR="00B439C5" w:rsidRPr="00170932" w:rsidRDefault="00B439C5" w:rsidP="00170932">
      <w:pPr>
        <w:spacing w:after="240" w:line="276" w:lineRule="auto"/>
        <w:jc w:val="both"/>
        <w:rPr>
          <w:rFonts w:ascii="Sylfaen" w:hAnsi="Sylfaen"/>
          <w:sz w:val="22"/>
          <w:szCs w:val="22"/>
        </w:rPr>
      </w:pPr>
      <w:r w:rsidRPr="00170932">
        <w:rPr>
          <w:rFonts w:ascii="Sylfaen" w:hAnsi="Sylfaen"/>
          <w:sz w:val="22"/>
          <w:szCs w:val="22"/>
        </w:rPr>
        <w:t>დოკუმენტი ორიენტირებულია ბავშვის უფლებების დაცვის მიმართულებით სახელმწიფო უწყებების მიერ განხორციელებული ღონისძიებებისა და არსებული გამოწვევების წარმოჩენაზე სახელმწიფოს მიერ საერთაშორისო დონეზე და ეროვნული კანონმდებლობით ნაკისრი ვალდებულებების შესრულების თვალსაზრისით.</w:t>
      </w:r>
    </w:p>
    <w:p w14:paraId="688E2510" w14:textId="77777777" w:rsidR="00B439C5" w:rsidRPr="00170932" w:rsidRDefault="00B439C5" w:rsidP="00170932">
      <w:pPr>
        <w:spacing w:after="240" w:line="276" w:lineRule="auto"/>
        <w:jc w:val="both"/>
        <w:rPr>
          <w:rFonts w:ascii="Sylfaen" w:hAnsi="Sylfaen"/>
          <w:sz w:val="22"/>
          <w:szCs w:val="22"/>
        </w:rPr>
      </w:pPr>
    </w:p>
    <w:p w14:paraId="3030CCE7" w14:textId="77777777" w:rsidR="00B439C5" w:rsidRDefault="00B439C5" w:rsidP="00170932">
      <w:pPr>
        <w:spacing w:after="240" w:line="276" w:lineRule="auto"/>
        <w:jc w:val="both"/>
        <w:rPr>
          <w:rFonts w:ascii="Sylfaen" w:hAnsi="Sylfaen"/>
          <w:sz w:val="22"/>
          <w:szCs w:val="22"/>
        </w:rPr>
      </w:pPr>
    </w:p>
    <w:p w14:paraId="5B317795" w14:textId="77777777" w:rsidR="00850284" w:rsidRDefault="00850284" w:rsidP="00170932">
      <w:pPr>
        <w:spacing w:after="240" w:line="276" w:lineRule="auto"/>
        <w:jc w:val="both"/>
        <w:rPr>
          <w:rFonts w:ascii="Sylfaen" w:hAnsi="Sylfaen"/>
          <w:sz w:val="22"/>
          <w:szCs w:val="22"/>
        </w:rPr>
      </w:pPr>
    </w:p>
    <w:p w14:paraId="13C57BC7" w14:textId="77777777" w:rsidR="00850284" w:rsidRDefault="00850284" w:rsidP="00170932">
      <w:pPr>
        <w:spacing w:after="240" w:line="276" w:lineRule="auto"/>
        <w:jc w:val="both"/>
        <w:rPr>
          <w:rFonts w:ascii="Sylfaen" w:hAnsi="Sylfaen"/>
          <w:sz w:val="22"/>
          <w:szCs w:val="22"/>
        </w:rPr>
      </w:pPr>
    </w:p>
    <w:p w14:paraId="1A2A434F" w14:textId="77777777" w:rsidR="00850284" w:rsidRDefault="00850284" w:rsidP="00170932">
      <w:pPr>
        <w:spacing w:after="240" w:line="276" w:lineRule="auto"/>
        <w:jc w:val="both"/>
        <w:rPr>
          <w:rFonts w:ascii="Sylfaen" w:hAnsi="Sylfaen"/>
          <w:sz w:val="22"/>
          <w:szCs w:val="22"/>
        </w:rPr>
      </w:pPr>
    </w:p>
    <w:p w14:paraId="6264E226" w14:textId="77777777" w:rsidR="00850284" w:rsidRDefault="00850284" w:rsidP="00170932">
      <w:pPr>
        <w:spacing w:after="240" w:line="276" w:lineRule="auto"/>
        <w:jc w:val="both"/>
        <w:rPr>
          <w:rFonts w:ascii="Sylfaen" w:hAnsi="Sylfaen"/>
          <w:sz w:val="22"/>
          <w:szCs w:val="22"/>
        </w:rPr>
      </w:pPr>
    </w:p>
    <w:p w14:paraId="5344AB56" w14:textId="77777777" w:rsidR="00850284" w:rsidRDefault="00850284" w:rsidP="00170932">
      <w:pPr>
        <w:spacing w:after="240" w:line="276" w:lineRule="auto"/>
        <w:jc w:val="both"/>
        <w:rPr>
          <w:rFonts w:ascii="Sylfaen" w:hAnsi="Sylfaen"/>
          <w:sz w:val="22"/>
          <w:szCs w:val="22"/>
        </w:rPr>
      </w:pPr>
    </w:p>
    <w:p w14:paraId="0C6DF2CA" w14:textId="77777777" w:rsidR="00850284" w:rsidRDefault="00850284" w:rsidP="00170932">
      <w:pPr>
        <w:spacing w:after="240" w:line="276" w:lineRule="auto"/>
        <w:jc w:val="both"/>
        <w:rPr>
          <w:rFonts w:ascii="Sylfaen" w:hAnsi="Sylfaen"/>
          <w:sz w:val="22"/>
          <w:szCs w:val="22"/>
        </w:rPr>
      </w:pPr>
    </w:p>
    <w:p w14:paraId="7107DC1D" w14:textId="77777777" w:rsidR="00850284" w:rsidRDefault="00850284" w:rsidP="00170932">
      <w:pPr>
        <w:spacing w:after="240" w:line="276" w:lineRule="auto"/>
        <w:jc w:val="both"/>
        <w:rPr>
          <w:rFonts w:ascii="Sylfaen" w:hAnsi="Sylfaen"/>
          <w:sz w:val="22"/>
          <w:szCs w:val="22"/>
        </w:rPr>
      </w:pPr>
    </w:p>
    <w:p w14:paraId="55942F3B" w14:textId="77777777" w:rsidR="00850284" w:rsidRPr="00170932" w:rsidRDefault="00850284" w:rsidP="00170932">
      <w:pPr>
        <w:spacing w:after="240" w:line="276" w:lineRule="auto"/>
        <w:jc w:val="both"/>
        <w:rPr>
          <w:rFonts w:ascii="Sylfaen" w:hAnsi="Sylfaen"/>
          <w:sz w:val="22"/>
          <w:szCs w:val="22"/>
        </w:rPr>
      </w:pPr>
    </w:p>
    <w:p w14:paraId="30E4DD73" w14:textId="77777777" w:rsidR="00B439C5" w:rsidRPr="00170932" w:rsidRDefault="00B439C5" w:rsidP="00170932">
      <w:pPr>
        <w:spacing w:after="240" w:line="276" w:lineRule="auto"/>
        <w:jc w:val="both"/>
        <w:rPr>
          <w:rFonts w:ascii="Sylfaen" w:hAnsi="Sylfaen"/>
          <w:sz w:val="22"/>
          <w:szCs w:val="22"/>
        </w:rPr>
      </w:pPr>
    </w:p>
    <w:p w14:paraId="571057A6" w14:textId="77777777" w:rsidR="00B439C5" w:rsidRPr="00170932" w:rsidRDefault="00B439C5" w:rsidP="00170932">
      <w:pPr>
        <w:spacing w:after="240" w:line="276" w:lineRule="auto"/>
        <w:jc w:val="both"/>
        <w:rPr>
          <w:rFonts w:ascii="Sylfaen" w:hAnsi="Sylfaen"/>
          <w:sz w:val="22"/>
          <w:szCs w:val="22"/>
        </w:rPr>
      </w:pPr>
    </w:p>
    <w:p w14:paraId="28FF5119" w14:textId="77777777" w:rsidR="00B439C5" w:rsidRPr="005B49AD" w:rsidRDefault="00B439C5" w:rsidP="005B49AD">
      <w:pPr>
        <w:pStyle w:val="Heading2"/>
        <w:spacing w:after="240"/>
        <w:rPr>
          <w:rFonts w:ascii="Sylfaen" w:hAnsi="Sylfaen"/>
          <w:b/>
        </w:rPr>
      </w:pPr>
      <w:bookmarkStart w:id="2" w:name="_Toc159852729"/>
      <w:r w:rsidRPr="005B49AD">
        <w:rPr>
          <w:rFonts w:ascii="Sylfaen" w:hAnsi="Sylfaen"/>
          <w:b/>
        </w:rPr>
        <w:lastRenderedPageBreak/>
        <w:t>1. ზოგადი ინფორმაცია საბჭოს შესახებ</w:t>
      </w:r>
      <w:bookmarkEnd w:id="2"/>
      <w:r w:rsidRPr="005B49AD">
        <w:rPr>
          <w:rFonts w:ascii="Sylfaen" w:hAnsi="Sylfaen"/>
          <w:b/>
        </w:rPr>
        <w:t xml:space="preserve"> </w:t>
      </w:r>
    </w:p>
    <w:p w14:paraId="65D70518" w14:textId="77777777" w:rsidR="00B439C5" w:rsidRPr="005B49AD" w:rsidRDefault="00B439C5" w:rsidP="005B49AD">
      <w:pPr>
        <w:pStyle w:val="Heading3"/>
        <w:spacing w:after="240"/>
        <w:rPr>
          <w:rFonts w:ascii="Sylfaen" w:hAnsi="Sylfaen"/>
          <w:b/>
        </w:rPr>
      </w:pPr>
      <w:bookmarkStart w:id="3" w:name="_Toc159852730"/>
      <w:r w:rsidRPr="005B49AD">
        <w:rPr>
          <w:rFonts w:ascii="Sylfaen" w:hAnsi="Sylfaen"/>
          <w:b/>
        </w:rPr>
        <w:t>1.1 საბჭოს მისია</w:t>
      </w:r>
      <w:bookmarkEnd w:id="3"/>
      <w:r w:rsidRPr="005B49AD">
        <w:rPr>
          <w:rFonts w:ascii="Sylfaen" w:hAnsi="Sylfaen"/>
          <w:b/>
        </w:rPr>
        <w:t xml:space="preserve"> </w:t>
      </w:r>
    </w:p>
    <w:p w14:paraId="04EB61D5" w14:textId="77777777" w:rsidR="00B439C5" w:rsidRPr="00170932" w:rsidRDefault="00B439C5" w:rsidP="00170932">
      <w:pPr>
        <w:pStyle w:val="Default"/>
        <w:spacing w:after="240" w:line="276" w:lineRule="auto"/>
        <w:jc w:val="both"/>
        <w:rPr>
          <w:sz w:val="22"/>
          <w:szCs w:val="22"/>
        </w:rPr>
      </w:pPr>
      <w:r w:rsidRPr="00170932">
        <w:rPr>
          <w:sz w:val="22"/>
          <w:szCs w:val="22"/>
        </w:rPr>
        <w:t>ბავშვის უფლებათა დაცვის მუდმივმოქმედი საპარლამენტო საბჭო</w:t>
      </w:r>
      <w:r w:rsidR="00616139">
        <w:rPr>
          <w:sz w:val="22"/>
          <w:szCs w:val="22"/>
          <w:lang w:val="ka-GE"/>
        </w:rPr>
        <w:t xml:space="preserve"> (შემდგომში - საბჭო)</w:t>
      </w:r>
      <w:r w:rsidRPr="00170932">
        <w:rPr>
          <w:sz w:val="22"/>
          <w:szCs w:val="22"/>
        </w:rPr>
        <w:t xml:space="preserve"> შექმნილია ბავშვის უფლებათა კოდექსისა</w:t>
      </w:r>
      <w:r w:rsidR="00850284">
        <w:rPr>
          <w:rStyle w:val="FootnoteReference"/>
          <w:sz w:val="22"/>
          <w:szCs w:val="22"/>
        </w:rPr>
        <w:footnoteReference w:id="1"/>
      </w:r>
      <w:r w:rsidRPr="00170932">
        <w:rPr>
          <w:sz w:val="22"/>
          <w:szCs w:val="22"/>
        </w:rPr>
        <w:t xml:space="preserve"> და საქართველოს პარლამენტის რეგლამენტის</w:t>
      </w:r>
      <w:r w:rsidR="00850284">
        <w:rPr>
          <w:rStyle w:val="FootnoteReference"/>
          <w:sz w:val="22"/>
          <w:szCs w:val="22"/>
        </w:rPr>
        <w:footnoteReference w:id="2"/>
      </w:r>
      <w:r w:rsidRPr="00170932">
        <w:rPr>
          <w:sz w:val="22"/>
          <w:szCs w:val="22"/>
        </w:rPr>
        <w:t xml:space="preserve"> საფუძველზე, რომლის ძირითადი მიზანია ბავშვის უფლებების დაცვის საკითხებზე სისტემური და კოორდინირებული მუშაობის უზრუნველყოფა, შესაბამისი კანონმდებლობის შემუშავებისა და ბავშვის უფლებებთან დაკავშირებულ საკითხებზე გადაწყვეტილებების აღსრულების ზედამხედველობა.</w:t>
      </w:r>
      <w:r w:rsidR="001D0209">
        <w:rPr>
          <w:rStyle w:val="FootnoteReference"/>
          <w:sz w:val="22"/>
          <w:szCs w:val="22"/>
        </w:rPr>
        <w:footnoteReference w:id="3"/>
      </w:r>
      <w:r w:rsidRPr="00170932">
        <w:rPr>
          <w:sz w:val="22"/>
          <w:szCs w:val="22"/>
        </w:rPr>
        <w:t xml:space="preserve"> საბჭოს საქმიანობის სამართლებრივი საფუძვლებია: საქართველოს კონსტიტუცია, ბავშვის უფლებათა კოდექსი, საქართველოს პარლამენტის რეგლამენტი, საბჭოს დებულება და სხვა ნორმატიული აქტები. </w:t>
      </w:r>
    </w:p>
    <w:p w14:paraId="5514E25F" w14:textId="77777777" w:rsidR="00B439C5" w:rsidRPr="00170932" w:rsidRDefault="00B439C5" w:rsidP="00170932">
      <w:pPr>
        <w:spacing w:after="240" w:line="276" w:lineRule="auto"/>
        <w:jc w:val="both"/>
        <w:rPr>
          <w:rFonts w:ascii="Sylfaen" w:hAnsi="Sylfaen"/>
          <w:sz w:val="22"/>
          <w:szCs w:val="22"/>
        </w:rPr>
      </w:pPr>
      <w:r w:rsidRPr="00170932">
        <w:rPr>
          <w:rFonts w:ascii="Sylfaen" w:hAnsi="Sylfaen"/>
          <w:sz w:val="22"/>
          <w:szCs w:val="22"/>
        </w:rPr>
        <w:t>საბჭოს ძირითადი ფუნქციები მოიცავს საქართველოს კანონმდებლობის ანალიზს და მის საფუძველზე ბავშვის უფლებების დაცვის სფეროს მარეგულირებელ კანონმდებლობაში არსებული ხარვეზების აღმოფხვრის უზრუნველსაყოფად წინადადებების შემუშავებას, საკანონმდებლო ინიცი</w:t>
      </w:r>
      <w:r w:rsidR="00A36D4D">
        <w:rPr>
          <w:rFonts w:ascii="Sylfaen" w:hAnsi="Sylfaen"/>
          <w:sz w:val="22"/>
          <w:szCs w:val="22"/>
          <w:lang w:val="ka-GE"/>
        </w:rPr>
        <w:t>ა</w:t>
      </w:r>
      <w:r w:rsidRPr="00170932">
        <w:rPr>
          <w:rFonts w:ascii="Sylfaen" w:hAnsi="Sylfaen"/>
          <w:sz w:val="22"/>
          <w:szCs w:val="22"/>
        </w:rPr>
        <w:t>ტივით წარდგენილი საკანონმდებლო აქტების პროექტების ექსპერტიზას ბავშვის უფლებრივ მდგომარეობაზე ზეგავლენის შეფასების თვალსაზრისით, აგრეთვე საზედამხედველო საქმიანობას, რომლის ფარგლებში საბჭო უფლებამოსილია, შეიმუშაოს და დანერგოს ბავშვის უფლებების დაცვის უზრუნველსაყოფად განხორციელებული ღონისძიებების მონიტორინგისა და შეფასების სისტემა.</w:t>
      </w:r>
      <w:r w:rsidR="00193456">
        <w:rPr>
          <w:rStyle w:val="FootnoteReference"/>
          <w:rFonts w:ascii="Sylfaen" w:hAnsi="Sylfaen"/>
          <w:sz w:val="22"/>
          <w:szCs w:val="22"/>
        </w:rPr>
        <w:footnoteReference w:id="4"/>
      </w:r>
    </w:p>
    <w:p w14:paraId="1D3D46FB" w14:textId="77777777" w:rsidR="00B439C5" w:rsidRPr="00E44E4F" w:rsidRDefault="00B439C5" w:rsidP="00E44E4F">
      <w:pPr>
        <w:pStyle w:val="Heading3"/>
        <w:spacing w:after="240"/>
        <w:rPr>
          <w:rFonts w:ascii="Sylfaen" w:hAnsi="Sylfaen"/>
          <w:b/>
        </w:rPr>
      </w:pPr>
      <w:bookmarkStart w:id="4" w:name="_Toc159852731"/>
      <w:r w:rsidRPr="00E44E4F">
        <w:rPr>
          <w:rFonts w:ascii="Sylfaen" w:hAnsi="Sylfaen"/>
          <w:b/>
        </w:rPr>
        <w:t>1.2 საბჭოს შემადგენლობა და მუშაობის წესი</w:t>
      </w:r>
      <w:bookmarkEnd w:id="4"/>
      <w:r w:rsidRPr="00E44E4F">
        <w:rPr>
          <w:rFonts w:ascii="Sylfaen" w:hAnsi="Sylfaen"/>
          <w:b/>
        </w:rPr>
        <w:t xml:space="preserve"> </w:t>
      </w:r>
    </w:p>
    <w:p w14:paraId="52D8D74F" w14:textId="3D12976D" w:rsidR="00B439C5" w:rsidRPr="00170932" w:rsidRDefault="00B439C5" w:rsidP="00170932">
      <w:pPr>
        <w:pStyle w:val="Default"/>
        <w:spacing w:after="240" w:line="276" w:lineRule="auto"/>
        <w:jc w:val="both"/>
        <w:rPr>
          <w:sz w:val="22"/>
          <w:szCs w:val="22"/>
        </w:rPr>
      </w:pPr>
      <w:r w:rsidRPr="00170932">
        <w:rPr>
          <w:sz w:val="22"/>
          <w:szCs w:val="22"/>
        </w:rPr>
        <w:t>საბჭოს წევრთა რაოდენობას და შემადგენლობას განსაზღვრავს პარლამენტის თავმჯდომარე საპარლამენტო ფრაქციებთან წინასწარი კონსუ</w:t>
      </w:r>
      <w:r w:rsidRPr="00C92813">
        <w:rPr>
          <w:sz w:val="22"/>
          <w:szCs w:val="22"/>
        </w:rPr>
        <w:t>ლტაციების საფუძველზე.</w:t>
      </w:r>
      <w:r w:rsidR="002B42B6" w:rsidRPr="00C92813">
        <w:rPr>
          <w:rStyle w:val="FootnoteReference"/>
          <w:sz w:val="22"/>
          <w:szCs w:val="22"/>
        </w:rPr>
        <w:footnoteReference w:id="5"/>
      </w:r>
      <w:r w:rsidR="006C53D3" w:rsidRPr="00C92813">
        <w:rPr>
          <w:sz w:val="22"/>
          <w:szCs w:val="22"/>
        </w:rPr>
        <w:t xml:space="preserve"> 2023</w:t>
      </w:r>
      <w:r w:rsidRPr="00C92813">
        <w:rPr>
          <w:sz w:val="22"/>
          <w:szCs w:val="22"/>
        </w:rPr>
        <w:t xml:space="preserve"> წლის დეკემბრის მდგომარეობით, საბჭო შედგება</w:t>
      </w:r>
      <w:r w:rsidR="000F2CCB" w:rsidRPr="00C92813">
        <w:rPr>
          <w:sz w:val="22"/>
          <w:szCs w:val="22"/>
        </w:rPr>
        <w:t xml:space="preserve"> </w:t>
      </w:r>
      <w:r w:rsidR="00B025D8" w:rsidRPr="00C92813">
        <w:rPr>
          <w:sz w:val="22"/>
          <w:szCs w:val="22"/>
        </w:rPr>
        <w:t>1</w:t>
      </w:r>
      <w:r w:rsidR="00B025D8" w:rsidRPr="00C92813">
        <w:rPr>
          <w:sz w:val="22"/>
          <w:szCs w:val="22"/>
          <w:lang w:val="ka-GE"/>
        </w:rPr>
        <w:t>6</w:t>
      </w:r>
      <w:r w:rsidR="00B025D8" w:rsidRPr="00C92813">
        <w:rPr>
          <w:sz w:val="22"/>
          <w:szCs w:val="22"/>
        </w:rPr>
        <w:t xml:space="preserve"> </w:t>
      </w:r>
      <w:r w:rsidRPr="00C92813">
        <w:rPr>
          <w:sz w:val="22"/>
          <w:szCs w:val="22"/>
        </w:rPr>
        <w:t>წევრისგან, რომელთაგან</w:t>
      </w:r>
      <w:r w:rsidR="000F2CCB" w:rsidRPr="00C92813">
        <w:rPr>
          <w:sz w:val="22"/>
          <w:szCs w:val="22"/>
        </w:rPr>
        <w:t xml:space="preserve"> </w:t>
      </w:r>
      <w:r w:rsidR="00B025D8" w:rsidRPr="00C92813">
        <w:rPr>
          <w:sz w:val="22"/>
          <w:szCs w:val="22"/>
          <w:lang w:val="ka-GE"/>
        </w:rPr>
        <w:t>9</w:t>
      </w:r>
      <w:r w:rsidR="00B025D8" w:rsidRPr="00C92813">
        <w:rPr>
          <w:sz w:val="22"/>
          <w:szCs w:val="22"/>
        </w:rPr>
        <w:t xml:space="preserve"> </w:t>
      </w:r>
      <w:r w:rsidRPr="00C92813">
        <w:rPr>
          <w:sz w:val="22"/>
          <w:szCs w:val="22"/>
        </w:rPr>
        <w:t>საპარლამენტო უმრავლესობას წარმოადგენს</w:t>
      </w:r>
      <w:r w:rsidR="00347339" w:rsidRPr="00C92813">
        <w:rPr>
          <w:sz w:val="22"/>
          <w:szCs w:val="22"/>
        </w:rPr>
        <w:t xml:space="preserve">, </w:t>
      </w:r>
      <w:r w:rsidR="00347339" w:rsidRPr="00C92813">
        <w:rPr>
          <w:sz w:val="22"/>
          <w:szCs w:val="22"/>
          <w:lang w:val="ka-GE"/>
        </w:rPr>
        <w:t>7</w:t>
      </w:r>
      <w:r w:rsidRPr="00C92813">
        <w:rPr>
          <w:sz w:val="22"/>
          <w:szCs w:val="22"/>
        </w:rPr>
        <w:t xml:space="preserve"> - ოპოზიციას.</w:t>
      </w:r>
      <w:r w:rsidR="009A250F" w:rsidRPr="00C92813">
        <w:rPr>
          <w:rStyle w:val="FootnoteReference"/>
          <w:sz w:val="22"/>
          <w:szCs w:val="22"/>
        </w:rPr>
        <w:footnoteReference w:id="6"/>
      </w:r>
      <w:r w:rsidRPr="00170932">
        <w:rPr>
          <w:sz w:val="22"/>
          <w:szCs w:val="22"/>
        </w:rPr>
        <w:t xml:space="preserve"> </w:t>
      </w:r>
    </w:p>
    <w:p w14:paraId="63C8E084" w14:textId="77777777" w:rsidR="00B439C5" w:rsidRPr="00170932" w:rsidRDefault="00B439C5" w:rsidP="00170932">
      <w:pPr>
        <w:pStyle w:val="Default"/>
        <w:spacing w:after="240" w:line="276" w:lineRule="auto"/>
        <w:jc w:val="both"/>
        <w:rPr>
          <w:sz w:val="22"/>
          <w:szCs w:val="22"/>
        </w:rPr>
      </w:pPr>
      <w:r w:rsidRPr="00170932">
        <w:rPr>
          <w:sz w:val="22"/>
          <w:szCs w:val="22"/>
        </w:rPr>
        <w:t xml:space="preserve">საბჭოს მუშაობის ორგანიზებისთვის იმართება საბჭოს სხდომები, როგორც წესი, საქართველოს პარლამენტის მორიგი სესიის განმავლობაში ორჯერ. საბჭოს ფუნქციებიდან </w:t>
      </w:r>
      <w:r w:rsidRPr="00170932">
        <w:rPr>
          <w:sz w:val="22"/>
          <w:szCs w:val="22"/>
        </w:rPr>
        <w:lastRenderedPageBreak/>
        <w:t>გამომდინარე, საბჭოს თავმჯდომარემ შესაძლოა განსაზღვროს სხდომების განსხვავებული პერიოდულობა.</w:t>
      </w:r>
      <w:r w:rsidR="00F51510">
        <w:rPr>
          <w:rStyle w:val="FootnoteReference"/>
          <w:sz w:val="22"/>
          <w:szCs w:val="22"/>
        </w:rPr>
        <w:footnoteReference w:id="7"/>
      </w:r>
    </w:p>
    <w:p w14:paraId="2C5A1A98" w14:textId="77777777" w:rsidR="00B439C5" w:rsidRDefault="00B439C5" w:rsidP="00170932">
      <w:pPr>
        <w:spacing w:after="240" w:line="276" w:lineRule="auto"/>
        <w:jc w:val="both"/>
        <w:rPr>
          <w:rFonts w:ascii="Sylfaen" w:hAnsi="Sylfaen"/>
          <w:sz w:val="22"/>
          <w:szCs w:val="22"/>
        </w:rPr>
      </w:pPr>
      <w:r w:rsidRPr="00170932">
        <w:rPr>
          <w:rFonts w:ascii="Sylfaen" w:hAnsi="Sylfaen"/>
          <w:sz w:val="22"/>
          <w:szCs w:val="22"/>
        </w:rPr>
        <w:t>საბჭოს საქმიანობის ორგანიზაციულ, ანალიტიკურ და საინფორმაციო უზრუნველყოფას ახორციელებს საქართველოს პარლამენტის აპარატის სტრუქტურული ერთეული - საქმისწარმოების დეპარტამენტის საპარლამენტო საბჭოების საქმიანობის ორგანიზაციული უზრუნველყოფის განყოფილება</w:t>
      </w:r>
      <w:r w:rsidR="008D221D">
        <w:rPr>
          <w:rStyle w:val="FootnoteReference"/>
          <w:rFonts w:ascii="Sylfaen" w:hAnsi="Sylfaen"/>
          <w:sz w:val="22"/>
          <w:szCs w:val="22"/>
        </w:rPr>
        <w:footnoteReference w:id="8"/>
      </w:r>
      <w:r w:rsidRPr="00170932">
        <w:rPr>
          <w:rFonts w:ascii="Sylfaen" w:hAnsi="Sylfaen"/>
          <w:sz w:val="22"/>
          <w:szCs w:val="22"/>
        </w:rPr>
        <w:t xml:space="preserve"> (ბავშვის უფლებათა დაცვის მუდმივმოქმედი საპარლამენტო საბჭოს სამდივნო).</w:t>
      </w:r>
    </w:p>
    <w:p w14:paraId="17BB0F9D" w14:textId="77777777" w:rsidR="00144F1A" w:rsidRDefault="00144F1A" w:rsidP="00170932">
      <w:pPr>
        <w:spacing w:after="240" w:line="276" w:lineRule="auto"/>
        <w:jc w:val="both"/>
        <w:rPr>
          <w:rFonts w:ascii="Sylfaen" w:hAnsi="Sylfaen"/>
          <w:sz w:val="22"/>
          <w:szCs w:val="22"/>
        </w:rPr>
      </w:pPr>
    </w:p>
    <w:p w14:paraId="7E52BE11" w14:textId="77777777" w:rsidR="00144F1A" w:rsidRDefault="00144F1A" w:rsidP="00170932">
      <w:pPr>
        <w:spacing w:after="240" w:line="276" w:lineRule="auto"/>
        <w:jc w:val="both"/>
        <w:rPr>
          <w:rFonts w:ascii="Sylfaen" w:hAnsi="Sylfaen"/>
          <w:sz w:val="22"/>
          <w:szCs w:val="22"/>
        </w:rPr>
      </w:pPr>
    </w:p>
    <w:p w14:paraId="47528FAE" w14:textId="77777777" w:rsidR="00144F1A" w:rsidRDefault="00144F1A" w:rsidP="00170932">
      <w:pPr>
        <w:spacing w:after="240" w:line="276" w:lineRule="auto"/>
        <w:jc w:val="both"/>
        <w:rPr>
          <w:rFonts w:ascii="Sylfaen" w:hAnsi="Sylfaen"/>
          <w:sz w:val="22"/>
          <w:szCs w:val="22"/>
        </w:rPr>
      </w:pPr>
    </w:p>
    <w:p w14:paraId="455EE9A4" w14:textId="77777777" w:rsidR="00144F1A" w:rsidRDefault="00144F1A" w:rsidP="00170932">
      <w:pPr>
        <w:spacing w:after="240" w:line="276" w:lineRule="auto"/>
        <w:jc w:val="both"/>
        <w:rPr>
          <w:rFonts w:ascii="Sylfaen" w:hAnsi="Sylfaen"/>
          <w:sz w:val="22"/>
          <w:szCs w:val="22"/>
        </w:rPr>
      </w:pPr>
    </w:p>
    <w:p w14:paraId="653613D7" w14:textId="77777777" w:rsidR="00144F1A" w:rsidRDefault="00144F1A" w:rsidP="00170932">
      <w:pPr>
        <w:spacing w:after="240" w:line="276" w:lineRule="auto"/>
        <w:jc w:val="both"/>
        <w:rPr>
          <w:rFonts w:ascii="Sylfaen" w:hAnsi="Sylfaen"/>
          <w:sz w:val="22"/>
          <w:szCs w:val="22"/>
        </w:rPr>
      </w:pPr>
    </w:p>
    <w:p w14:paraId="66A40215" w14:textId="77777777" w:rsidR="00144F1A" w:rsidRDefault="00144F1A" w:rsidP="00170932">
      <w:pPr>
        <w:spacing w:after="240" w:line="276" w:lineRule="auto"/>
        <w:jc w:val="both"/>
        <w:rPr>
          <w:rFonts w:ascii="Sylfaen" w:hAnsi="Sylfaen"/>
          <w:sz w:val="22"/>
          <w:szCs w:val="22"/>
        </w:rPr>
      </w:pPr>
    </w:p>
    <w:p w14:paraId="3CF0DDCF" w14:textId="77777777" w:rsidR="00144F1A" w:rsidRDefault="00144F1A" w:rsidP="00170932">
      <w:pPr>
        <w:spacing w:after="240" w:line="276" w:lineRule="auto"/>
        <w:jc w:val="both"/>
        <w:rPr>
          <w:rFonts w:ascii="Sylfaen" w:hAnsi="Sylfaen"/>
          <w:sz w:val="22"/>
          <w:szCs w:val="22"/>
        </w:rPr>
      </w:pPr>
    </w:p>
    <w:p w14:paraId="7F7A238A" w14:textId="77777777" w:rsidR="00144F1A" w:rsidRDefault="00144F1A" w:rsidP="00170932">
      <w:pPr>
        <w:spacing w:after="240" w:line="276" w:lineRule="auto"/>
        <w:jc w:val="both"/>
        <w:rPr>
          <w:rFonts w:ascii="Sylfaen" w:hAnsi="Sylfaen"/>
          <w:sz w:val="22"/>
          <w:szCs w:val="22"/>
        </w:rPr>
      </w:pPr>
    </w:p>
    <w:p w14:paraId="0BB26111" w14:textId="77777777" w:rsidR="00144F1A" w:rsidRDefault="00144F1A" w:rsidP="00170932">
      <w:pPr>
        <w:spacing w:after="240" w:line="276" w:lineRule="auto"/>
        <w:jc w:val="both"/>
        <w:rPr>
          <w:rFonts w:ascii="Sylfaen" w:hAnsi="Sylfaen"/>
          <w:sz w:val="22"/>
          <w:szCs w:val="22"/>
        </w:rPr>
      </w:pPr>
    </w:p>
    <w:p w14:paraId="55428D6F" w14:textId="77777777" w:rsidR="00144F1A" w:rsidRDefault="00144F1A" w:rsidP="00170932">
      <w:pPr>
        <w:spacing w:after="240" w:line="276" w:lineRule="auto"/>
        <w:jc w:val="both"/>
        <w:rPr>
          <w:rFonts w:ascii="Sylfaen" w:hAnsi="Sylfaen"/>
          <w:sz w:val="22"/>
          <w:szCs w:val="22"/>
        </w:rPr>
      </w:pPr>
    </w:p>
    <w:p w14:paraId="7538C75E" w14:textId="77777777" w:rsidR="00144F1A" w:rsidRDefault="00144F1A" w:rsidP="00170932">
      <w:pPr>
        <w:spacing w:after="240" w:line="276" w:lineRule="auto"/>
        <w:jc w:val="both"/>
        <w:rPr>
          <w:rFonts w:ascii="Sylfaen" w:hAnsi="Sylfaen"/>
          <w:sz w:val="22"/>
          <w:szCs w:val="22"/>
        </w:rPr>
      </w:pPr>
    </w:p>
    <w:p w14:paraId="1E455E81" w14:textId="77777777" w:rsidR="00144F1A" w:rsidRDefault="00144F1A" w:rsidP="00170932">
      <w:pPr>
        <w:spacing w:after="240" w:line="276" w:lineRule="auto"/>
        <w:jc w:val="both"/>
        <w:rPr>
          <w:rFonts w:ascii="Sylfaen" w:hAnsi="Sylfaen"/>
          <w:sz w:val="22"/>
          <w:szCs w:val="22"/>
        </w:rPr>
      </w:pPr>
    </w:p>
    <w:p w14:paraId="6647505B" w14:textId="77777777" w:rsidR="00144F1A" w:rsidRDefault="00144F1A" w:rsidP="00170932">
      <w:pPr>
        <w:spacing w:after="240" w:line="276" w:lineRule="auto"/>
        <w:jc w:val="both"/>
        <w:rPr>
          <w:rFonts w:ascii="Sylfaen" w:hAnsi="Sylfaen"/>
          <w:sz w:val="22"/>
          <w:szCs w:val="22"/>
        </w:rPr>
      </w:pPr>
    </w:p>
    <w:p w14:paraId="58E29690" w14:textId="77777777" w:rsidR="00144F1A" w:rsidRDefault="00144F1A" w:rsidP="00170932">
      <w:pPr>
        <w:spacing w:after="240" w:line="276" w:lineRule="auto"/>
        <w:jc w:val="both"/>
        <w:rPr>
          <w:rFonts w:ascii="Sylfaen" w:hAnsi="Sylfaen"/>
          <w:sz w:val="22"/>
          <w:szCs w:val="22"/>
        </w:rPr>
      </w:pPr>
    </w:p>
    <w:p w14:paraId="07B6F48C" w14:textId="77777777" w:rsidR="00144F1A" w:rsidRPr="00170932" w:rsidRDefault="00144F1A" w:rsidP="00170932">
      <w:pPr>
        <w:spacing w:after="240" w:line="276" w:lineRule="auto"/>
        <w:jc w:val="both"/>
        <w:rPr>
          <w:rFonts w:ascii="Sylfaen" w:hAnsi="Sylfaen"/>
          <w:sz w:val="22"/>
          <w:szCs w:val="22"/>
        </w:rPr>
      </w:pPr>
    </w:p>
    <w:p w14:paraId="10D0575C" w14:textId="77777777" w:rsidR="00B439C5" w:rsidRPr="008855F8" w:rsidRDefault="00B439C5" w:rsidP="008855F8">
      <w:pPr>
        <w:pStyle w:val="Heading2"/>
        <w:spacing w:after="240"/>
        <w:rPr>
          <w:rFonts w:ascii="Sylfaen" w:hAnsi="Sylfaen"/>
          <w:b/>
        </w:rPr>
      </w:pPr>
      <w:bookmarkStart w:id="5" w:name="_Toc159852732"/>
      <w:r w:rsidRPr="00D62F5E">
        <w:rPr>
          <w:rFonts w:ascii="Sylfaen" w:hAnsi="Sylfaen"/>
          <w:b/>
        </w:rPr>
        <w:lastRenderedPageBreak/>
        <w:t>2. სამართლებრივი აქტების გაუმჯობესების კუთხით განხორციელებული მნიშვნელოვანი ღონისძიებები</w:t>
      </w:r>
      <w:bookmarkEnd w:id="5"/>
    </w:p>
    <w:p w14:paraId="23B41640" w14:textId="0D47FBC1" w:rsidR="00BD0FBD" w:rsidRDefault="00BD0FBD" w:rsidP="00472285">
      <w:pPr>
        <w:autoSpaceDE w:val="0"/>
        <w:autoSpaceDN w:val="0"/>
        <w:adjustRightInd w:val="0"/>
        <w:spacing w:line="276" w:lineRule="auto"/>
        <w:jc w:val="both"/>
        <w:rPr>
          <w:rFonts w:ascii="Sylfaen" w:hAnsi="Sylfaen" w:cs="Sylfaen"/>
          <w:sz w:val="22"/>
          <w:szCs w:val="24"/>
          <w:lang w:val="ka-GE"/>
        </w:rPr>
      </w:pPr>
      <w:r>
        <w:rPr>
          <w:rFonts w:ascii="Sylfaen" w:hAnsi="Sylfaen" w:cs="Sylfaen"/>
          <w:sz w:val="22"/>
          <w:szCs w:val="24"/>
          <w:lang w:val="ka-GE"/>
        </w:rPr>
        <w:t xml:space="preserve">საანგარიშო პერიოდში საქართველოს პარლამენტმა </w:t>
      </w:r>
      <w:r w:rsidR="00E13824" w:rsidRPr="00E13824">
        <w:rPr>
          <w:rFonts w:ascii="Sylfaen" w:hAnsi="Sylfaen" w:cs="Sylfaen"/>
          <w:b/>
          <w:sz w:val="22"/>
          <w:szCs w:val="24"/>
          <w:lang w:val="ka-GE"/>
        </w:rPr>
        <w:t>„</w:t>
      </w:r>
      <w:r w:rsidR="009464BD" w:rsidRPr="00E13824">
        <w:rPr>
          <w:rFonts w:ascii="Sylfaen" w:hAnsi="Sylfaen" w:cs="Sylfaen"/>
          <w:b/>
          <w:sz w:val="22"/>
          <w:szCs w:val="24"/>
          <w:lang w:val="ka-GE"/>
        </w:rPr>
        <w:t xml:space="preserve">ბავშვის სასარგებლოდ ალიმენტის საერთაშორისო გადახდევინებისა და ოჯახური რჩენის სხვა ფორმების შესახებ“ ჰააგის 2007 წლის 23 ნოემბრის </w:t>
      </w:r>
      <w:r w:rsidR="00E13824" w:rsidRPr="00E13824">
        <w:rPr>
          <w:rFonts w:ascii="Sylfaen" w:hAnsi="Sylfaen" w:cs="Sylfaen"/>
          <w:b/>
          <w:sz w:val="22"/>
          <w:szCs w:val="24"/>
          <w:lang w:val="ka-GE"/>
        </w:rPr>
        <w:t>კონვენციი</w:t>
      </w:r>
      <w:r w:rsidR="009464BD" w:rsidRPr="00E13824">
        <w:rPr>
          <w:rFonts w:ascii="Sylfaen" w:hAnsi="Sylfaen" w:cs="Sylfaen"/>
          <w:b/>
          <w:sz w:val="22"/>
          <w:szCs w:val="24"/>
          <w:lang w:val="ka-GE"/>
        </w:rPr>
        <w:t>სა</w:t>
      </w:r>
      <w:r w:rsidR="009464BD" w:rsidRPr="00472285">
        <w:rPr>
          <w:rFonts w:ascii="Sylfaen" w:hAnsi="Sylfaen" w:cs="Sylfaen"/>
          <w:sz w:val="22"/>
          <w:szCs w:val="24"/>
          <w:lang w:val="ka-GE"/>
        </w:rPr>
        <w:t xml:space="preserve"> და </w:t>
      </w:r>
      <w:r w:rsidR="009464BD" w:rsidRPr="00E13824">
        <w:rPr>
          <w:rFonts w:ascii="Sylfaen" w:hAnsi="Sylfaen" w:cs="Sylfaen"/>
          <w:b/>
          <w:sz w:val="22"/>
          <w:szCs w:val="24"/>
          <w:lang w:val="ka-GE"/>
        </w:rPr>
        <w:t xml:space="preserve">„რჩენის ვალდებულების საკითხებზე გამოსაყენებელი სამართლის შესახებ“ ჰააგის 2007 წლის 23 ნოემბრის </w:t>
      </w:r>
      <w:r w:rsidR="00E13824" w:rsidRPr="00E13824">
        <w:rPr>
          <w:rFonts w:ascii="Sylfaen" w:hAnsi="Sylfaen" w:cs="Sylfaen"/>
          <w:b/>
          <w:sz w:val="22"/>
          <w:szCs w:val="24"/>
          <w:lang w:val="ka-GE"/>
        </w:rPr>
        <w:t>ოქმის</w:t>
      </w:r>
      <w:r w:rsidR="00EB29D0">
        <w:rPr>
          <w:rStyle w:val="FootnoteReference"/>
          <w:rFonts w:ascii="Sylfaen" w:hAnsi="Sylfaen" w:cs="Sylfaen"/>
          <w:b/>
          <w:sz w:val="22"/>
          <w:szCs w:val="24"/>
          <w:lang w:val="ka-GE"/>
        </w:rPr>
        <w:footnoteReference w:id="9"/>
      </w:r>
      <w:r w:rsidR="00E13824" w:rsidRPr="00E13824">
        <w:rPr>
          <w:rFonts w:ascii="Sylfaen" w:hAnsi="Sylfaen" w:cs="Sylfaen"/>
          <w:b/>
          <w:sz w:val="22"/>
          <w:szCs w:val="24"/>
          <w:lang w:val="ka-GE"/>
        </w:rPr>
        <w:t xml:space="preserve"> </w:t>
      </w:r>
      <w:r w:rsidR="00E13824">
        <w:rPr>
          <w:rFonts w:ascii="Sylfaen" w:hAnsi="Sylfaen" w:cs="Sylfaen"/>
          <w:sz w:val="22"/>
          <w:szCs w:val="24"/>
          <w:lang w:val="ka-GE"/>
        </w:rPr>
        <w:t>რატიფიცირება მოახდინა.</w:t>
      </w:r>
      <w:r w:rsidR="009464BD" w:rsidRPr="00472285">
        <w:rPr>
          <w:rFonts w:ascii="Sylfaen" w:hAnsi="Sylfaen" w:cs="Sylfaen"/>
          <w:sz w:val="22"/>
          <w:szCs w:val="24"/>
          <w:lang w:val="ka-GE"/>
        </w:rPr>
        <w:t xml:space="preserve"> </w:t>
      </w:r>
      <w:r w:rsidR="00E13824">
        <w:rPr>
          <w:rFonts w:ascii="Sylfaen" w:hAnsi="Sylfaen" w:cs="Sylfaen"/>
          <w:sz w:val="22"/>
          <w:szCs w:val="24"/>
          <w:lang w:val="ka-GE"/>
        </w:rPr>
        <w:t>აღნიშნუ</w:t>
      </w:r>
      <w:r w:rsidR="00A226AB">
        <w:rPr>
          <w:rFonts w:ascii="Sylfaen" w:hAnsi="Sylfaen" w:cs="Sylfaen"/>
          <w:sz w:val="22"/>
          <w:szCs w:val="24"/>
          <w:lang w:val="ka-GE"/>
        </w:rPr>
        <w:t>ლ</w:t>
      </w:r>
      <w:r w:rsidR="00E13824">
        <w:rPr>
          <w:rFonts w:ascii="Sylfaen" w:hAnsi="Sylfaen" w:cs="Sylfaen"/>
          <w:sz w:val="22"/>
          <w:szCs w:val="24"/>
          <w:lang w:val="ka-GE"/>
        </w:rPr>
        <w:t>ი კონვენციისა და ოქმის რატიფიცირებასთან ერთად</w:t>
      </w:r>
      <w:r w:rsidR="009464BD" w:rsidRPr="00472285">
        <w:rPr>
          <w:rFonts w:ascii="Sylfaen" w:hAnsi="Sylfaen" w:cs="Sylfaen"/>
          <w:sz w:val="22"/>
          <w:szCs w:val="24"/>
          <w:lang w:val="ka-GE"/>
        </w:rPr>
        <w:t xml:space="preserve"> </w:t>
      </w:r>
      <w:r w:rsidR="00E13824">
        <w:rPr>
          <w:rFonts w:ascii="Sylfaen" w:hAnsi="Sylfaen" w:cs="Sylfaen"/>
          <w:sz w:val="22"/>
          <w:szCs w:val="24"/>
          <w:lang w:val="ka-GE"/>
        </w:rPr>
        <w:t>ცვლილებები განხორციელდა</w:t>
      </w:r>
      <w:r w:rsidR="009464BD" w:rsidRPr="00472285">
        <w:rPr>
          <w:rFonts w:ascii="Sylfaen" w:hAnsi="Sylfaen" w:cs="Sylfaen"/>
          <w:sz w:val="22"/>
          <w:szCs w:val="24"/>
          <w:lang w:val="ka-GE"/>
        </w:rPr>
        <w:t xml:space="preserve"> „საერთაშორისო კერძო სამართლის შესახებ“ საქართველოს კანონში</w:t>
      </w:r>
      <w:r w:rsidR="00EB29D0">
        <w:rPr>
          <w:rStyle w:val="FootnoteReference"/>
          <w:rFonts w:ascii="Sylfaen" w:hAnsi="Sylfaen" w:cs="Sylfaen"/>
          <w:sz w:val="22"/>
          <w:szCs w:val="24"/>
          <w:lang w:val="ka-GE"/>
        </w:rPr>
        <w:footnoteReference w:id="10"/>
      </w:r>
      <w:r w:rsidR="00E13824">
        <w:rPr>
          <w:rFonts w:ascii="Sylfaen" w:hAnsi="Sylfaen" w:cs="Sylfaen"/>
          <w:sz w:val="22"/>
          <w:szCs w:val="24"/>
          <w:lang w:val="ka-GE"/>
        </w:rPr>
        <w:t>,</w:t>
      </w:r>
      <w:r w:rsidR="009464BD" w:rsidRPr="00472285">
        <w:rPr>
          <w:rFonts w:ascii="Sylfaen" w:hAnsi="Sylfaen" w:cs="Sylfaen"/>
          <w:sz w:val="22"/>
          <w:szCs w:val="24"/>
          <w:lang w:val="ka-GE"/>
        </w:rPr>
        <w:t xml:space="preserve"> საქართველოს სამოქალაქო საპროცესო კოდექსში</w:t>
      </w:r>
      <w:r w:rsidR="00EB29D0">
        <w:rPr>
          <w:rStyle w:val="FootnoteReference"/>
          <w:rFonts w:ascii="Sylfaen" w:hAnsi="Sylfaen" w:cs="Sylfaen"/>
          <w:sz w:val="22"/>
          <w:szCs w:val="24"/>
          <w:lang w:val="ka-GE"/>
        </w:rPr>
        <w:footnoteReference w:id="11"/>
      </w:r>
      <w:r w:rsidR="009464BD" w:rsidRPr="00472285">
        <w:rPr>
          <w:rFonts w:ascii="Sylfaen" w:hAnsi="Sylfaen" w:cs="Sylfaen"/>
          <w:sz w:val="22"/>
          <w:szCs w:val="24"/>
          <w:lang w:val="ka-GE"/>
        </w:rPr>
        <w:t xml:space="preserve"> და „სააღსრულებო წარმოებათა შესახებ“ საქართველოს კანონში</w:t>
      </w:r>
      <w:r w:rsidR="00B045B0" w:rsidRPr="00472285">
        <w:rPr>
          <w:rFonts w:ascii="Sylfaen" w:hAnsi="Sylfaen" w:cs="Sylfaen"/>
          <w:sz w:val="22"/>
          <w:szCs w:val="24"/>
          <w:lang w:val="ka-GE"/>
        </w:rPr>
        <w:t>.</w:t>
      </w:r>
      <w:r w:rsidR="00EB29D0">
        <w:rPr>
          <w:rStyle w:val="FootnoteReference"/>
          <w:rFonts w:ascii="Sylfaen" w:hAnsi="Sylfaen" w:cs="Sylfaen"/>
          <w:sz w:val="22"/>
          <w:szCs w:val="24"/>
          <w:lang w:val="ka-GE"/>
        </w:rPr>
        <w:footnoteReference w:id="12"/>
      </w:r>
      <w:r w:rsidR="00B045B0" w:rsidRPr="00472285">
        <w:rPr>
          <w:rFonts w:ascii="Sylfaen" w:hAnsi="Sylfaen" w:cs="Sylfaen"/>
          <w:sz w:val="22"/>
          <w:szCs w:val="24"/>
          <w:lang w:val="ka-GE"/>
        </w:rPr>
        <w:t xml:space="preserve"> </w:t>
      </w:r>
      <w:r w:rsidR="00B045B0" w:rsidRPr="00C92813">
        <w:rPr>
          <w:rFonts w:ascii="Sylfaen" w:hAnsi="Sylfaen" w:cs="Sylfaen"/>
          <w:sz w:val="22"/>
          <w:szCs w:val="24"/>
          <w:lang w:val="ka-GE"/>
        </w:rPr>
        <w:t>კონვენციისა და დამატებითი ოქმის მთავარ</w:t>
      </w:r>
      <w:r w:rsidR="00702045" w:rsidRPr="00C92813">
        <w:rPr>
          <w:rFonts w:ascii="Sylfaen" w:hAnsi="Sylfaen" w:cs="Sylfaen"/>
          <w:sz w:val="22"/>
          <w:szCs w:val="24"/>
          <w:lang w:val="ka-GE"/>
        </w:rPr>
        <w:t>ი მიზანია</w:t>
      </w:r>
      <w:r w:rsidR="00B045B0" w:rsidRPr="00C92813">
        <w:rPr>
          <w:rFonts w:ascii="Sylfaen" w:hAnsi="Sylfaen" w:cs="Sylfaen"/>
          <w:sz w:val="22"/>
          <w:szCs w:val="24"/>
          <w:lang w:val="ka-GE"/>
        </w:rPr>
        <w:t xml:space="preserve"> ბავშვის საუკეთესო</w:t>
      </w:r>
      <w:r w:rsidR="00472285" w:rsidRPr="00C92813">
        <w:rPr>
          <w:rFonts w:ascii="Sylfaen" w:hAnsi="Sylfaen" w:cs="Sylfaen"/>
          <w:sz w:val="22"/>
          <w:szCs w:val="24"/>
          <w:lang w:val="ka-GE"/>
        </w:rPr>
        <w:t xml:space="preserve"> </w:t>
      </w:r>
      <w:r w:rsidR="00B045B0" w:rsidRPr="00C92813">
        <w:rPr>
          <w:rFonts w:ascii="Sylfaen" w:hAnsi="Sylfaen" w:cs="Sylfaen"/>
          <w:sz w:val="22"/>
          <w:szCs w:val="24"/>
          <w:lang w:val="ka-GE"/>
        </w:rPr>
        <w:t>ინტერესების დაცვა მისთვის სათანადო ცხოვრების პირობების შექმნ</w:t>
      </w:r>
      <w:r w:rsidR="009C05A5" w:rsidRPr="00C92813">
        <w:rPr>
          <w:rFonts w:ascii="Sylfaen" w:hAnsi="Sylfaen" w:cs="Sylfaen"/>
          <w:sz w:val="22"/>
          <w:szCs w:val="24"/>
          <w:lang w:val="ka-GE"/>
        </w:rPr>
        <w:t>ა</w:t>
      </w:r>
      <w:r w:rsidR="00B045B0" w:rsidRPr="00C92813">
        <w:rPr>
          <w:rFonts w:ascii="Sylfaen" w:hAnsi="Sylfaen" w:cs="Sylfaen"/>
          <w:sz w:val="22"/>
          <w:szCs w:val="24"/>
          <w:lang w:val="ka-GE"/>
        </w:rPr>
        <w:t>, ოჯახის წევრების რჩენის მიზნით</w:t>
      </w:r>
      <w:r w:rsidR="00472285" w:rsidRPr="00C92813">
        <w:rPr>
          <w:rFonts w:ascii="Sylfaen" w:hAnsi="Sylfaen" w:cs="Sylfaen"/>
          <w:sz w:val="22"/>
          <w:szCs w:val="24"/>
          <w:lang w:val="ka-GE"/>
        </w:rPr>
        <w:t xml:space="preserve"> </w:t>
      </w:r>
      <w:r w:rsidR="00B045B0" w:rsidRPr="00C92813">
        <w:rPr>
          <w:rFonts w:ascii="Sylfaen" w:hAnsi="Sylfaen" w:cs="Sylfaen"/>
          <w:sz w:val="22"/>
          <w:szCs w:val="24"/>
          <w:lang w:val="ka-GE"/>
        </w:rPr>
        <w:t>ალიმენტის საერთაშორისო გადახდევინების ხელშეწყობისა და უზრუნველყოფის გზით და ამ მიზნით</w:t>
      </w:r>
      <w:r w:rsidR="00472285" w:rsidRPr="00C92813">
        <w:rPr>
          <w:rFonts w:ascii="Sylfaen" w:hAnsi="Sylfaen" w:cs="Sylfaen"/>
          <w:sz w:val="22"/>
          <w:szCs w:val="24"/>
          <w:lang w:val="ka-GE"/>
        </w:rPr>
        <w:t xml:space="preserve"> </w:t>
      </w:r>
      <w:r w:rsidR="00B045B0" w:rsidRPr="00C92813">
        <w:rPr>
          <w:rFonts w:ascii="Sylfaen" w:hAnsi="Sylfaen" w:cs="Sylfaen"/>
          <w:sz w:val="22"/>
          <w:szCs w:val="24"/>
          <w:lang w:val="ka-GE"/>
        </w:rPr>
        <w:t>საერთაშორისო თანამშრომლობის გაძლიერება.</w:t>
      </w:r>
    </w:p>
    <w:p w14:paraId="4EC66712" w14:textId="3E3065D5" w:rsidR="0064431E" w:rsidRPr="0054298E" w:rsidRDefault="007F2055" w:rsidP="007F2055">
      <w:pPr>
        <w:autoSpaceDE w:val="0"/>
        <w:autoSpaceDN w:val="0"/>
        <w:adjustRightInd w:val="0"/>
        <w:spacing w:line="276" w:lineRule="auto"/>
        <w:jc w:val="both"/>
        <w:rPr>
          <w:rFonts w:ascii="Sylfaen" w:hAnsi="Sylfaen" w:cs="Sylfaen"/>
          <w:sz w:val="22"/>
          <w:szCs w:val="24"/>
          <w:lang w:val="ka-GE"/>
        </w:rPr>
      </w:pPr>
      <w:r>
        <w:rPr>
          <w:rFonts w:ascii="Sylfaen" w:hAnsi="Sylfaen" w:cs="Sylfaen"/>
          <w:sz w:val="22"/>
          <w:szCs w:val="24"/>
          <w:lang w:val="ka-GE"/>
        </w:rPr>
        <w:t xml:space="preserve">ცვლილებები შევიდა, ასევე, </w:t>
      </w:r>
      <w:r w:rsidRPr="0049405A">
        <w:rPr>
          <w:rFonts w:ascii="Sylfaen" w:hAnsi="Sylfaen" w:cs="Sylfaen"/>
          <w:b/>
          <w:sz w:val="22"/>
          <w:szCs w:val="24"/>
          <w:lang w:val="ka-GE"/>
        </w:rPr>
        <w:t>ბავშ</w:t>
      </w:r>
      <w:r w:rsidR="00692865" w:rsidRPr="0049405A">
        <w:rPr>
          <w:rFonts w:ascii="Sylfaen" w:hAnsi="Sylfaen" w:cs="Sylfaen"/>
          <w:b/>
          <w:sz w:val="22"/>
          <w:szCs w:val="24"/>
          <w:lang w:val="ka-GE"/>
        </w:rPr>
        <w:t>ვ</w:t>
      </w:r>
      <w:r w:rsidRPr="0049405A">
        <w:rPr>
          <w:rFonts w:ascii="Sylfaen" w:hAnsi="Sylfaen" w:cs="Sylfaen"/>
          <w:b/>
          <w:sz w:val="22"/>
          <w:szCs w:val="24"/>
          <w:lang w:val="ka-GE"/>
        </w:rPr>
        <w:t>ის უფლებათა კოდექსსა და „პერსონალურ მონაცემთა დაცვის შესახებ“ საქართველოს კანონში,</w:t>
      </w:r>
      <w:r w:rsidRPr="0049405A">
        <w:rPr>
          <w:rStyle w:val="FootnoteReference"/>
          <w:rFonts w:ascii="Sylfaen" w:hAnsi="Sylfaen" w:cs="Sylfaen"/>
          <w:sz w:val="22"/>
          <w:szCs w:val="24"/>
          <w:lang w:val="ka-GE"/>
        </w:rPr>
        <w:footnoteReference w:id="13"/>
      </w:r>
      <w:r>
        <w:rPr>
          <w:rFonts w:ascii="Sylfaen" w:hAnsi="Sylfaen" w:cs="Sylfaen"/>
          <w:sz w:val="22"/>
          <w:szCs w:val="24"/>
          <w:lang w:val="ka-GE"/>
        </w:rPr>
        <w:t xml:space="preserve"> რომლის მიზანია </w:t>
      </w:r>
      <w:r w:rsidRPr="00692865">
        <w:rPr>
          <w:rFonts w:ascii="Sylfaen" w:hAnsi="Sylfaen" w:cs="Sylfaen"/>
          <w:sz w:val="22"/>
          <w:szCs w:val="24"/>
          <w:lang w:val="ka-GE"/>
        </w:rPr>
        <w:t xml:space="preserve">ბავშვის უფლებათა კოდექსის იმპლემენტაციისთვის აუცილებელი კოორდინაციის </w:t>
      </w:r>
      <w:r w:rsidRPr="005240AB">
        <w:rPr>
          <w:rFonts w:ascii="Sylfaen" w:hAnsi="Sylfaen" w:cs="Sylfaen"/>
          <w:sz w:val="22"/>
          <w:szCs w:val="24"/>
          <w:lang w:val="ka-GE"/>
        </w:rPr>
        <w:t xml:space="preserve">მექანიზმისთვის, ისევე როგორც მისი განხორციელების ხელშეწყობის ინსტრუმენტის - მონაცემთა შეგროვებისა და ანალიზის ერთიანი ელექტრონული </w:t>
      </w:r>
      <w:r w:rsidRPr="009C05A5">
        <w:rPr>
          <w:rFonts w:ascii="Sylfaen" w:hAnsi="Sylfaen" w:cs="Sylfaen"/>
          <w:sz w:val="22"/>
          <w:szCs w:val="24"/>
          <w:lang w:val="ka-GE"/>
        </w:rPr>
        <w:t>სისტემისთვის სამართლებრივი საფუძვლის შექმნა. ცვლილებები</w:t>
      </w:r>
      <w:r w:rsidR="0054298E" w:rsidRPr="009C05A5">
        <w:rPr>
          <w:rFonts w:ascii="Sylfaen" w:hAnsi="Sylfaen" w:cs="Sylfaen"/>
          <w:sz w:val="22"/>
          <w:szCs w:val="24"/>
          <w:lang w:val="ka-GE"/>
        </w:rPr>
        <w:t xml:space="preserve"> უზრუნველყოფს</w:t>
      </w:r>
      <w:r w:rsidRPr="009C05A5">
        <w:rPr>
          <w:rFonts w:ascii="Sylfaen" w:hAnsi="Sylfaen" w:cs="Sylfaen"/>
          <w:sz w:val="22"/>
          <w:szCs w:val="24"/>
          <w:lang w:val="ka-GE"/>
        </w:rPr>
        <w:t xml:space="preserve"> უწყებათაშორისი კოორდინაციის მექანიზმისა და ელექტრონული სისტემის</w:t>
      </w:r>
      <w:r w:rsidR="009C05A5" w:rsidRPr="009C05A5">
        <w:rPr>
          <w:rFonts w:ascii="Sylfaen" w:hAnsi="Sylfaen" w:cs="Sylfaen"/>
          <w:sz w:val="22"/>
          <w:szCs w:val="24"/>
          <w:lang w:val="ka-GE"/>
        </w:rPr>
        <w:t xml:space="preserve"> ფუნქციო</w:t>
      </w:r>
      <w:r w:rsidR="009C05A5">
        <w:rPr>
          <w:rFonts w:ascii="Sylfaen" w:hAnsi="Sylfaen" w:cs="Sylfaen"/>
          <w:sz w:val="22"/>
          <w:szCs w:val="24"/>
          <w:lang w:val="ka-GE"/>
        </w:rPr>
        <w:t>ნ</w:t>
      </w:r>
      <w:r w:rsidR="009C05A5" w:rsidRPr="009C05A5">
        <w:rPr>
          <w:rFonts w:ascii="Sylfaen" w:hAnsi="Sylfaen" w:cs="Sylfaen"/>
          <w:sz w:val="22"/>
          <w:szCs w:val="24"/>
          <w:lang w:val="ka-GE"/>
        </w:rPr>
        <w:t>ირების</w:t>
      </w:r>
      <w:r w:rsidRPr="009C05A5">
        <w:rPr>
          <w:rFonts w:ascii="Sylfaen" w:hAnsi="Sylfaen" w:cs="Sylfaen"/>
          <w:sz w:val="22"/>
          <w:szCs w:val="24"/>
          <w:lang w:val="ka-GE"/>
        </w:rPr>
        <w:t xml:space="preserve"> და ამ პროცესში პერსონალური მონაცემების დაცვის </w:t>
      </w:r>
      <w:r w:rsidR="008A34FC" w:rsidRPr="009C05A5">
        <w:rPr>
          <w:rFonts w:ascii="Sylfaen" w:hAnsi="Sylfaen" w:cs="Sylfaen"/>
          <w:sz w:val="22"/>
          <w:szCs w:val="24"/>
          <w:lang w:val="ka-GE"/>
        </w:rPr>
        <w:t xml:space="preserve">დეტალურად </w:t>
      </w:r>
      <w:r w:rsidRPr="009C05A5">
        <w:rPr>
          <w:rFonts w:ascii="Sylfaen" w:hAnsi="Sylfaen" w:cs="Sylfaen"/>
          <w:sz w:val="22"/>
          <w:szCs w:val="24"/>
          <w:lang w:val="ka-GE"/>
        </w:rPr>
        <w:t xml:space="preserve">გაწერის </w:t>
      </w:r>
      <w:r w:rsidR="009C05A5" w:rsidRPr="009C05A5">
        <w:rPr>
          <w:rFonts w:ascii="Sylfaen" w:hAnsi="Sylfaen" w:cs="Sylfaen"/>
          <w:sz w:val="22"/>
          <w:szCs w:val="24"/>
          <w:lang w:val="ka-GE"/>
        </w:rPr>
        <w:t>უფლებამოსილებ</w:t>
      </w:r>
      <w:r w:rsidR="009C05A5">
        <w:rPr>
          <w:rFonts w:ascii="Sylfaen" w:hAnsi="Sylfaen" w:cs="Sylfaen"/>
          <w:sz w:val="22"/>
          <w:szCs w:val="24"/>
          <w:lang w:val="ka-GE"/>
        </w:rPr>
        <w:t>ებ</w:t>
      </w:r>
      <w:r w:rsidR="009C05A5" w:rsidRPr="009C05A5">
        <w:rPr>
          <w:rFonts w:ascii="Sylfaen" w:hAnsi="Sylfaen" w:cs="Sylfaen"/>
          <w:sz w:val="22"/>
          <w:szCs w:val="24"/>
          <w:lang w:val="ka-GE"/>
        </w:rPr>
        <w:t xml:space="preserve">ის </w:t>
      </w:r>
      <w:r w:rsidRPr="009C05A5">
        <w:rPr>
          <w:rFonts w:ascii="Sylfaen" w:hAnsi="Sylfaen" w:cs="Sylfaen"/>
          <w:sz w:val="22"/>
          <w:szCs w:val="24"/>
          <w:lang w:val="ka-GE"/>
        </w:rPr>
        <w:t>მთავრობაზე დელეგირება</w:t>
      </w:r>
      <w:r w:rsidR="0054298E" w:rsidRPr="009C05A5">
        <w:rPr>
          <w:rFonts w:ascii="Sylfaen" w:hAnsi="Sylfaen" w:cs="Sylfaen"/>
          <w:sz w:val="22"/>
          <w:szCs w:val="24"/>
          <w:lang w:val="ka-GE"/>
        </w:rPr>
        <w:t>ს</w:t>
      </w:r>
      <w:r w:rsidRPr="009C05A5">
        <w:rPr>
          <w:rFonts w:ascii="Sylfaen" w:hAnsi="Sylfaen" w:cs="Sylfaen"/>
          <w:sz w:val="22"/>
          <w:szCs w:val="24"/>
          <w:lang w:val="ka-GE"/>
        </w:rPr>
        <w:t>. მთავრობის</w:t>
      </w:r>
      <w:r w:rsidRPr="00692865">
        <w:rPr>
          <w:rFonts w:ascii="Sylfaen" w:hAnsi="Sylfaen" w:cs="Sylfaen"/>
          <w:sz w:val="22"/>
          <w:szCs w:val="24"/>
          <w:lang w:val="ka-GE"/>
        </w:rPr>
        <w:t xml:space="preserve"> მიერ ამ აქტების მიღების შემდეგ, შესაბამის უწყებებს</w:t>
      </w:r>
      <w:r w:rsidR="0054298E" w:rsidRPr="00692865">
        <w:rPr>
          <w:rFonts w:ascii="Sylfaen" w:hAnsi="Sylfaen" w:cs="Sylfaen"/>
          <w:sz w:val="22"/>
          <w:szCs w:val="24"/>
          <w:lang w:val="ka-GE"/>
        </w:rPr>
        <w:t xml:space="preserve"> კოდექსის იმპლემენტაციის</w:t>
      </w:r>
      <w:r w:rsidRPr="00692865">
        <w:rPr>
          <w:rFonts w:ascii="Sylfaen" w:hAnsi="Sylfaen" w:cs="Sylfaen"/>
          <w:sz w:val="22"/>
          <w:szCs w:val="24"/>
          <w:lang w:val="ka-GE"/>
        </w:rPr>
        <w:t xml:space="preserve"> საშუალება ექნებათ კოორდინირებულად, ელექტრონული სისტემის მეშვეობით და ბავშვის პერსონალურ მონაცემთა მაქსიმალური დაცვით</w:t>
      </w:r>
      <w:r w:rsidR="0054298E" w:rsidRPr="00692865">
        <w:rPr>
          <w:rFonts w:ascii="Sylfaen" w:hAnsi="Sylfaen" w:cs="Sylfaen"/>
          <w:sz w:val="22"/>
          <w:szCs w:val="24"/>
          <w:lang w:val="ka-GE"/>
        </w:rPr>
        <w:t>.</w:t>
      </w:r>
    </w:p>
    <w:p w14:paraId="2C6D04DE" w14:textId="702E9361" w:rsidR="0066322A" w:rsidRDefault="003B4C5B" w:rsidP="00B6638A">
      <w:pPr>
        <w:autoSpaceDE w:val="0"/>
        <w:autoSpaceDN w:val="0"/>
        <w:adjustRightInd w:val="0"/>
        <w:spacing w:line="276" w:lineRule="auto"/>
        <w:jc w:val="both"/>
        <w:rPr>
          <w:rFonts w:ascii="Sylfaen" w:hAnsi="Sylfaen" w:cs="Sylfaen"/>
          <w:sz w:val="22"/>
          <w:szCs w:val="24"/>
        </w:rPr>
      </w:pPr>
      <w:r>
        <w:rPr>
          <w:rFonts w:ascii="Sylfaen" w:hAnsi="Sylfaen" w:cs="Sylfaen"/>
          <w:sz w:val="22"/>
          <w:szCs w:val="24"/>
          <w:lang w:val="ka-GE"/>
        </w:rPr>
        <w:t xml:space="preserve">2023 წელს </w:t>
      </w:r>
      <w:r w:rsidR="0066322A" w:rsidRPr="000E7D0D">
        <w:rPr>
          <w:rFonts w:ascii="Sylfaen" w:hAnsi="Sylfaen" w:cs="Sylfaen"/>
          <w:sz w:val="22"/>
          <w:szCs w:val="24"/>
        </w:rPr>
        <w:t>ცვლილება</w:t>
      </w:r>
      <w:r w:rsidR="00AD6410">
        <w:rPr>
          <w:rFonts w:ascii="Sylfaen" w:hAnsi="Sylfaen" w:cs="Sylfaen"/>
          <w:sz w:val="22"/>
          <w:szCs w:val="24"/>
          <w:lang w:val="ka-GE"/>
        </w:rPr>
        <w:t xml:space="preserve"> განხორციელდა</w:t>
      </w:r>
      <w:r w:rsidR="0066322A" w:rsidRPr="000E7D0D">
        <w:rPr>
          <w:rFonts w:ascii="Sylfaen" w:hAnsi="Sylfaen" w:cs="Sylfaen"/>
          <w:sz w:val="22"/>
          <w:szCs w:val="24"/>
        </w:rPr>
        <w:t xml:space="preserve"> </w:t>
      </w:r>
      <w:r w:rsidR="0066322A" w:rsidRPr="0049405A">
        <w:rPr>
          <w:rFonts w:ascii="Sylfaen" w:hAnsi="Sylfaen" w:cs="Sylfaen"/>
          <w:b/>
          <w:sz w:val="22"/>
          <w:szCs w:val="24"/>
        </w:rPr>
        <w:t>„ზოგადი განათლების შესახებ“ საქართველოს კანონში,</w:t>
      </w:r>
      <w:r w:rsidR="00895691">
        <w:rPr>
          <w:rStyle w:val="FootnoteReference"/>
          <w:rFonts w:ascii="Sylfaen" w:hAnsi="Sylfaen" w:cs="Sylfaen"/>
          <w:sz w:val="22"/>
          <w:szCs w:val="24"/>
        </w:rPr>
        <w:footnoteReference w:id="14"/>
      </w:r>
      <w:r w:rsidR="0066322A" w:rsidRPr="000E7D0D">
        <w:rPr>
          <w:rFonts w:ascii="Sylfaen" w:hAnsi="Sylfaen" w:cs="Sylfaen"/>
          <w:sz w:val="22"/>
          <w:szCs w:val="24"/>
        </w:rPr>
        <w:t xml:space="preserve"> რომელიც</w:t>
      </w:r>
      <w:r w:rsidR="000E7D0D">
        <w:rPr>
          <w:rFonts w:ascii="Sylfaen" w:hAnsi="Sylfaen" w:cs="Sylfaen"/>
          <w:sz w:val="22"/>
          <w:szCs w:val="24"/>
          <w:lang w:val="ka-GE"/>
        </w:rPr>
        <w:t xml:space="preserve"> </w:t>
      </w:r>
      <w:r w:rsidR="0066322A" w:rsidRPr="000E7D0D">
        <w:rPr>
          <w:rFonts w:ascii="Sylfaen" w:hAnsi="Sylfaen" w:cs="Sylfaen"/>
          <w:sz w:val="22"/>
          <w:szCs w:val="24"/>
        </w:rPr>
        <w:t>საფუძველს ქმნის სსიპ - საგანმანათლებლო დაწესებულების მანდატურის სამსახურში</w:t>
      </w:r>
      <w:r w:rsidR="000E7D0D">
        <w:rPr>
          <w:rFonts w:ascii="Sylfaen" w:hAnsi="Sylfaen" w:cs="Sylfaen"/>
          <w:sz w:val="22"/>
          <w:szCs w:val="24"/>
          <w:lang w:val="ka-GE"/>
        </w:rPr>
        <w:t xml:space="preserve"> </w:t>
      </w:r>
      <w:r w:rsidR="0066322A" w:rsidRPr="000E7D0D">
        <w:rPr>
          <w:rFonts w:ascii="Sylfaen" w:hAnsi="Sylfaen" w:cs="Sylfaen"/>
          <w:sz w:val="22"/>
          <w:szCs w:val="24"/>
        </w:rPr>
        <w:t>ინკლუზიური განათლების მხარდამჭერი ახალი სისტემის ასამოქმედებლად. ცვლილებას საფუძვლად დაედო ნორვეგიის სპეციალური ინკლუზიური განათლების</w:t>
      </w:r>
      <w:r w:rsidR="000E7D0D">
        <w:rPr>
          <w:rFonts w:ascii="Sylfaen" w:hAnsi="Sylfaen" w:cs="Sylfaen"/>
          <w:sz w:val="22"/>
          <w:szCs w:val="24"/>
          <w:lang w:val="ka-GE"/>
        </w:rPr>
        <w:t xml:space="preserve"> </w:t>
      </w:r>
      <w:r w:rsidR="0066322A" w:rsidRPr="000E7D0D">
        <w:rPr>
          <w:rFonts w:ascii="Sylfaen" w:hAnsi="Sylfaen" w:cs="Sylfaen"/>
          <w:sz w:val="22"/>
          <w:szCs w:val="24"/>
        </w:rPr>
        <w:t>მხარდამჭერი ახალი სისტემის მოდელი, რომელიც გულისხმობს სხვადასხვა</w:t>
      </w:r>
      <w:r w:rsidR="000E7D0D">
        <w:rPr>
          <w:rFonts w:ascii="Sylfaen" w:hAnsi="Sylfaen" w:cs="Sylfaen"/>
          <w:sz w:val="22"/>
          <w:szCs w:val="24"/>
          <w:lang w:val="ka-GE"/>
        </w:rPr>
        <w:t xml:space="preserve"> </w:t>
      </w:r>
      <w:r w:rsidR="0066322A" w:rsidRPr="000E7D0D">
        <w:rPr>
          <w:rFonts w:ascii="Sylfaen" w:hAnsi="Sylfaen" w:cs="Sylfaen"/>
          <w:sz w:val="22"/>
          <w:szCs w:val="24"/>
        </w:rPr>
        <w:t>პასუხისმგებლობისა და მომსახურების ერთ სივრცეში მობილიზებას, რაც მეტად</w:t>
      </w:r>
      <w:r w:rsidR="000E7D0D">
        <w:rPr>
          <w:rFonts w:ascii="Sylfaen" w:hAnsi="Sylfaen" w:cs="Sylfaen"/>
          <w:sz w:val="22"/>
          <w:szCs w:val="24"/>
          <w:lang w:val="ka-GE"/>
        </w:rPr>
        <w:t xml:space="preserve"> </w:t>
      </w:r>
      <w:r w:rsidR="0066322A" w:rsidRPr="000E7D0D">
        <w:rPr>
          <w:rFonts w:ascii="Sylfaen" w:hAnsi="Sylfaen" w:cs="Sylfaen"/>
          <w:sz w:val="22"/>
          <w:szCs w:val="24"/>
        </w:rPr>
        <w:t>შეუწყობს ხელს არსებული რესურსების კოორდინირებულად მართვას, ეფექტიანად</w:t>
      </w:r>
      <w:r w:rsidR="000E7D0D">
        <w:rPr>
          <w:rFonts w:ascii="Sylfaen" w:hAnsi="Sylfaen" w:cs="Sylfaen"/>
          <w:sz w:val="22"/>
          <w:szCs w:val="24"/>
          <w:lang w:val="ka-GE"/>
        </w:rPr>
        <w:t xml:space="preserve"> </w:t>
      </w:r>
      <w:r w:rsidR="0066322A" w:rsidRPr="000E7D0D">
        <w:rPr>
          <w:rFonts w:ascii="Sylfaen" w:hAnsi="Sylfaen" w:cs="Sylfaen"/>
          <w:sz w:val="22"/>
          <w:szCs w:val="24"/>
        </w:rPr>
        <w:t xml:space="preserve">გამოყენებასა და </w:t>
      </w:r>
      <w:r w:rsidR="0066322A" w:rsidRPr="000E7D0D">
        <w:rPr>
          <w:rFonts w:ascii="Sylfaen" w:hAnsi="Sylfaen" w:cs="Sylfaen"/>
          <w:sz w:val="22"/>
          <w:szCs w:val="24"/>
        </w:rPr>
        <w:lastRenderedPageBreak/>
        <w:t>კომპეტენციების გაძლიერებას.</w:t>
      </w:r>
      <w:r w:rsidR="00AD6410">
        <w:rPr>
          <w:rStyle w:val="FootnoteReference"/>
          <w:rFonts w:ascii="Sylfaen" w:hAnsi="Sylfaen" w:cs="Sylfaen"/>
          <w:sz w:val="22"/>
          <w:szCs w:val="24"/>
        </w:rPr>
        <w:footnoteReference w:id="15"/>
      </w:r>
      <w:r w:rsidR="0066322A" w:rsidRPr="000E7D0D">
        <w:rPr>
          <w:rFonts w:ascii="Sylfaen" w:hAnsi="Sylfaen" w:cs="Sylfaen"/>
          <w:sz w:val="22"/>
          <w:szCs w:val="24"/>
        </w:rPr>
        <w:t xml:space="preserve"> </w:t>
      </w:r>
      <w:r w:rsidR="00B6638A" w:rsidRPr="00B6638A">
        <w:rPr>
          <w:rFonts w:ascii="Sylfaen" w:hAnsi="Sylfaen" w:cs="Sylfaen"/>
          <w:sz w:val="22"/>
          <w:szCs w:val="24"/>
        </w:rPr>
        <w:t xml:space="preserve">საკანონმდებლო ცვლილების საჭიროება გამოწვეული იყო </w:t>
      </w:r>
      <w:r w:rsidR="00B6638A" w:rsidRPr="00C92813">
        <w:rPr>
          <w:rFonts w:ascii="Sylfaen" w:hAnsi="Sylfaen" w:cs="Sylfaen"/>
          <w:sz w:val="22"/>
          <w:szCs w:val="24"/>
        </w:rPr>
        <w:t>ხარვეზით ს</w:t>
      </w:r>
      <w:r w:rsidR="009C05A5" w:rsidRPr="00C92813">
        <w:rPr>
          <w:rFonts w:ascii="Sylfaen" w:hAnsi="Sylfaen" w:cs="Sylfaen"/>
          <w:sz w:val="22"/>
          <w:szCs w:val="24"/>
          <w:lang w:val="ka-GE"/>
        </w:rPr>
        <w:t xml:space="preserve">პეციალური </w:t>
      </w:r>
      <w:r w:rsidR="00B6638A" w:rsidRPr="00C92813">
        <w:rPr>
          <w:rFonts w:ascii="Sylfaen" w:hAnsi="Sylfaen" w:cs="Sylfaen"/>
          <w:sz w:val="22"/>
          <w:szCs w:val="24"/>
        </w:rPr>
        <w:t>ს</w:t>
      </w:r>
      <w:r w:rsidR="009C05A5" w:rsidRPr="00C92813">
        <w:rPr>
          <w:rFonts w:ascii="Sylfaen" w:hAnsi="Sylfaen" w:cs="Sylfaen"/>
          <w:sz w:val="22"/>
          <w:szCs w:val="24"/>
          <w:lang w:val="ka-GE"/>
        </w:rPr>
        <w:t xml:space="preserve">აგანმანათლებლო </w:t>
      </w:r>
      <w:r w:rsidR="00B6638A" w:rsidRPr="00C92813">
        <w:rPr>
          <w:rFonts w:ascii="Sylfaen" w:hAnsi="Sylfaen" w:cs="Sylfaen"/>
          <w:sz w:val="22"/>
          <w:szCs w:val="24"/>
        </w:rPr>
        <w:t>ს</w:t>
      </w:r>
      <w:r w:rsidR="009C05A5" w:rsidRPr="00C92813">
        <w:rPr>
          <w:rFonts w:ascii="Sylfaen" w:hAnsi="Sylfaen" w:cs="Sylfaen"/>
          <w:sz w:val="22"/>
          <w:szCs w:val="24"/>
          <w:lang w:val="ka-GE"/>
        </w:rPr>
        <w:t xml:space="preserve">აჭიროების </w:t>
      </w:r>
      <w:r w:rsidR="00B6638A" w:rsidRPr="00C92813">
        <w:rPr>
          <w:rFonts w:ascii="Sylfaen" w:hAnsi="Sylfaen" w:cs="Sylfaen"/>
          <w:sz w:val="22"/>
          <w:szCs w:val="24"/>
        </w:rPr>
        <w:t>მ</w:t>
      </w:r>
      <w:r w:rsidR="009C05A5" w:rsidRPr="00C92813">
        <w:rPr>
          <w:rFonts w:ascii="Sylfaen" w:hAnsi="Sylfaen" w:cs="Sylfaen"/>
          <w:sz w:val="22"/>
          <w:szCs w:val="24"/>
          <w:lang w:val="ka-GE"/>
        </w:rPr>
        <w:t>ქონე</w:t>
      </w:r>
      <w:r w:rsidR="00B6638A" w:rsidRPr="00C92813">
        <w:rPr>
          <w:rFonts w:ascii="Sylfaen" w:hAnsi="Sylfaen" w:cs="Sylfaen"/>
          <w:sz w:val="22"/>
          <w:szCs w:val="24"/>
        </w:rPr>
        <w:t xml:space="preserve"> მოსწავლის </w:t>
      </w:r>
      <w:r w:rsidR="009C05A5" w:rsidRPr="00C92813">
        <w:rPr>
          <w:rFonts w:ascii="Sylfaen" w:hAnsi="Sylfaen" w:cs="Sylfaen"/>
          <w:sz w:val="22"/>
          <w:szCs w:val="24"/>
          <w:lang w:val="ka-GE"/>
        </w:rPr>
        <w:t xml:space="preserve">სტატუსის </w:t>
      </w:r>
      <w:r w:rsidR="00B6638A" w:rsidRPr="00C92813">
        <w:rPr>
          <w:rFonts w:ascii="Sylfaen" w:hAnsi="Sylfaen" w:cs="Sylfaen"/>
          <w:sz w:val="22"/>
          <w:szCs w:val="24"/>
        </w:rPr>
        <w:t>განმარტებისა და ფსიქოსოციალური მომსახურების გაწევის კუთხით და ამასთან, ინკლუზიური განათლების მხარდაჭერისა და ფსიქოსოციალური</w:t>
      </w:r>
      <w:r w:rsidR="00B6638A" w:rsidRPr="00B6638A">
        <w:rPr>
          <w:rFonts w:ascii="Sylfaen" w:hAnsi="Sylfaen" w:cs="Sylfaen"/>
          <w:sz w:val="22"/>
          <w:szCs w:val="24"/>
        </w:rPr>
        <w:t xml:space="preserve"> მუშაობის პროცესში ბენეფიციარის პერსონალური მონაცემების დამუშავებისთვის განსაზღვრული სამართლებრივი მიზნის არარსებობით. </w:t>
      </w:r>
      <w:r w:rsidR="00B6638A">
        <w:rPr>
          <w:rFonts w:ascii="Sylfaen" w:hAnsi="Sylfaen" w:cs="Sylfaen"/>
          <w:sz w:val="22"/>
          <w:szCs w:val="24"/>
          <w:lang w:val="ka-GE"/>
        </w:rPr>
        <w:t>ცვლილების</w:t>
      </w:r>
      <w:r w:rsidR="00B6638A" w:rsidRPr="00B6638A">
        <w:rPr>
          <w:rFonts w:ascii="Sylfaen" w:hAnsi="Sylfaen" w:cs="Sylfaen"/>
          <w:sz w:val="22"/>
          <w:szCs w:val="24"/>
        </w:rPr>
        <w:t xml:space="preserve"> შედეგად სისტემაში მოწყვლადი ჯგუფის ბავშვების განათლებასთან დაკავშირებული სერვისების განხორციელება მოხდება ერთი საჯარო სამართლის იურიდიული პირის მიერ, რაც გააუმჯობესებს პროცესის კოორდინაციას, ასევე, გაჩნდება ახალი სერვისი რესურს</w:t>
      </w:r>
      <w:r w:rsidR="00A94290">
        <w:rPr>
          <w:rFonts w:ascii="Sylfaen" w:hAnsi="Sylfaen" w:cs="Sylfaen"/>
          <w:sz w:val="22"/>
          <w:szCs w:val="24"/>
          <w:lang w:val="ka-GE"/>
        </w:rPr>
        <w:t xml:space="preserve"> </w:t>
      </w:r>
      <w:r w:rsidR="00B6638A" w:rsidRPr="00B6638A">
        <w:rPr>
          <w:rFonts w:ascii="Sylfaen" w:hAnsi="Sylfaen" w:cs="Sylfaen"/>
          <w:sz w:val="22"/>
          <w:szCs w:val="24"/>
        </w:rPr>
        <w:t xml:space="preserve">სკოლების მიერ კონსულტირების განხორციელების გზით, რაც გაზრდის განათლების მიღების ხელმისაწვდომობასა და ხელს შეუწყობს განათლების ხარისხის გაუმჯობესებას. გაფართოვდება სსიპ - საგანმანათლებლო დაწესებულებების მანდატურის სამსახურის ფუნქციებიც. </w:t>
      </w:r>
      <w:r w:rsidR="00B6638A">
        <w:rPr>
          <w:rFonts w:ascii="Sylfaen" w:hAnsi="Sylfaen" w:cs="Sylfaen"/>
          <w:sz w:val="22"/>
          <w:szCs w:val="24"/>
          <w:lang w:val="ka-GE"/>
        </w:rPr>
        <w:t>გარდა ამისა, ახალი მოწესრიგება</w:t>
      </w:r>
      <w:r w:rsidR="00B6638A" w:rsidRPr="00B6638A">
        <w:rPr>
          <w:rFonts w:ascii="Sylfaen" w:hAnsi="Sylfaen" w:cs="Sylfaen"/>
          <w:sz w:val="22"/>
          <w:szCs w:val="24"/>
        </w:rPr>
        <w:t xml:space="preserve"> </w:t>
      </w:r>
      <w:r w:rsidR="00B6638A">
        <w:rPr>
          <w:rFonts w:ascii="Sylfaen" w:hAnsi="Sylfaen" w:cs="Sylfaen"/>
          <w:sz w:val="22"/>
          <w:szCs w:val="24"/>
          <w:lang w:val="ka-GE"/>
        </w:rPr>
        <w:t>უზრუნველყოფს</w:t>
      </w:r>
      <w:r w:rsidR="00B6638A" w:rsidRPr="00B6638A">
        <w:rPr>
          <w:rFonts w:ascii="Sylfaen" w:hAnsi="Sylfaen" w:cs="Sylfaen"/>
          <w:sz w:val="22"/>
          <w:szCs w:val="24"/>
        </w:rPr>
        <w:t xml:space="preserve"> ინკლუზიური განათლებისა და ფსიქოსოციალური მუშაობის პროცესში სსიპ - საგანმანათლებლო დაწესებულების მანდატურის სამსახურის მიერ ბენეფიციართა პერსონალური მონაცემების დამუშავებისათვის შესაბამისი სამართლებრივი საფუძვლის განსაზღვრა</w:t>
      </w:r>
      <w:r w:rsidR="00B6638A">
        <w:rPr>
          <w:rFonts w:ascii="Sylfaen" w:hAnsi="Sylfaen" w:cs="Sylfaen"/>
          <w:sz w:val="22"/>
          <w:szCs w:val="24"/>
          <w:lang w:val="ka-GE"/>
        </w:rPr>
        <w:t>ს</w:t>
      </w:r>
      <w:r w:rsidR="00B6638A" w:rsidRPr="00B6638A">
        <w:rPr>
          <w:rFonts w:ascii="Sylfaen" w:hAnsi="Sylfaen" w:cs="Sylfaen"/>
          <w:sz w:val="22"/>
          <w:szCs w:val="24"/>
        </w:rPr>
        <w:t>.</w:t>
      </w:r>
    </w:p>
    <w:p w14:paraId="6D607EA1" w14:textId="2A92609F" w:rsidR="00876A6B" w:rsidRPr="00454597" w:rsidRDefault="00454597" w:rsidP="00AC3B74">
      <w:pPr>
        <w:autoSpaceDE w:val="0"/>
        <w:autoSpaceDN w:val="0"/>
        <w:adjustRightInd w:val="0"/>
        <w:spacing w:line="276" w:lineRule="auto"/>
        <w:jc w:val="both"/>
        <w:rPr>
          <w:rFonts w:ascii="Sylfaen" w:hAnsi="Sylfaen" w:cs="Sylfaen"/>
          <w:sz w:val="22"/>
          <w:szCs w:val="24"/>
          <w:lang w:val="ka-GE"/>
        </w:rPr>
      </w:pPr>
      <w:r>
        <w:rPr>
          <w:rFonts w:ascii="Sylfaen" w:hAnsi="Sylfaen" w:cs="Sylfaen"/>
          <w:sz w:val="22"/>
          <w:szCs w:val="24"/>
          <w:lang w:val="ka-GE"/>
        </w:rPr>
        <w:t xml:space="preserve">საანგარიშო პერიოდში ცვლილებები შევიდა, ასევე, </w:t>
      </w:r>
      <w:r w:rsidRPr="00454597">
        <w:rPr>
          <w:rFonts w:ascii="Sylfaen" w:hAnsi="Sylfaen" w:cs="Sylfaen"/>
          <w:b/>
          <w:sz w:val="22"/>
          <w:szCs w:val="24"/>
          <w:lang w:val="ka-GE"/>
        </w:rPr>
        <w:t>ადმინისტრაციულ სამართალდარღვევათა კოდექსსა და არასრულწლოვანთა მართლმსაჯულების კოდექსში</w:t>
      </w:r>
      <w:r w:rsidR="00AC3B74">
        <w:rPr>
          <w:rFonts w:ascii="Sylfaen" w:hAnsi="Sylfaen" w:cs="Sylfaen"/>
          <w:b/>
          <w:sz w:val="22"/>
          <w:szCs w:val="24"/>
          <w:lang w:val="ka-GE"/>
        </w:rPr>
        <w:t>,</w:t>
      </w:r>
      <w:r>
        <w:rPr>
          <w:rStyle w:val="FootnoteReference"/>
          <w:rFonts w:ascii="Sylfaen" w:hAnsi="Sylfaen" w:cs="Sylfaen"/>
          <w:b/>
          <w:sz w:val="22"/>
          <w:szCs w:val="24"/>
          <w:lang w:val="ka-GE"/>
        </w:rPr>
        <w:footnoteReference w:id="16"/>
      </w:r>
      <w:r w:rsidR="00AC3B74">
        <w:rPr>
          <w:rFonts w:ascii="Sylfaen" w:hAnsi="Sylfaen" w:cs="Sylfaen"/>
          <w:b/>
          <w:sz w:val="22"/>
          <w:szCs w:val="24"/>
          <w:lang w:val="ka-GE"/>
        </w:rPr>
        <w:t xml:space="preserve"> </w:t>
      </w:r>
      <w:r w:rsidR="00AC3B74" w:rsidRPr="00AC3B74">
        <w:rPr>
          <w:rFonts w:ascii="Sylfaen" w:hAnsi="Sylfaen" w:cs="Sylfaen"/>
          <w:sz w:val="22"/>
          <w:szCs w:val="24"/>
        </w:rPr>
        <w:t xml:space="preserve">რომლის მიზანია შესაბამისი ქონების, მათ შორის, სახელმწიფო ქონებისა და მუნიციპალიტეტის ქონების, დაცვის ხელშეწყობა. საკანონმდებლო ცვლილებით დადგინდა ადმინისტრაციული პასუხისმგებლობა ვანდალიზმის ჩადენისათვის და ვანდალიზმად განისაზღვრა ისეთი ქმედება, როგორიც არის მოედანზე, გზაზე, პარკში, სკვერში, მიწისქვეშა გადასასვლელში განთავსებული ინფრასტრუქტურის/ინვენტარის, საზოგადოებრივი სარგებლობისთვის განკუთვნილი სხვა ობიექტის, მათ შორის, საგზაო ნიშნის, შუქნიშნის, გარესამეთვალყურეო კამერის განზრახ დაზიანება ან განადგურება, საზოგადოებრივი ტრანსპორტის განზრახ დაზიანება ან საზოგადოებრივ ტრანსპორტში არსებული ინვენტარის განზრახ დაზიანება ან განადგურება. </w:t>
      </w:r>
      <w:r w:rsidR="00AC3B74">
        <w:t xml:space="preserve"> </w:t>
      </w:r>
    </w:p>
    <w:p w14:paraId="29E6D95B" w14:textId="2E350967" w:rsidR="001B0872" w:rsidRDefault="001B0872" w:rsidP="00B6638A">
      <w:pPr>
        <w:autoSpaceDE w:val="0"/>
        <w:autoSpaceDN w:val="0"/>
        <w:adjustRightInd w:val="0"/>
        <w:spacing w:line="276" w:lineRule="auto"/>
        <w:jc w:val="both"/>
        <w:rPr>
          <w:rFonts w:ascii="Sylfaen" w:hAnsi="Sylfaen" w:cs="Sylfaen"/>
          <w:sz w:val="22"/>
          <w:szCs w:val="24"/>
          <w:lang w:val="ka-GE"/>
        </w:rPr>
      </w:pPr>
      <w:r>
        <w:rPr>
          <w:rFonts w:ascii="Sylfaen" w:hAnsi="Sylfaen" w:cs="Sylfaen"/>
          <w:sz w:val="22"/>
          <w:szCs w:val="24"/>
          <w:lang w:val="ka-GE"/>
        </w:rPr>
        <w:t xml:space="preserve">აღსანიშნავია, რომ საანგარიშო პერიოდში საქართველოს პარლამენტში </w:t>
      </w:r>
      <w:r w:rsidR="00830A55">
        <w:rPr>
          <w:rFonts w:ascii="Sylfaen" w:hAnsi="Sylfaen" w:cs="Sylfaen"/>
          <w:sz w:val="22"/>
          <w:szCs w:val="24"/>
          <w:lang w:val="ka-GE"/>
        </w:rPr>
        <w:t>დაიწყო განხილვა</w:t>
      </w:r>
      <w:r w:rsidR="008E3B23">
        <w:rPr>
          <w:rFonts w:ascii="Sylfaen" w:hAnsi="Sylfaen" w:cs="Sylfaen"/>
          <w:sz w:val="22"/>
          <w:szCs w:val="24"/>
          <w:lang w:val="ka-GE"/>
        </w:rPr>
        <w:t xml:space="preserve"> რიგ საკანონმდებლო აქტებში, მათ შორის, სამოქალაქო კოდექსში, არასრულწლოვანთა მართლმსაჯულების კოდექსში, „ზოგადი განათლების შესახებ“ საქართველოს კანონში ცვლილებების განხორციელების თაობაზე.</w:t>
      </w:r>
      <w:r w:rsidR="008E3B23" w:rsidRPr="005C0F38">
        <w:rPr>
          <w:vertAlign w:val="superscript"/>
        </w:rPr>
        <w:footnoteReference w:id="17"/>
      </w:r>
      <w:r w:rsidR="005C0F38">
        <w:rPr>
          <w:rFonts w:ascii="Sylfaen" w:hAnsi="Sylfaen" w:cs="Sylfaen"/>
          <w:sz w:val="22"/>
          <w:szCs w:val="24"/>
          <w:lang w:val="ka-GE"/>
        </w:rPr>
        <w:t xml:space="preserve"> ცვლილებები ემსახურება </w:t>
      </w:r>
      <w:r w:rsidR="005C0F38" w:rsidRPr="005C0F38">
        <w:rPr>
          <w:rFonts w:ascii="Sylfaen" w:hAnsi="Sylfaen" w:cs="Sylfaen"/>
          <w:sz w:val="22"/>
          <w:szCs w:val="24"/>
          <w:lang w:val="ka-GE"/>
        </w:rPr>
        <w:t xml:space="preserve">საქართველოს საკანონმდებლო აქტების </w:t>
      </w:r>
      <w:r w:rsidR="005C0F38" w:rsidRPr="00E20FDB">
        <w:rPr>
          <w:rFonts w:ascii="Sylfaen" w:hAnsi="Sylfaen" w:cs="Sylfaen"/>
          <w:b/>
          <w:sz w:val="22"/>
          <w:szCs w:val="24"/>
          <w:lang w:val="ka-GE"/>
        </w:rPr>
        <w:t>გაეროს შეზღუდული შესაძლებლობის მქონე პირთა უფლებების 2006 წლის კონვენციის სტანდარტებთან დაახლოებას</w:t>
      </w:r>
      <w:r w:rsidR="005C0F38" w:rsidRPr="005C0F38">
        <w:rPr>
          <w:rFonts w:ascii="Sylfaen" w:hAnsi="Sylfaen" w:cs="Sylfaen"/>
          <w:sz w:val="22"/>
          <w:szCs w:val="24"/>
          <w:lang w:val="ka-GE"/>
        </w:rPr>
        <w:t xml:space="preserve"> რამდენადაც საქართველოს ნორმატიული აქტების დიდი ნაწილი კონვენციის რატიფიცირებამდე არსებობდა. მოქმედ </w:t>
      </w:r>
      <w:r w:rsidR="005C0F38" w:rsidRPr="005C0F38">
        <w:rPr>
          <w:rFonts w:ascii="Sylfaen" w:hAnsi="Sylfaen" w:cs="Sylfaen"/>
          <w:sz w:val="22"/>
          <w:szCs w:val="24"/>
          <w:lang w:val="ka-GE"/>
        </w:rPr>
        <w:lastRenderedPageBreak/>
        <w:t>ნორმატიულ აქტებში ასახული ტერმინოლოგია გარკვეულ შემთხვევებში არ შეესაბამება შეზღუდული შესაძლებლობის მქონე პირთა უფლებების თანამედროვე ტერმინებსა და სტანდარტებს; კერძოდ, საქართველოს საკანონმდებლო აქტების ნაწილში ჯერ კიდევ გამოიყენება შეზღუდული შესაძლებლობის მქონე პირებთან დაკავშირებული მოძველებული ტერმინები, რომელთა გამოყენებაც აფერხებს შეზღუდული შესაძლებლობის მქონე პირთა მიმართ სტერეოტიპების გამყარებისა და სტიგმატიზაციის თავიდან აცილებას. საქართველოს რიგ საკანონმდებლო აქტებში არსებული ტერმინოლოგიური და შინაარსობრივი ხასიათის შეუსაბამობა კონვენციის სტანდარტებთან ქმნის შეზღუდული შესაძლებლობის პირთა მიმართ ღირსების შემლახავი და დისკრიმინაციული მოპყრობის საფრთხეს. აქედან გამომდინარე, ცვლილებების განხორციელების მიზანია დასახელებული საკითხის მოწესრიგება და ამ თვალსაზრისით საქართველოს ცალკეულ საკანონმდებლო ნორმებში არსებული ხარვეზების აღმოფხვრა, ნორმათა დაზუსტება.</w:t>
      </w:r>
    </w:p>
    <w:p w14:paraId="182D3D12" w14:textId="77777777" w:rsidR="00B813E4" w:rsidRDefault="00B813E4" w:rsidP="00B813E4">
      <w:pPr>
        <w:autoSpaceDE w:val="0"/>
        <w:autoSpaceDN w:val="0"/>
        <w:adjustRightInd w:val="0"/>
        <w:spacing w:line="276" w:lineRule="auto"/>
        <w:jc w:val="both"/>
        <w:rPr>
          <w:rFonts w:ascii="Sylfaen" w:hAnsi="Sylfaen" w:cstheme="minorHAnsi"/>
          <w:bCs/>
          <w:sz w:val="22"/>
          <w:lang w:val="ka-GE"/>
        </w:rPr>
      </w:pPr>
      <w:r>
        <w:rPr>
          <w:rFonts w:ascii="Sylfaen" w:hAnsi="Sylfaen" w:cstheme="minorHAnsi"/>
          <w:bCs/>
          <w:sz w:val="22"/>
          <w:lang w:val="ka-GE"/>
        </w:rPr>
        <w:t xml:space="preserve">გარდა ამისა, საანგარიშო პერიოდში </w:t>
      </w:r>
      <w:r w:rsidRPr="00FF0358">
        <w:rPr>
          <w:rFonts w:ascii="Sylfaen" w:hAnsi="Sylfaen" w:cstheme="minorHAnsi"/>
          <w:bCs/>
          <w:sz w:val="22"/>
          <w:lang w:val="ka-GE"/>
        </w:rPr>
        <w:t xml:space="preserve">უწყებათაშორის ფორმატში </w:t>
      </w:r>
      <w:r>
        <w:rPr>
          <w:rFonts w:ascii="Sylfaen" w:hAnsi="Sylfaen" w:cstheme="minorHAnsi"/>
          <w:bCs/>
          <w:sz w:val="22"/>
          <w:lang w:val="ka-GE"/>
        </w:rPr>
        <w:t>გაგრძელდა</w:t>
      </w:r>
      <w:r w:rsidRPr="00FF0358">
        <w:rPr>
          <w:rFonts w:ascii="Sylfaen" w:hAnsi="Sylfaen" w:cstheme="minorHAnsi"/>
          <w:bCs/>
          <w:sz w:val="22"/>
          <w:lang w:val="ka-GE"/>
        </w:rPr>
        <w:t xml:space="preserve"> მუშაობა კანონის პროექტზე, რომლის მიზანია ბავშვთა</w:t>
      </w:r>
      <w:r>
        <w:rPr>
          <w:rFonts w:ascii="Sylfaen" w:hAnsi="Sylfaen" w:cstheme="minorHAnsi"/>
          <w:bCs/>
          <w:sz w:val="22"/>
          <w:lang w:val="ka-GE"/>
        </w:rPr>
        <w:t xml:space="preserve"> </w:t>
      </w:r>
      <w:r w:rsidRPr="00FF0358">
        <w:rPr>
          <w:rFonts w:ascii="Sylfaen" w:hAnsi="Sylfaen" w:cstheme="minorHAnsi"/>
          <w:bCs/>
          <w:sz w:val="22"/>
          <w:lang w:val="ka-GE"/>
        </w:rPr>
        <w:t>რეფერირების პრინციპებისა და პროცედურის განსაზღვრის გზით რთული ქცევის მქონე</w:t>
      </w:r>
      <w:r>
        <w:rPr>
          <w:rFonts w:ascii="Sylfaen" w:hAnsi="Sylfaen" w:cstheme="minorHAnsi"/>
          <w:bCs/>
          <w:sz w:val="22"/>
          <w:lang w:val="ka-GE"/>
        </w:rPr>
        <w:t xml:space="preserve"> </w:t>
      </w:r>
      <w:r w:rsidRPr="00FF0358">
        <w:rPr>
          <w:rFonts w:ascii="Sylfaen" w:hAnsi="Sylfaen" w:cstheme="minorHAnsi"/>
          <w:bCs/>
          <w:sz w:val="22"/>
          <w:lang w:val="ka-GE"/>
        </w:rPr>
        <w:t>არასრულწლოვანთა რეაბილიტაციის, რესოციალიზაციისა და სოციალიზაციის, აგრეთვე, მათ მიერ</w:t>
      </w:r>
      <w:r>
        <w:rPr>
          <w:rFonts w:ascii="Sylfaen" w:hAnsi="Sylfaen" w:cstheme="minorHAnsi"/>
          <w:bCs/>
          <w:sz w:val="22"/>
          <w:lang w:val="ka-GE"/>
        </w:rPr>
        <w:t xml:space="preserve"> </w:t>
      </w:r>
      <w:r w:rsidRPr="00FF0358">
        <w:rPr>
          <w:rFonts w:ascii="Sylfaen" w:hAnsi="Sylfaen" w:cstheme="minorHAnsi"/>
          <w:bCs/>
          <w:sz w:val="22"/>
          <w:lang w:val="ka-GE"/>
        </w:rPr>
        <w:t>დანაშაულის ჩადენის პრევენციის ხელშეწყობა.</w:t>
      </w:r>
      <w:r>
        <w:rPr>
          <w:rStyle w:val="FootnoteReference"/>
          <w:rFonts w:ascii="Sylfaen" w:hAnsi="Sylfaen" w:cstheme="minorHAnsi"/>
          <w:bCs/>
          <w:sz w:val="22"/>
          <w:lang w:val="ka-GE"/>
        </w:rPr>
        <w:footnoteReference w:id="18"/>
      </w:r>
      <w:r w:rsidRPr="00FF0358">
        <w:rPr>
          <w:rFonts w:ascii="Sylfaen" w:hAnsi="Sylfaen" w:cstheme="minorHAnsi"/>
          <w:bCs/>
          <w:sz w:val="22"/>
          <w:lang w:val="ka-GE"/>
        </w:rPr>
        <w:t xml:space="preserve"> პროექტით განისაზღვრება ცალკეული საჯარო</w:t>
      </w:r>
      <w:r>
        <w:rPr>
          <w:rFonts w:ascii="Sylfaen" w:hAnsi="Sylfaen" w:cstheme="minorHAnsi"/>
          <w:bCs/>
          <w:sz w:val="22"/>
          <w:lang w:val="ka-GE"/>
        </w:rPr>
        <w:t xml:space="preserve"> </w:t>
      </w:r>
      <w:r w:rsidRPr="00FF0358">
        <w:rPr>
          <w:rFonts w:ascii="Sylfaen" w:hAnsi="Sylfaen" w:cstheme="minorHAnsi"/>
          <w:bCs/>
          <w:sz w:val="22"/>
          <w:lang w:val="ka-GE"/>
        </w:rPr>
        <w:t>დაწესებულების კომპეტენციაში შემავალი კატეგორიის არასრულწლოვანთა (კანონთან</w:t>
      </w:r>
      <w:r>
        <w:rPr>
          <w:rFonts w:ascii="Sylfaen" w:hAnsi="Sylfaen" w:cstheme="minorHAnsi"/>
          <w:bCs/>
          <w:sz w:val="22"/>
          <w:lang w:val="ka-GE"/>
        </w:rPr>
        <w:t xml:space="preserve"> </w:t>
      </w:r>
      <w:r w:rsidRPr="00FF0358">
        <w:rPr>
          <w:rFonts w:ascii="Sylfaen" w:hAnsi="Sylfaen" w:cstheme="minorHAnsi"/>
          <w:bCs/>
          <w:sz w:val="22"/>
          <w:lang w:val="ka-GE"/>
        </w:rPr>
        <w:t>კონფლიქტში მყოფი, მიგრანტი და ქუჩაში მცხოვრები ბავშვები) რეფერირების ღონისძიებები,</w:t>
      </w:r>
      <w:r>
        <w:rPr>
          <w:rFonts w:ascii="Sylfaen" w:hAnsi="Sylfaen" w:cstheme="minorHAnsi"/>
          <w:bCs/>
          <w:sz w:val="22"/>
          <w:lang w:val="ka-GE"/>
        </w:rPr>
        <w:t xml:space="preserve"> </w:t>
      </w:r>
      <w:r w:rsidRPr="00FF0358">
        <w:rPr>
          <w:rFonts w:ascii="Sylfaen" w:hAnsi="Sylfaen" w:cstheme="minorHAnsi"/>
          <w:bCs/>
          <w:sz w:val="22"/>
          <w:lang w:val="ka-GE"/>
        </w:rPr>
        <w:t>მოწესრიგდება რეფერირების პროცესთან დაკავშირებული საკითხები, გაერთიანდება რეფერირების</w:t>
      </w:r>
      <w:r>
        <w:rPr>
          <w:rFonts w:ascii="Sylfaen" w:hAnsi="Sylfaen" w:cstheme="minorHAnsi"/>
          <w:bCs/>
          <w:sz w:val="22"/>
          <w:lang w:val="ka-GE"/>
        </w:rPr>
        <w:t xml:space="preserve"> </w:t>
      </w:r>
      <w:r w:rsidRPr="00FF0358">
        <w:rPr>
          <w:rFonts w:ascii="Sylfaen" w:hAnsi="Sylfaen" w:cstheme="minorHAnsi"/>
          <w:bCs/>
          <w:sz w:val="22"/>
          <w:lang w:val="ka-GE"/>
        </w:rPr>
        <w:t>პროცესის მარეგულირებელი დებულებები, რომლებიც ამჟამად საკანონმდებლო და</w:t>
      </w:r>
      <w:r>
        <w:rPr>
          <w:rFonts w:ascii="Sylfaen" w:hAnsi="Sylfaen" w:cstheme="minorHAnsi"/>
          <w:bCs/>
          <w:sz w:val="22"/>
          <w:lang w:val="ka-GE"/>
        </w:rPr>
        <w:t xml:space="preserve"> </w:t>
      </w:r>
      <w:r w:rsidRPr="00FF0358">
        <w:rPr>
          <w:rFonts w:ascii="Sylfaen" w:hAnsi="Sylfaen" w:cstheme="minorHAnsi"/>
          <w:bCs/>
          <w:sz w:val="22"/>
          <w:lang w:val="ka-GE"/>
        </w:rPr>
        <w:t>კანონქვემდებარე აქტებშია მოცემული.</w:t>
      </w:r>
      <w:r>
        <w:rPr>
          <w:rStyle w:val="FootnoteReference"/>
          <w:rFonts w:ascii="Sylfaen" w:hAnsi="Sylfaen" w:cstheme="minorHAnsi"/>
          <w:bCs/>
          <w:sz w:val="22"/>
          <w:lang w:val="ka-GE"/>
        </w:rPr>
        <w:footnoteReference w:id="19"/>
      </w:r>
      <w:r w:rsidRPr="00FF0358">
        <w:rPr>
          <w:rFonts w:ascii="Sylfaen" w:hAnsi="Sylfaen" w:cstheme="minorHAnsi"/>
          <w:bCs/>
          <w:sz w:val="22"/>
          <w:lang w:val="ka-GE"/>
        </w:rPr>
        <w:t xml:space="preserve"> რეფერირების პროცესის ერთიანი, მაღალი იერარქიის მქონე</w:t>
      </w:r>
      <w:r>
        <w:rPr>
          <w:rFonts w:ascii="Sylfaen" w:hAnsi="Sylfaen" w:cstheme="minorHAnsi"/>
          <w:bCs/>
          <w:sz w:val="22"/>
          <w:lang w:val="ka-GE"/>
        </w:rPr>
        <w:t xml:space="preserve"> </w:t>
      </w:r>
      <w:r w:rsidRPr="00FF0358">
        <w:rPr>
          <w:rFonts w:ascii="Sylfaen" w:hAnsi="Sylfaen" w:cstheme="minorHAnsi"/>
          <w:bCs/>
          <w:sz w:val="22"/>
          <w:lang w:val="ka-GE"/>
        </w:rPr>
        <w:t>ნორმატიული აქტით მოწესრიგება უზრუნველყოფს სტაბილური და საიმედო სამართლებრივი</w:t>
      </w:r>
      <w:r>
        <w:rPr>
          <w:rFonts w:ascii="Sylfaen" w:hAnsi="Sylfaen" w:cstheme="minorHAnsi"/>
          <w:bCs/>
          <w:sz w:val="22"/>
          <w:lang w:val="ka-GE"/>
        </w:rPr>
        <w:t xml:space="preserve"> </w:t>
      </w:r>
      <w:r w:rsidRPr="00FF0358">
        <w:rPr>
          <w:rFonts w:ascii="Sylfaen" w:hAnsi="Sylfaen" w:cstheme="minorHAnsi"/>
          <w:bCs/>
          <w:sz w:val="22"/>
          <w:lang w:val="ka-GE"/>
        </w:rPr>
        <w:t>საფუძვლის არსებობას რეფერირების სისტემის შემდგომი განვითარებისთვის.</w:t>
      </w:r>
      <w:r>
        <w:rPr>
          <w:rStyle w:val="FootnoteReference"/>
          <w:rFonts w:ascii="Sylfaen" w:hAnsi="Sylfaen" w:cstheme="minorHAnsi"/>
          <w:bCs/>
          <w:sz w:val="22"/>
          <w:lang w:val="ka-GE"/>
        </w:rPr>
        <w:footnoteReference w:id="20"/>
      </w:r>
    </w:p>
    <w:p w14:paraId="1A8C9A2F" w14:textId="77777777" w:rsidR="000C1AE9" w:rsidRDefault="007D5FFE" w:rsidP="00B813E4">
      <w:pPr>
        <w:spacing w:line="276" w:lineRule="auto"/>
        <w:jc w:val="both"/>
        <w:rPr>
          <w:rFonts w:ascii="Sylfaen" w:hAnsi="Sylfaen" w:cstheme="minorHAnsi"/>
          <w:bCs/>
          <w:sz w:val="22"/>
          <w:lang w:val="ka-GE"/>
        </w:rPr>
      </w:pPr>
      <w:r w:rsidRPr="00656B6B">
        <w:rPr>
          <w:rFonts w:ascii="Sylfaen" w:hAnsi="Sylfaen"/>
          <w:sz w:val="22"/>
          <w:lang w:val="ka-GE"/>
        </w:rPr>
        <w:t xml:space="preserve">რაც შეეხება კანონქვემდებარე აქტებს, </w:t>
      </w:r>
      <w:r w:rsidR="00732D90" w:rsidRPr="00656B6B">
        <w:rPr>
          <w:rFonts w:ascii="Sylfaen" w:hAnsi="Sylfaen"/>
          <w:sz w:val="22"/>
          <w:lang w:val="ka-GE"/>
        </w:rPr>
        <w:t xml:space="preserve">ბავშვის უფლებათა კოდექსის 99-ე მუხლით განსაზღვრული ვალდებულებების შესრულების მიზნით, </w:t>
      </w:r>
      <w:r w:rsidR="00207F65" w:rsidRPr="00656B6B">
        <w:rPr>
          <w:rFonts w:ascii="Sylfaen" w:hAnsi="Sylfaen"/>
          <w:sz w:val="22"/>
          <w:lang w:val="ka-GE"/>
        </w:rPr>
        <w:t xml:space="preserve">საქართველოს </w:t>
      </w:r>
      <w:r w:rsidR="00732D90" w:rsidRPr="00656B6B">
        <w:rPr>
          <w:rFonts w:ascii="Sylfaen" w:hAnsi="Sylfaen"/>
          <w:sz w:val="22"/>
          <w:lang w:val="ka-GE"/>
        </w:rPr>
        <w:t xml:space="preserve">მთავრობის ადმინისტრაციის,  თემატური სახელმწიფო უწყებებისა და UNICEF-ის კოორდინირებული თანამშრომლობით 2022 წელს </w:t>
      </w:r>
      <w:r w:rsidR="00CC1CB1" w:rsidRPr="00656B6B">
        <w:rPr>
          <w:rFonts w:ascii="Sylfaen" w:hAnsi="Sylfaen"/>
          <w:sz w:val="22"/>
          <w:lang w:val="ka-GE"/>
        </w:rPr>
        <w:t>შემუშავდა</w:t>
      </w:r>
      <w:r w:rsidR="00732D90" w:rsidRPr="00656B6B">
        <w:rPr>
          <w:rFonts w:ascii="Sylfaen" w:hAnsi="Sylfaen"/>
          <w:sz w:val="22"/>
          <w:lang w:val="ka-GE"/>
        </w:rPr>
        <w:t xml:space="preserve"> საქართველოს მთავრობის დადგენილების პროექტი </w:t>
      </w:r>
      <w:r w:rsidR="00AC74A9">
        <w:rPr>
          <w:rFonts w:ascii="Sylfaen" w:hAnsi="Sylfaen"/>
          <w:sz w:val="22"/>
          <w:lang w:val="ka-GE"/>
        </w:rPr>
        <w:t>„</w:t>
      </w:r>
      <w:r w:rsidR="00732D90" w:rsidRPr="00656B6B">
        <w:rPr>
          <w:rFonts w:ascii="Sylfaen" w:hAnsi="Sylfaen"/>
          <w:sz w:val="22"/>
          <w:lang w:val="ka-GE"/>
        </w:rPr>
        <w:t>ბავშვის დაცვისა და დახმარების სფეროში დასაქმებული პირების პროფესიული  განვითარების სტანდარტების შესახებ დებულების დამტკიცების თაობაზე</w:t>
      </w:r>
      <w:r w:rsidR="00AC74A9">
        <w:rPr>
          <w:rFonts w:ascii="Sylfaen" w:hAnsi="Sylfaen"/>
          <w:sz w:val="22"/>
          <w:lang w:val="ka-GE"/>
        </w:rPr>
        <w:t>“</w:t>
      </w:r>
      <w:r w:rsidR="00732D90" w:rsidRPr="00656B6B">
        <w:rPr>
          <w:rFonts w:ascii="Sylfaen" w:hAnsi="Sylfaen"/>
          <w:sz w:val="22"/>
          <w:lang w:val="ka-GE"/>
        </w:rPr>
        <w:t xml:space="preserve">. დოკუმენტის მიზანია </w:t>
      </w:r>
      <w:r w:rsidR="00732D90" w:rsidRPr="00656B6B">
        <w:rPr>
          <w:rFonts w:ascii="Sylfaen" w:hAnsi="Sylfaen" w:cstheme="minorHAnsi"/>
          <w:bCs/>
          <w:sz w:val="22"/>
          <w:lang w:val="ka-GE"/>
        </w:rPr>
        <w:t xml:space="preserve">დაადგინოს იმგვარი პიროვნული და პროფესიული საკვალიფიკაციო მოთხოვნები პროფესიონალთა მიმართ, რომელიც უზრუნველყოფს მათ მიერ ბავშვის უფლებათა მაქსიმალურ რეალიზებას ბავშვის უფლებათა კოდექსის, საქართველოს </w:t>
      </w:r>
      <w:r w:rsidR="00732D90" w:rsidRPr="00656B6B">
        <w:rPr>
          <w:rFonts w:ascii="Sylfaen" w:hAnsi="Sylfaen" w:cstheme="minorHAnsi"/>
          <w:bCs/>
          <w:sz w:val="22"/>
          <w:lang w:val="ka-GE"/>
        </w:rPr>
        <w:lastRenderedPageBreak/>
        <w:t>კონსტიტუციის, გაეროს ბავშვის უფლებათა კონვენციისა და საქართველოს სხვა საერთაშორისო ვალდებულებების შესაბამისად.</w:t>
      </w:r>
      <w:r w:rsidR="00441FBD" w:rsidRPr="00656B6B">
        <w:rPr>
          <w:rStyle w:val="FootnoteReference"/>
          <w:rFonts w:ascii="Sylfaen" w:hAnsi="Sylfaen" w:cstheme="minorHAnsi"/>
          <w:bCs/>
          <w:sz w:val="22"/>
          <w:lang w:val="ka-GE"/>
        </w:rPr>
        <w:footnoteReference w:id="21"/>
      </w:r>
      <w:r w:rsidR="00732D90" w:rsidRPr="00656B6B">
        <w:rPr>
          <w:rFonts w:ascii="Sylfaen" w:hAnsi="Sylfaen" w:cstheme="minorHAnsi"/>
          <w:bCs/>
          <w:sz w:val="22"/>
          <w:lang w:val="ka-GE"/>
        </w:rPr>
        <w:t xml:space="preserve"> </w:t>
      </w:r>
      <w:r w:rsidR="00045971" w:rsidRPr="00656B6B">
        <w:rPr>
          <w:rFonts w:ascii="Sylfaen" w:hAnsi="Sylfaen" w:cstheme="minorHAnsi"/>
          <w:bCs/>
          <w:sz w:val="22"/>
          <w:lang w:val="ka-GE"/>
        </w:rPr>
        <w:t>საანგარიშო პერიოდში</w:t>
      </w:r>
      <w:r w:rsidR="00732D90" w:rsidRPr="00656B6B">
        <w:rPr>
          <w:rFonts w:ascii="Sylfaen" w:hAnsi="Sylfaen" w:cstheme="minorHAnsi"/>
          <w:bCs/>
          <w:sz w:val="22"/>
          <w:lang w:val="ka-GE"/>
        </w:rPr>
        <w:t xml:space="preserve"> დოკუმენტი </w:t>
      </w:r>
      <w:r w:rsidR="00045971" w:rsidRPr="00656B6B">
        <w:rPr>
          <w:rFonts w:ascii="Sylfaen" w:hAnsi="Sylfaen" w:cstheme="minorHAnsi"/>
          <w:bCs/>
          <w:sz w:val="22"/>
          <w:lang w:val="ka-GE"/>
        </w:rPr>
        <w:t>გადიოდა</w:t>
      </w:r>
      <w:r w:rsidR="00732D90" w:rsidRPr="00656B6B">
        <w:rPr>
          <w:rFonts w:ascii="Sylfaen" w:hAnsi="Sylfaen" w:cstheme="minorHAnsi"/>
          <w:bCs/>
          <w:sz w:val="22"/>
          <w:lang w:val="ka-GE"/>
        </w:rPr>
        <w:t xml:space="preserve"> მოდიფიცირების დასკვნით </w:t>
      </w:r>
      <w:r w:rsidR="00045971" w:rsidRPr="00656B6B">
        <w:rPr>
          <w:rFonts w:ascii="Sylfaen" w:hAnsi="Sylfaen" w:cstheme="minorHAnsi"/>
          <w:bCs/>
          <w:sz w:val="22"/>
          <w:lang w:val="ka-GE"/>
        </w:rPr>
        <w:t>ეტაპს</w:t>
      </w:r>
      <w:r w:rsidR="00732D90" w:rsidRPr="00656B6B">
        <w:rPr>
          <w:rFonts w:ascii="Sylfaen" w:hAnsi="Sylfaen" w:cstheme="minorHAnsi"/>
          <w:bCs/>
          <w:sz w:val="22"/>
          <w:lang w:val="ka-GE"/>
        </w:rPr>
        <w:t>.</w:t>
      </w:r>
      <w:r w:rsidR="00732D90" w:rsidRPr="00656B6B">
        <w:rPr>
          <w:rStyle w:val="FootnoteReference"/>
          <w:rFonts w:ascii="Sylfaen" w:hAnsi="Sylfaen" w:cstheme="minorHAnsi"/>
          <w:bCs/>
          <w:sz w:val="22"/>
          <w:lang w:val="ka-GE"/>
        </w:rPr>
        <w:footnoteReference w:id="22"/>
      </w:r>
    </w:p>
    <w:p w14:paraId="1F03AADC" w14:textId="77777777" w:rsidR="00F72E83" w:rsidRDefault="00F72E83" w:rsidP="00F72E83">
      <w:pPr>
        <w:autoSpaceDE w:val="0"/>
        <w:autoSpaceDN w:val="0"/>
        <w:adjustRightInd w:val="0"/>
        <w:spacing w:line="276" w:lineRule="auto"/>
        <w:jc w:val="both"/>
        <w:rPr>
          <w:rFonts w:ascii="Sylfaen" w:hAnsi="Sylfaen" w:cstheme="minorHAnsi"/>
          <w:bCs/>
          <w:sz w:val="22"/>
          <w:lang w:val="ka-GE"/>
        </w:rPr>
      </w:pPr>
      <w:r w:rsidRPr="00F72E83">
        <w:rPr>
          <w:rFonts w:ascii="Sylfaen" w:hAnsi="Sylfaen" w:cstheme="minorHAnsi"/>
          <w:bCs/>
          <w:sz w:val="22"/>
          <w:lang w:val="ka-GE"/>
        </w:rPr>
        <w:t xml:space="preserve">2023 წელს საქართველოს განათლებისა და მეცნიერების სამინისტროს მიერ </w:t>
      </w:r>
      <w:r w:rsidR="00654123">
        <w:rPr>
          <w:rFonts w:ascii="Sylfaen" w:hAnsi="Sylfaen" w:cstheme="minorHAnsi"/>
          <w:bCs/>
          <w:sz w:val="22"/>
          <w:lang w:val="ka-GE"/>
        </w:rPr>
        <w:t xml:space="preserve">მომზადდა </w:t>
      </w:r>
      <w:r w:rsidRPr="00F72E83">
        <w:rPr>
          <w:rFonts w:ascii="Sylfaen" w:hAnsi="Sylfaen" w:cstheme="minorHAnsi"/>
          <w:bCs/>
          <w:sz w:val="22"/>
          <w:lang w:val="ka-GE"/>
        </w:rPr>
        <w:t>„სკოლის მიღმა</w:t>
      </w:r>
      <w:r>
        <w:rPr>
          <w:rFonts w:ascii="Sylfaen" w:hAnsi="Sylfaen" w:cstheme="minorHAnsi"/>
          <w:bCs/>
          <w:sz w:val="22"/>
          <w:lang w:val="ka-GE"/>
        </w:rPr>
        <w:t xml:space="preserve"> </w:t>
      </w:r>
      <w:r w:rsidRPr="00F72E83">
        <w:rPr>
          <w:rFonts w:ascii="Sylfaen" w:hAnsi="Sylfaen" w:cstheme="minorHAnsi"/>
          <w:bCs/>
          <w:sz w:val="22"/>
          <w:lang w:val="ka-GE"/>
        </w:rPr>
        <w:t>დარჩენილი ბავშვების მონიტორინგის სახელმწიფო პროგრამის დამტკიცების შესახებ“</w:t>
      </w:r>
      <w:r>
        <w:rPr>
          <w:rFonts w:ascii="Sylfaen" w:hAnsi="Sylfaen" w:cstheme="minorHAnsi"/>
          <w:bCs/>
          <w:sz w:val="22"/>
          <w:lang w:val="ka-GE"/>
        </w:rPr>
        <w:t xml:space="preserve"> </w:t>
      </w:r>
      <w:r w:rsidRPr="00F72E83">
        <w:rPr>
          <w:rFonts w:ascii="Sylfaen" w:hAnsi="Sylfaen" w:cstheme="minorHAnsi"/>
          <w:bCs/>
          <w:sz w:val="22"/>
          <w:lang w:val="ka-GE"/>
        </w:rPr>
        <w:t>საქართველოს მთავრობის 2020 წლის 10 სექტემბრის №573 დადგენილებაში ცვლილების შეტანის</w:t>
      </w:r>
      <w:r>
        <w:rPr>
          <w:rFonts w:ascii="Sylfaen" w:hAnsi="Sylfaen" w:cstheme="minorHAnsi"/>
          <w:bCs/>
          <w:sz w:val="22"/>
          <w:lang w:val="ka-GE"/>
        </w:rPr>
        <w:t xml:space="preserve"> </w:t>
      </w:r>
      <w:r w:rsidRPr="00F72E83">
        <w:rPr>
          <w:rFonts w:ascii="Sylfaen" w:hAnsi="Sylfaen" w:cstheme="minorHAnsi"/>
          <w:bCs/>
          <w:sz w:val="22"/>
          <w:lang w:val="ka-GE"/>
        </w:rPr>
        <w:t>თაობაზე“ საქართველოს მთავრობის დადგენილების პროექტი, რომელიც ითვალისწინებს</w:t>
      </w:r>
      <w:r>
        <w:rPr>
          <w:rFonts w:ascii="Sylfaen" w:hAnsi="Sylfaen" w:cstheme="minorHAnsi"/>
          <w:bCs/>
          <w:sz w:val="22"/>
          <w:lang w:val="ka-GE"/>
        </w:rPr>
        <w:t xml:space="preserve"> </w:t>
      </w:r>
      <w:r w:rsidRPr="00F72E83">
        <w:rPr>
          <w:rFonts w:ascii="Sylfaen" w:hAnsi="Sylfaen" w:cstheme="minorHAnsi"/>
          <w:bCs/>
          <w:sz w:val="22"/>
          <w:lang w:val="ka-GE"/>
        </w:rPr>
        <w:t>ცალკეული უწყების ვალდებულებებს მათ სისტემაში არსებულ საინფორმაციო ბაზებში სკოლის</w:t>
      </w:r>
      <w:r>
        <w:rPr>
          <w:rFonts w:ascii="Sylfaen" w:hAnsi="Sylfaen" w:cstheme="minorHAnsi"/>
          <w:bCs/>
          <w:sz w:val="22"/>
          <w:lang w:val="ka-GE"/>
        </w:rPr>
        <w:t xml:space="preserve"> </w:t>
      </w:r>
      <w:r w:rsidRPr="00F72E83">
        <w:rPr>
          <w:rFonts w:ascii="Sylfaen" w:hAnsi="Sylfaen" w:cstheme="minorHAnsi"/>
          <w:bCs/>
          <w:sz w:val="22"/>
          <w:lang w:val="ka-GE"/>
        </w:rPr>
        <w:t>მიღმა დარჩენილი ბავშვების შესახებ სტატისტიკური მონაცემების ანალიზისა და მათი ფორმალურ</w:t>
      </w:r>
      <w:r>
        <w:rPr>
          <w:rFonts w:ascii="Sylfaen" w:hAnsi="Sylfaen" w:cstheme="minorHAnsi"/>
          <w:bCs/>
          <w:sz w:val="22"/>
          <w:lang w:val="ka-GE"/>
        </w:rPr>
        <w:t xml:space="preserve"> </w:t>
      </w:r>
      <w:r w:rsidRPr="00F72E83">
        <w:rPr>
          <w:rFonts w:ascii="Sylfaen" w:hAnsi="Sylfaen" w:cstheme="minorHAnsi"/>
          <w:bCs/>
          <w:sz w:val="22"/>
          <w:lang w:val="ka-GE"/>
        </w:rPr>
        <w:t>განათლებაში ინტეგრაციის თაობაზე.</w:t>
      </w:r>
      <w:r>
        <w:rPr>
          <w:rStyle w:val="FootnoteReference"/>
          <w:rFonts w:ascii="Sylfaen" w:hAnsi="Sylfaen" w:cstheme="minorHAnsi"/>
          <w:bCs/>
          <w:sz w:val="22"/>
          <w:lang w:val="ka-GE"/>
        </w:rPr>
        <w:footnoteReference w:id="23"/>
      </w:r>
    </w:p>
    <w:p w14:paraId="6ABE6CB9" w14:textId="3C4FB5BE" w:rsidR="000C1AE9" w:rsidRPr="000C1AE9" w:rsidRDefault="00AC74A9" w:rsidP="001066A8">
      <w:pPr>
        <w:autoSpaceDE w:val="0"/>
        <w:autoSpaceDN w:val="0"/>
        <w:adjustRightInd w:val="0"/>
        <w:spacing w:line="276" w:lineRule="auto"/>
        <w:jc w:val="both"/>
        <w:rPr>
          <w:rFonts w:ascii="Sylfaen" w:hAnsi="Sylfaen" w:cstheme="minorHAnsi"/>
          <w:bCs/>
          <w:sz w:val="22"/>
          <w:lang w:val="ka-GE"/>
        </w:rPr>
      </w:pPr>
      <w:r w:rsidRPr="000C1AE9">
        <w:rPr>
          <w:rFonts w:ascii="Sylfaen" w:hAnsi="Sylfaen" w:cstheme="minorHAnsi"/>
          <w:bCs/>
          <w:sz w:val="22"/>
          <w:lang w:val="ka-GE"/>
        </w:rPr>
        <w:t>ასევე</w:t>
      </w:r>
      <w:r>
        <w:rPr>
          <w:rFonts w:ascii="Sylfaen" w:hAnsi="Sylfaen" w:cstheme="minorHAnsi"/>
          <w:bCs/>
          <w:sz w:val="22"/>
          <w:lang w:val="ka-GE"/>
        </w:rPr>
        <w:t xml:space="preserve"> </w:t>
      </w:r>
      <w:r w:rsidR="000C1AE9" w:rsidRPr="000C1AE9">
        <w:rPr>
          <w:rFonts w:ascii="Sylfaen" w:hAnsi="Sylfaen" w:cstheme="minorHAnsi"/>
          <w:bCs/>
          <w:sz w:val="22"/>
          <w:lang w:val="ka-GE"/>
        </w:rPr>
        <w:t>აღსანიშნავია, რომ საანგარიშო პერიოდში მომზადდა კანონქვემდებარე აქტები</w:t>
      </w:r>
      <w:r w:rsidR="000C1AE9">
        <w:rPr>
          <w:rFonts w:ascii="Sylfaen" w:hAnsi="Sylfaen" w:cstheme="minorHAnsi"/>
          <w:bCs/>
          <w:sz w:val="22"/>
          <w:lang w:val="ka-GE"/>
        </w:rPr>
        <w:t>ს</w:t>
      </w:r>
      <w:r w:rsidR="000C1AE9" w:rsidRPr="000C1AE9">
        <w:rPr>
          <w:rFonts w:ascii="Sylfaen" w:hAnsi="Sylfaen" w:cstheme="minorHAnsi"/>
          <w:bCs/>
          <w:sz w:val="22"/>
          <w:lang w:val="ka-GE"/>
        </w:rPr>
        <w:t xml:space="preserve"> პროექტები</w:t>
      </w:r>
      <w:r>
        <w:rPr>
          <w:rFonts w:ascii="Sylfaen" w:hAnsi="Sylfaen" w:cstheme="minorHAnsi"/>
          <w:bCs/>
          <w:sz w:val="22"/>
          <w:lang w:val="ka-GE"/>
        </w:rPr>
        <w:t>, კერძოდ,</w:t>
      </w:r>
      <w:r w:rsidR="000C1AE9" w:rsidRPr="000C1AE9">
        <w:rPr>
          <w:rFonts w:ascii="Sylfaen" w:hAnsi="Sylfaen" w:cstheme="minorHAnsi"/>
          <w:bCs/>
          <w:sz w:val="22"/>
          <w:lang w:val="ka-GE"/>
        </w:rPr>
        <w:t xml:space="preserve"> </w:t>
      </w:r>
      <w:r w:rsidRPr="000C1AE9">
        <w:rPr>
          <w:rFonts w:ascii="Sylfaen" w:hAnsi="Sylfaen" w:cstheme="minorHAnsi"/>
          <w:bCs/>
          <w:sz w:val="22"/>
          <w:lang w:val="ka-GE"/>
        </w:rPr>
        <w:t>საქართველოს შრომის, ჯანმრთელობისა და სოციალური</w:t>
      </w:r>
      <w:r>
        <w:rPr>
          <w:rFonts w:ascii="Sylfaen" w:hAnsi="Sylfaen" w:cstheme="minorHAnsi"/>
          <w:bCs/>
          <w:sz w:val="22"/>
          <w:lang w:val="ka-GE"/>
        </w:rPr>
        <w:t xml:space="preserve"> </w:t>
      </w:r>
      <w:r w:rsidRPr="000C1AE9">
        <w:rPr>
          <w:rFonts w:ascii="Sylfaen" w:hAnsi="Sylfaen" w:cstheme="minorHAnsi"/>
          <w:bCs/>
          <w:sz w:val="22"/>
          <w:lang w:val="ka-GE"/>
        </w:rPr>
        <w:t xml:space="preserve">დაცვის მინისტრის </w:t>
      </w:r>
      <w:r>
        <w:rPr>
          <w:rFonts w:ascii="Sylfaen" w:hAnsi="Sylfaen" w:cstheme="minorHAnsi"/>
          <w:bCs/>
          <w:sz w:val="22"/>
          <w:lang w:val="ka-GE"/>
        </w:rPr>
        <w:t xml:space="preserve">ბრძანებების პროექტები: </w:t>
      </w:r>
      <w:r w:rsidR="000C1AE9" w:rsidRPr="000C1AE9">
        <w:rPr>
          <w:rFonts w:ascii="Sylfaen" w:hAnsi="Sylfaen" w:cstheme="minorHAnsi"/>
          <w:bCs/>
          <w:sz w:val="22"/>
          <w:lang w:val="ka-GE"/>
        </w:rPr>
        <w:t>„სპეციალიზებულ დაწესებულებაში პირის მოთავსებისა და ამ დაწესებულებიდან მისი</w:t>
      </w:r>
      <w:r w:rsidR="000C1AE9">
        <w:rPr>
          <w:rFonts w:ascii="Sylfaen" w:hAnsi="Sylfaen" w:cstheme="minorHAnsi"/>
          <w:bCs/>
          <w:sz w:val="22"/>
          <w:lang w:val="ka-GE"/>
        </w:rPr>
        <w:t xml:space="preserve"> </w:t>
      </w:r>
      <w:r w:rsidR="000C1AE9" w:rsidRPr="000C1AE9">
        <w:rPr>
          <w:rFonts w:ascii="Sylfaen" w:hAnsi="Sylfaen" w:cstheme="minorHAnsi"/>
          <w:bCs/>
          <w:sz w:val="22"/>
          <w:lang w:val="ka-GE"/>
        </w:rPr>
        <w:t>გაყვანის წესისა და პირობების დამტკიცების შესახებ“ საქართველოს შრომის, ჯანმრთელობისა</w:t>
      </w:r>
      <w:r w:rsidR="000C1AE9">
        <w:rPr>
          <w:rFonts w:ascii="Sylfaen" w:hAnsi="Sylfaen" w:cstheme="minorHAnsi"/>
          <w:bCs/>
          <w:sz w:val="22"/>
          <w:lang w:val="ka-GE"/>
        </w:rPr>
        <w:t xml:space="preserve"> </w:t>
      </w:r>
      <w:r w:rsidR="000C1AE9" w:rsidRPr="000C1AE9">
        <w:rPr>
          <w:rFonts w:ascii="Sylfaen" w:hAnsi="Sylfaen" w:cstheme="minorHAnsi"/>
          <w:bCs/>
          <w:sz w:val="22"/>
          <w:lang w:val="ka-GE"/>
        </w:rPr>
        <w:t>და სოციალური დაცვის მინისტრის 2010 წლის 26 თებერვლის №52/ნ ბრძანებაში ცვლილების</w:t>
      </w:r>
      <w:r w:rsidR="000C1AE9">
        <w:rPr>
          <w:rFonts w:ascii="Sylfaen" w:hAnsi="Sylfaen" w:cstheme="minorHAnsi"/>
          <w:bCs/>
          <w:sz w:val="22"/>
          <w:lang w:val="ka-GE"/>
        </w:rPr>
        <w:t xml:space="preserve"> </w:t>
      </w:r>
      <w:r w:rsidR="000C1AE9" w:rsidRPr="000C1AE9">
        <w:rPr>
          <w:rFonts w:ascii="Sylfaen" w:hAnsi="Sylfaen" w:cstheme="minorHAnsi"/>
          <w:bCs/>
          <w:sz w:val="22"/>
          <w:lang w:val="ka-GE"/>
        </w:rPr>
        <w:t>შეტანის თაობაზე“;</w:t>
      </w:r>
      <w:r w:rsidR="000C1AE9">
        <w:rPr>
          <w:rFonts w:ascii="Sylfaen" w:hAnsi="Sylfaen" w:cstheme="minorHAnsi"/>
          <w:bCs/>
          <w:sz w:val="22"/>
          <w:lang w:val="ka-GE"/>
        </w:rPr>
        <w:t xml:space="preserve"> „</w:t>
      </w:r>
      <w:r w:rsidR="000C1AE9" w:rsidRPr="000C1AE9">
        <w:rPr>
          <w:rFonts w:ascii="Sylfaen" w:hAnsi="Sylfaen" w:cstheme="minorHAnsi"/>
          <w:bCs/>
          <w:sz w:val="22"/>
          <w:lang w:val="ka-GE"/>
        </w:rPr>
        <w:t>სამეანო სერვისის მიმწოდებელი სამედიცინო სტაციონარული დაწესებულებებიდან</w:t>
      </w:r>
      <w:r w:rsidR="000C1AE9">
        <w:rPr>
          <w:rFonts w:ascii="Sylfaen" w:hAnsi="Sylfaen" w:cstheme="minorHAnsi"/>
          <w:bCs/>
          <w:sz w:val="22"/>
          <w:lang w:val="ka-GE"/>
        </w:rPr>
        <w:t xml:space="preserve"> </w:t>
      </w:r>
      <w:r w:rsidR="000C1AE9" w:rsidRPr="000C1AE9">
        <w:rPr>
          <w:rFonts w:ascii="Sylfaen" w:hAnsi="Sylfaen" w:cstheme="minorHAnsi"/>
          <w:bCs/>
          <w:sz w:val="22"/>
          <w:lang w:val="ka-GE"/>
        </w:rPr>
        <w:t>მელოგინისა და ახალშობილის გაწერის წესის დამტკიცების შესახებ“ საქართველოს შრომის,</w:t>
      </w:r>
      <w:r w:rsidR="000C1AE9">
        <w:rPr>
          <w:rFonts w:ascii="Sylfaen" w:hAnsi="Sylfaen" w:cstheme="minorHAnsi"/>
          <w:bCs/>
          <w:sz w:val="22"/>
          <w:lang w:val="ka-GE"/>
        </w:rPr>
        <w:t xml:space="preserve"> </w:t>
      </w:r>
      <w:r w:rsidR="000C1AE9" w:rsidRPr="000C1AE9">
        <w:rPr>
          <w:rFonts w:ascii="Sylfaen" w:hAnsi="Sylfaen" w:cstheme="minorHAnsi"/>
          <w:bCs/>
          <w:sz w:val="22"/>
          <w:lang w:val="ka-GE"/>
        </w:rPr>
        <w:t>ჯანმრთელობისა და სოციალური დაცვის მინისტრის 2018 წლის 29 მარტის №01-16/ნ ბრძანებაში</w:t>
      </w:r>
      <w:r w:rsidR="000C1AE9">
        <w:rPr>
          <w:rFonts w:ascii="Sylfaen" w:hAnsi="Sylfaen" w:cstheme="minorHAnsi"/>
          <w:bCs/>
          <w:sz w:val="22"/>
          <w:lang w:val="ka-GE"/>
        </w:rPr>
        <w:t xml:space="preserve"> </w:t>
      </w:r>
      <w:r w:rsidR="000C1AE9" w:rsidRPr="000C1AE9">
        <w:rPr>
          <w:rFonts w:ascii="Sylfaen" w:hAnsi="Sylfaen" w:cstheme="minorHAnsi"/>
          <w:bCs/>
          <w:sz w:val="22"/>
          <w:lang w:val="ka-GE"/>
        </w:rPr>
        <w:t>ცვლილების შეტანის თაობაზე“;</w:t>
      </w:r>
      <w:r w:rsidR="000C1AE9">
        <w:rPr>
          <w:rFonts w:ascii="Sylfaen" w:hAnsi="Sylfaen" w:cstheme="minorHAnsi"/>
          <w:bCs/>
          <w:sz w:val="22"/>
          <w:lang w:val="ka-GE"/>
        </w:rPr>
        <w:t xml:space="preserve"> </w:t>
      </w:r>
      <w:r w:rsidR="000C1AE9" w:rsidRPr="000C1AE9">
        <w:rPr>
          <w:rFonts w:ascii="Sylfaen" w:hAnsi="Sylfaen" w:cstheme="minorHAnsi"/>
          <w:bCs/>
          <w:sz w:val="22"/>
          <w:lang w:val="ka-GE"/>
        </w:rPr>
        <w:t>„შეზღუდული შესაძლებლობის სტატუსის მქონე ბავშვი“ დადგენის წესის შესახებ</w:t>
      </w:r>
      <w:r w:rsidR="000C1AE9">
        <w:rPr>
          <w:rFonts w:ascii="Sylfaen" w:hAnsi="Sylfaen" w:cstheme="minorHAnsi"/>
          <w:bCs/>
          <w:sz w:val="22"/>
          <w:lang w:val="ka-GE"/>
        </w:rPr>
        <w:t xml:space="preserve"> </w:t>
      </w:r>
      <w:r w:rsidR="000C1AE9" w:rsidRPr="000C1AE9">
        <w:rPr>
          <w:rFonts w:ascii="Sylfaen" w:hAnsi="Sylfaen" w:cstheme="minorHAnsi"/>
          <w:bCs/>
          <w:sz w:val="22"/>
          <w:lang w:val="ka-GE"/>
        </w:rPr>
        <w:t>ინსტრუქციის დამტკიცების თაობაზე“ საქართველოს შრომის, ჯანმრთელობისა და სოციალური</w:t>
      </w:r>
      <w:r w:rsidR="000C1AE9">
        <w:rPr>
          <w:rFonts w:ascii="Sylfaen" w:hAnsi="Sylfaen" w:cstheme="minorHAnsi"/>
          <w:bCs/>
          <w:sz w:val="22"/>
          <w:lang w:val="ka-GE"/>
        </w:rPr>
        <w:t xml:space="preserve"> </w:t>
      </w:r>
      <w:r w:rsidR="000C1AE9" w:rsidRPr="000C1AE9">
        <w:rPr>
          <w:rFonts w:ascii="Sylfaen" w:hAnsi="Sylfaen" w:cstheme="minorHAnsi"/>
          <w:bCs/>
          <w:sz w:val="22"/>
          <w:lang w:val="ka-GE"/>
        </w:rPr>
        <w:t>დაცვის მინისტრის 2003 წლის 17 მარტის №62/ნ ბრძანებაში ცვლილების შეტანის შესახებ“;</w:t>
      </w:r>
      <w:r w:rsidR="000C1AE9">
        <w:rPr>
          <w:rFonts w:ascii="Sylfaen" w:hAnsi="Sylfaen" w:cstheme="minorHAnsi"/>
          <w:bCs/>
          <w:sz w:val="22"/>
          <w:lang w:val="ka-GE"/>
        </w:rPr>
        <w:t xml:space="preserve"> </w:t>
      </w:r>
      <w:r w:rsidR="000C1AE9" w:rsidRPr="000C1AE9">
        <w:rPr>
          <w:rFonts w:ascii="Sylfaen" w:hAnsi="Sylfaen" w:cstheme="minorHAnsi"/>
          <w:bCs/>
          <w:sz w:val="22"/>
          <w:lang w:val="ka-GE"/>
        </w:rPr>
        <w:t xml:space="preserve">საქართველოს განათლებისა და მეცნიერების მინისტრის ბრძანების </w:t>
      </w:r>
      <w:r w:rsidR="000C1AE9">
        <w:rPr>
          <w:rFonts w:ascii="Sylfaen" w:hAnsi="Sylfaen" w:cstheme="minorHAnsi"/>
          <w:bCs/>
          <w:sz w:val="22"/>
          <w:lang w:val="ka-GE"/>
        </w:rPr>
        <w:t xml:space="preserve">პროექტი </w:t>
      </w:r>
      <w:r w:rsidR="001066A8">
        <w:rPr>
          <w:rFonts w:ascii="Sylfaen" w:hAnsi="Sylfaen" w:cstheme="minorHAnsi"/>
          <w:bCs/>
          <w:sz w:val="22"/>
          <w:lang w:val="ka-GE"/>
        </w:rPr>
        <w:t>„</w:t>
      </w:r>
      <w:r w:rsidR="000C1AE9" w:rsidRPr="000C1AE9">
        <w:rPr>
          <w:rFonts w:ascii="Sylfaen" w:hAnsi="Sylfaen" w:cstheme="minorHAnsi"/>
          <w:bCs/>
          <w:sz w:val="22"/>
          <w:lang w:val="ka-GE"/>
        </w:rPr>
        <w:t>ზოგადსაგანმანათლებლო დაწესებულებაში უსაფრთხოებისა და საზოგადოებრივი წესრიგის</w:t>
      </w:r>
      <w:r w:rsidR="000C1AE9">
        <w:rPr>
          <w:rFonts w:ascii="Sylfaen" w:hAnsi="Sylfaen" w:cstheme="minorHAnsi"/>
          <w:bCs/>
          <w:sz w:val="22"/>
          <w:lang w:val="ka-GE"/>
        </w:rPr>
        <w:t xml:space="preserve"> </w:t>
      </w:r>
      <w:r w:rsidR="000C1AE9" w:rsidRPr="000C1AE9">
        <w:rPr>
          <w:rFonts w:ascii="Sylfaen" w:hAnsi="Sylfaen" w:cstheme="minorHAnsi"/>
          <w:bCs/>
          <w:sz w:val="22"/>
          <w:lang w:val="ka-GE"/>
        </w:rPr>
        <w:t>დაცვის წესისა და პირობების დამტკიცების შესახებ“ საქართველოს განათლების, მეცნიერების,</w:t>
      </w:r>
      <w:r w:rsidR="000C1AE9">
        <w:rPr>
          <w:rFonts w:ascii="Sylfaen" w:hAnsi="Sylfaen" w:cstheme="minorHAnsi"/>
          <w:bCs/>
          <w:sz w:val="22"/>
          <w:lang w:val="ka-GE"/>
        </w:rPr>
        <w:t xml:space="preserve"> </w:t>
      </w:r>
      <w:r w:rsidR="000C1AE9" w:rsidRPr="000C1AE9">
        <w:rPr>
          <w:rFonts w:ascii="Sylfaen" w:hAnsi="Sylfaen" w:cstheme="minorHAnsi"/>
          <w:bCs/>
          <w:sz w:val="22"/>
          <w:lang w:val="ka-GE"/>
        </w:rPr>
        <w:t>კულტურისა და სპორტის მინისტრის 2019 წლის 29 იანვრის №06/ნ ბრძანებაში ცვლილების შეტანის</w:t>
      </w:r>
      <w:r w:rsidR="000C1AE9">
        <w:rPr>
          <w:rFonts w:ascii="Sylfaen" w:hAnsi="Sylfaen" w:cstheme="minorHAnsi"/>
          <w:bCs/>
          <w:sz w:val="22"/>
          <w:lang w:val="ka-GE"/>
        </w:rPr>
        <w:t xml:space="preserve"> </w:t>
      </w:r>
      <w:r w:rsidR="000C1AE9" w:rsidRPr="000C1AE9">
        <w:rPr>
          <w:rFonts w:ascii="Sylfaen" w:hAnsi="Sylfaen" w:cstheme="minorHAnsi"/>
          <w:bCs/>
          <w:sz w:val="22"/>
          <w:lang w:val="ka-GE"/>
        </w:rPr>
        <w:t>თაობაზე“.</w:t>
      </w:r>
    </w:p>
    <w:p w14:paraId="265DD4E4" w14:textId="77777777" w:rsidR="00E91636" w:rsidRPr="00732D90" w:rsidRDefault="00FC751F" w:rsidP="00F72E83">
      <w:pPr>
        <w:spacing w:line="276" w:lineRule="auto"/>
        <w:jc w:val="both"/>
        <w:rPr>
          <w:rFonts w:ascii="Sylfaen" w:hAnsi="Sylfaen" w:cstheme="minorHAnsi"/>
          <w:bCs/>
          <w:sz w:val="22"/>
          <w:lang w:val="ka-GE"/>
        </w:rPr>
      </w:pPr>
      <w:r>
        <w:rPr>
          <w:rFonts w:ascii="Sylfaen" w:hAnsi="Sylfaen" w:cstheme="minorHAnsi"/>
          <w:bCs/>
          <w:sz w:val="22"/>
          <w:lang w:val="ka-GE"/>
        </w:rPr>
        <w:t>სა</w:t>
      </w:r>
      <w:r w:rsidR="00086DE7">
        <w:rPr>
          <w:rFonts w:ascii="Sylfaen" w:hAnsi="Sylfaen" w:cstheme="minorHAnsi"/>
          <w:bCs/>
          <w:sz w:val="22"/>
          <w:lang w:val="ka-GE"/>
        </w:rPr>
        <w:t>ა</w:t>
      </w:r>
      <w:r>
        <w:rPr>
          <w:rFonts w:ascii="Sylfaen" w:hAnsi="Sylfaen" w:cstheme="minorHAnsi"/>
          <w:bCs/>
          <w:sz w:val="22"/>
          <w:lang w:val="ka-GE"/>
        </w:rPr>
        <w:t xml:space="preserve">ნგარიშო პერიოდში </w:t>
      </w:r>
      <w:r w:rsidR="00086DE7">
        <w:rPr>
          <w:rFonts w:ascii="Sylfaen" w:hAnsi="Sylfaen" w:cstheme="minorHAnsi"/>
          <w:bCs/>
          <w:sz w:val="22"/>
          <w:lang w:val="ka-GE"/>
        </w:rPr>
        <w:t>გარკვეული</w:t>
      </w:r>
      <w:r>
        <w:rPr>
          <w:rFonts w:ascii="Sylfaen" w:hAnsi="Sylfaen" w:cstheme="minorHAnsi"/>
          <w:bCs/>
          <w:sz w:val="22"/>
          <w:lang w:val="ka-GE"/>
        </w:rPr>
        <w:t xml:space="preserve"> სამართლებრივი აქტების ცვლილებებთან ერთად აღსანიშნავია საქართველოს იუსტიციის სამინისტროს როლიც სამართალშემოქმედებითი საქმიანობისა და სამართლებრივი ექსპერტიზის თვალსაზრისით, რაც მოიცავს სამინისტროს მიერ ნორმატიული აქტების სამართლებრივ ექსპერტიზას და კანონშემოქმედებით საქმიანობას</w:t>
      </w:r>
      <w:r w:rsidR="00064B1F">
        <w:rPr>
          <w:rFonts w:ascii="Sylfaen" w:hAnsi="Sylfaen" w:cstheme="minorHAnsi"/>
          <w:bCs/>
          <w:sz w:val="22"/>
          <w:lang w:val="ka-GE"/>
        </w:rPr>
        <w:t xml:space="preserve"> ბავშვის უფლებათა კოდექსის 91-ე მუხლის შესაბამისად. </w:t>
      </w:r>
    </w:p>
    <w:p w14:paraId="78BD06F1" w14:textId="77777777" w:rsidR="00B439C5" w:rsidRPr="000611DA" w:rsidRDefault="00B439C5" w:rsidP="000611DA">
      <w:pPr>
        <w:pStyle w:val="Heading2"/>
        <w:spacing w:after="240"/>
        <w:rPr>
          <w:rFonts w:ascii="Sylfaen" w:hAnsi="Sylfaen"/>
          <w:b/>
        </w:rPr>
      </w:pPr>
      <w:bookmarkStart w:id="6" w:name="_Toc159852733"/>
      <w:r w:rsidRPr="000611DA">
        <w:rPr>
          <w:rFonts w:ascii="Sylfaen" w:hAnsi="Sylfaen"/>
          <w:b/>
        </w:rPr>
        <w:lastRenderedPageBreak/>
        <w:t>3. ბავშვის უფლებების დაცვის მიმართულებით განხორციელებული სხვა ღონისძიებები და არსებული გამოწვევები</w:t>
      </w:r>
      <w:bookmarkEnd w:id="6"/>
      <w:r w:rsidRPr="000611DA">
        <w:rPr>
          <w:rFonts w:ascii="Sylfaen" w:hAnsi="Sylfaen"/>
          <w:b/>
        </w:rPr>
        <w:t xml:space="preserve"> </w:t>
      </w:r>
    </w:p>
    <w:p w14:paraId="06C03CC5" w14:textId="77777777" w:rsidR="00B439C5" w:rsidRDefault="00B439C5" w:rsidP="000611DA">
      <w:pPr>
        <w:pStyle w:val="Heading3"/>
        <w:spacing w:after="240"/>
        <w:rPr>
          <w:rFonts w:ascii="Sylfaen" w:hAnsi="Sylfaen"/>
          <w:b/>
        </w:rPr>
      </w:pPr>
      <w:bookmarkStart w:id="7" w:name="_Toc159852734"/>
      <w:r w:rsidRPr="000611DA">
        <w:rPr>
          <w:rFonts w:ascii="Sylfaen" w:hAnsi="Sylfaen"/>
          <w:b/>
        </w:rPr>
        <w:t xml:space="preserve">3.1 </w:t>
      </w:r>
      <w:r w:rsidR="00D97EAD">
        <w:rPr>
          <w:rFonts w:ascii="Sylfaen" w:hAnsi="Sylfaen"/>
          <w:b/>
          <w:lang w:val="ka-GE"/>
        </w:rPr>
        <w:t>ბავშვის უფლებების დაცვის მიმართულებით განხორციელებული სხვადასხვა ღონისძიება</w:t>
      </w:r>
      <w:r w:rsidR="005631A5">
        <w:rPr>
          <w:rFonts w:ascii="Sylfaen" w:hAnsi="Sylfaen"/>
          <w:b/>
          <w:lang w:val="ka-GE"/>
        </w:rPr>
        <w:t xml:space="preserve"> - ზოგადი მიმოხილვა</w:t>
      </w:r>
      <w:bookmarkEnd w:id="7"/>
    </w:p>
    <w:p w14:paraId="17E816BA" w14:textId="77777777" w:rsidR="00807143" w:rsidRDefault="00155DB4" w:rsidP="00807143">
      <w:pPr>
        <w:spacing w:before="120" w:after="120" w:line="276" w:lineRule="auto"/>
        <w:jc w:val="both"/>
        <w:rPr>
          <w:rFonts w:ascii="Sylfaen" w:hAnsi="Sylfaen"/>
          <w:sz w:val="22"/>
          <w:lang w:val="ka-GE"/>
        </w:rPr>
      </w:pPr>
      <w:r w:rsidRPr="00155DB4">
        <w:rPr>
          <w:rFonts w:ascii="Sylfaen" w:hAnsi="Sylfaen"/>
          <w:sz w:val="22"/>
          <w:lang w:val="ka-GE"/>
        </w:rPr>
        <w:t xml:space="preserve">ბავშვის უფლებათა კოდექსი ბავშვის უფლებების განხორციელების მიზნით სხვადასხვა უწყებას გარკვეულ უფლებამოსილებებსა და ვალდებულებებს </w:t>
      </w:r>
      <w:r>
        <w:rPr>
          <w:rFonts w:ascii="Sylfaen" w:hAnsi="Sylfaen"/>
          <w:sz w:val="22"/>
          <w:lang w:val="ka-GE"/>
        </w:rPr>
        <w:t>აკისრებს</w:t>
      </w:r>
      <w:r w:rsidR="0028799F">
        <w:rPr>
          <w:rFonts w:ascii="Sylfaen" w:hAnsi="Sylfaen"/>
          <w:sz w:val="22"/>
          <w:lang w:val="ka-GE"/>
        </w:rPr>
        <w:t>.</w:t>
      </w:r>
      <w:r w:rsidRPr="00155DB4">
        <w:rPr>
          <w:rFonts w:ascii="Sylfaen" w:hAnsi="Sylfaen"/>
          <w:sz w:val="22"/>
          <w:lang w:val="ka-GE"/>
        </w:rPr>
        <w:t xml:space="preserve"> სახელმწიფოს სხვა უწყებებთან ერთად, საქართველოს მთავრობას აქვს მნიშვნელოვანი როლი კოდექსის აღსრულების ხელშეწყობაში. ამ თვალსაზრისით, მთავრობის ვალდებულებები მოიცავს, მათ შორის, ბავშვის მიმართ და ბავშვთა შორის ძალადობის პრევენციისა და ძალადობაზე ეფექტიანი რეაგირების, აგრეთვე, დეინსტიტუციონალიზაციის ერთიანი სტრატეგიისა და სამოქმედო გეგმის შემუშავებას.</w:t>
      </w:r>
      <w:r w:rsidRPr="00155DB4">
        <w:rPr>
          <w:rStyle w:val="FootnoteReference"/>
          <w:rFonts w:ascii="Sylfaen" w:hAnsi="Sylfaen"/>
          <w:sz w:val="22"/>
          <w:lang w:val="ka-GE"/>
        </w:rPr>
        <w:footnoteReference w:id="24"/>
      </w:r>
      <w:r w:rsidRPr="00155DB4">
        <w:rPr>
          <w:rFonts w:ascii="Sylfaen" w:hAnsi="Sylfaen"/>
          <w:sz w:val="22"/>
          <w:lang w:val="ka-GE"/>
        </w:rPr>
        <w:t xml:space="preserve"> </w:t>
      </w:r>
    </w:p>
    <w:p w14:paraId="3DBCAA26" w14:textId="77777777" w:rsidR="00807143" w:rsidRPr="00807143" w:rsidRDefault="00807143" w:rsidP="00807143">
      <w:pPr>
        <w:spacing w:line="276" w:lineRule="auto"/>
        <w:jc w:val="both"/>
        <w:rPr>
          <w:rFonts w:ascii="Sylfaen" w:hAnsi="Sylfaen"/>
          <w:sz w:val="22"/>
          <w:lang w:val="ka-GE"/>
        </w:rPr>
      </w:pPr>
      <w:r>
        <w:rPr>
          <w:rFonts w:ascii="Sylfaen" w:hAnsi="Sylfaen"/>
          <w:sz w:val="22"/>
          <w:lang w:val="ka-GE"/>
        </w:rPr>
        <w:t xml:space="preserve">საანგარიშო პერიოდში </w:t>
      </w:r>
      <w:r w:rsidRPr="00B66BD6">
        <w:rPr>
          <w:rFonts w:ascii="Sylfaen" w:hAnsi="Sylfaen"/>
          <w:b/>
          <w:sz w:val="22"/>
          <w:lang w:val="ka-GE"/>
        </w:rPr>
        <w:t>საქართველოს მთავრობის ადმინისტრაციის</w:t>
      </w:r>
      <w:r>
        <w:rPr>
          <w:rFonts w:ascii="Sylfaen" w:hAnsi="Sylfaen"/>
          <w:sz w:val="22"/>
          <w:lang w:val="ka-GE"/>
        </w:rPr>
        <w:t xml:space="preserve"> კოორდინაციით დამტკიცდა </w:t>
      </w:r>
      <w:r w:rsidRPr="00807143">
        <w:rPr>
          <w:rFonts w:ascii="Sylfaen" w:hAnsi="Sylfaen"/>
          <w:sz w:val="22"/>
          <w:lang w:val="ka-GE"/>
        </w:rPr>
        <w:t>ადამიანის უფლებათა დაცვის 2022-2030 წლების სტრატეგია,</w:t>
      </w:r>
      <w:r>
        <w:rPr>
          <w:rStyle w:val="FootnoteReference"/>
          <w:rFonts w:ascii="Sylfaen" w:hAnsi="Sylfaen"/>
          <w:sz w:val="22"/>
          <w:lang w:val="ka-GE"/>
        </w:rPr>
        <w:footnoteReference w:id="25"/>
      </w:r>
      <w:r w:rsidRPr="00807143">
        <w:rPr>
          <w:rFonts w:ascii="Sylfaen" w:hAnsi="Sylfaen"/>
          <w:sz w:val="22"/>
          <w:lang w:val="ka-GE"/>
        </w:rPr>
        <w:t xml:space="preserve"> რომლის მიზანია საქართველოში ადამიანის უფლებათა და თავისუფლებათა დაცვის სისტემური გარანტიების შემდგომი განმტკიცება. სტრატეგია ითვალისწინებს ადამიანის უფლებათა დაცვის საერთაშორისო და ევროპული დოკუმენტებიდან გამომდინარე ვალდებულებებს და თანხვედრაშია გაეროს მდგრადი განვითარების მიზნებთან.</w:t>
      </w:r>
      <w:r w:rsidR="007A0EC1">
        <w:rPr>
          <w:rStyle w:val="FootnoteReference"/>
          <w:rFonts w:ascii="Sylfaen" w:hAnsi="Sylfaen"/>
          <w:sz w:val="22"/>
          <w:lang w:val="ka-GE"/>
        </w:rPr>
        <w:footnoteReference w:id="26"/>
      </w:r>
    </w:p>
    <w:p w14:paraId="09D83FB6" w14:textId="77777777" w:rsidR="00CA1389" w:rsidRPr="00CA1389" w:rsidRDefault="00CA1389" w:rsidP="00CA1389">
      <w:pPr>
        <w:spacing w:line="276" w:lineRule="auto"/>
        <w:jc w:val="both"/>
        <w:rPr>
          <w:rFonts w:ascii="Sylfaen" w:hAnsi="Sylfaen"/>
          <w:sz w:val="22"/>
          <w:lang w:val="ka-GE"/>
        </w:rPr>
      </w:pPr>
      <w:r w:rsidRPr="00CA1389">
        <w:rPr>
          <w:rFonts w:ascii="Sylfaen" w:hAnsi="Sylfaen"/>
          <w:sz w:val="22"/>
          <w:lang w:val="ka-GE"/>
        </w:rPr>
        <w:t>სტრატეგიის მიზნების და ამოცანების ეფექტიანად აღსასრულებლად 2023 წელს შემუშავდა და დამტკიცდა ადამიანის უფლებათა დაცვის 2024-2026 წლების სამოქმედო გეგმა, რომლის III პრიორიტეტში (თანასწორობის კონსტიტუციური გარანტიების ასახვა სახელმწიფო პოლიტიკაში და მათი დანერგვა პრაქტიკაში და ადამიანის უფლებებით და თავისუფლებებით სარგებლობა დისკრიმინაციის გარეშე) დეტალურად გაიწერა ბავშვთა უფლებებთან დაკავშირებული სხვ</w:t>
      </w:r>
      <w:r w:rsidR="00054E4D">
        <w:rPr>
          <w:rFonts w:ascii="Sylfaen" w:hAnsi="Sylfaen"/>
          <w:sz w:val="22"/>
          <w:lang w:val="ka-GE"/>
        </w:rPr>
        <w:t>ა</w:t>
      </w:r>
      <w:r w:rsidRPr="00CA1389">
        <w:rPr>
          <w:rFonts w:ascii="Sylfaen" w:hAnsi="Sylfaen"/>
          <w:sz w:val="22"/>
          <w:lang w:val="ka-GE"/>
        </w:rPr>
        <w:t>დასხვა საკითხი შესაბამისი ინდიკატორებით, ამოცანებით, პასუხისმგებელი უწყებებით, ბიუჯეტით და ა.შ.</w:t>
      </w:r>
      <w:r>
        <w:rPr>
          <w:rStyle w:val="FootnoteReference"/>
          <w:rFonts w:ascii="Sylfaen" w:hAnsi="Sylfaen"/>
          <w:sz w:val="22"/>
          <w:lang w:val="ka-GE"/>
        </w:rPr>
        <w:footnoteReference w:id="27"/>
      </w:r>
      <w:r w:rsidRPr="00CA1389">
        <w:rPr>
          <w:rFonts w:ascii="Sylfaen" w:hAnsi="Sylfaen"/>
          <w:sz w:val="22"/>
          <w:lang w:val="ka-GE"/>
        </w:rPr>
        <w:t xml:space="preserve"> </w:t>
      </w:r>
      <w:r>
        <w:rPr>
          <w:rFonts w:ascii="Sylfaen" w:hAnsi="Sylfaen"/>
          <w:sz w:val="22"/>
          <w:lang w:val="ka-GE"/>
        </w:rPr>
        <w:t>საქართველოს მთავრობის ადმინისტრაციის მიერ საბჭოსთვის მიწოდებული ინფორმაციით,</w:t>
      </w:r>
      <w:r w:rsidRPr="00CA1389">
        <w:rPr>
          <w:rFonts w:ascii="Sylfaen" w:hAnsi="Sylfaen"/>
          <w:sz w:val="22"/>
          <w:lang w:val="ka-GE"/>
        </w:rPr>
        <w:t xml:space="preserve"> სამოქმედო გეგმის ფორმირების პროცესში უზრუნველყოფილი იყო ყველა დაინტერესებული მხარის, მათ შორის სამოქალაქო სექტორისა და ადგილობრივი თვითმმართველობის წარმომადგენლობის აქტიური მონაწილეობა, რათა მაქსიმალურად ასახულიყო კონვენციასა და სხვა საერთაშორისო სტანდარტებთან შესაბამისი დებულებები ბავშვთა უფლებების დაცვის მიმართულებით.</w:t>
      </w:r>
      <w:r>
        <w:rPr>
          <w:rStyle w:val="FootnoteReference"/>
          <w:rFonts w:ascii="Sylfaen" w:hAnsi="Sylfaen"/>
          <w:sz w:val="22"/>
          <w:lang w:val="ka-GE"/>
        </w:rPr>
        <w:footnoteReference w:id="28"/>
      </w:r>
      <w:r w:rsidRPr="00CA1389">
        <w:rPr>
          <w:rFonts w:ascii="Sylfaen" w:hAnsi="Sylfaen"/>
          <w:sz w:val="22"/>
          <w:lang w:val="ka-GE"/>
        </w:rPr>
        <w:t xml:space="preserve"> </w:t>
      </w:r>
    </w:p>
    <w:p w14:paraId="4810DCAB" w14:textId="77777777" w:rsidR="00807143" w:rsidRDefault="000C15D4" w:rsidP="000C15D4">
      <w:pPr>
        <w:spacing w:before="120" w:after="120" w:line="276" w:lineRule="auto"/>
        <w:jc w:val="both"/>
        <w:rPr>
          <w:rFonts w:ascii="Sylfaen" w:hAnsi="Sylfaen"/>
          <w:sz w:val="22"/>
          <w:szCs w:val="22"/>
        </w:rPr>
      </w:pPr>
      <w:r w:rsidRPr="000C15D4">
        <w:rPr>
          <w:rFonts w:ascii="Sylfaen" w:hAnsi="Sylfaen"/>
          <w:sz w:val="22"/>
          <w:szCs w:val="22"/>
        </w:rPr>
        <w:t xml:space="preserve">საანგარიშო პერიოდი აღსანიშნავია იმ თვალსაზრისითაც, რომ </w:t>
      </w:r>
      <w:r w:rsidRPr="00B66BD6">
        <w:rPr>
          <w:rFonts w:ascii="Sylfaen" w:hAnsi="Sylfaen"/>
          <w:b/>
          <w:sz w:val="22"/>
          <w:szCs w:val="22"/>
        </w:rPr>
        <w:t>საქართველოს საგარეო საქმეთა სამინისტროს</w:t>
      </w:r>
      <w:r w:rsidRPr="000C15D4">
        <w:rPr>
          <w:rFonts w:ascii="Sylfaen" w:hAnsi="Sylfaen"/>
          <w:sz w:val="22"/>
          <w:szCs w:val="22"/>
        </w:rPr>
        <w:t xml:space="preserve"> კოორდინაციით და ყველა შესაბამისი </w:t>
      </w:r>
      <w:r>
        <w:rPr>
          <w:rFonts w:ascii="Sylfaen" w:hAnsi="Sylfaen"/>
          <w:sz w:val="22"/>
          <w:szCs w:val="22"/>
        </w:rPr>
        <w:t>უწყებ</w:t>
      </w:r>
      <w:r w:rsidRPr="000C15D4">
        <w:rPr>
          <w:rFonts w:ascii="Sylfaen" w:hAnsi="Sylfaen"/>
          <w:sz w:val="22"/>
          <w:szCs w:val="22"/>
        </w:rPr>
        <w:t xml:space="preserve">ის ჩართულობით, მომზადდა </w:t>
      </w:r>
      <w:r w:rsidRPr="000C15D4">
        <w:rPr>
          <w:rFonts w:ascii="Sylfaen" w:hAnsi="Sylfaen"/>
          <w:sz w:val="22"/>
          <w:szCs w:val="22"/>
        </w:rPr>
        <w:lastRenderedPageBreak/>
        <w:t>„ბავშვის უფლებების შესახებ“ კონვენციის შესრულების თაობაზე საქართველოს მე-5 და მე-6 გაერთიანებული პერიოდული ანგარიში.</w:t>
      </w:r>
      <w:r w:rsidR="00861E67">
        <w:rPr>
          <w:rStyle w:val="FootnoteReference"/>
          <w:rFonts w:ascii="Sylfaen" w:hAnsi="Sylfaen"/>
          <w:sz w:val="22"/>
          <w:szCs w:val="22"/>
        </w:rPr>
        <w:footnoteReference w:id="29"/>
      </w:r>
      <w:r w:rsidRPr="000C15D4">
        <w:rPr>
          <w:rFonts w:ascii="Sylfaen" w:hAnsi="Sylfaen"/>
          <w:sz w:val="22"/>
          <w:szCs w:val="22"/>
        </w:rPr>
        <w:t xml:space="preserve"> 2023 წლის ივნისში</w:t>
      </w:r>
      <w:r>
        <w:rPr>
          <w:rFonts w:ascii="Sylfaen" w:hAnsi="Sylfaen"/>
          <w:sz w:val="22"/>
          <w:szCs w:val="22"/>
          <w:lang w:val="ka-GE"/>
        </w:rPr>
        <w:t xml:space="preserve"> ანგარიში</w:t>
      </w:r>
      <w:r w:rsidRPr="000C15D4">
        <w:rPr>
          <w:rFonts w:ascii="Sylfaen" w:hAnsi="Sylfaen"/>
          <w:sz w:val="22"/>
          <w:szCs w:val="22"/>
        </w:rPr>
        <w:t xml:space="preserve"> წარდგენილი იქნა გაერთიანებული ერების ბავშვის უფლებათა კომიტეტში.</w:t>
      </w:r>
    </w:p>
    <w:p w14:paraId="49EE64C3" w14:textId="1671D76C" w:rsidR="009D29FD" w:rsidRDefault="009D29FD" w:rsidP="00BF654E">
      <w:pPr>
        <w:autoSpaceDE w:val="0"/>
        <w:autoSpaceDN w:val="0"/>
        <w:adjustRightInd w:val="0"/>
        <w:spacing w:line="276" w:lineRule="auto"/>
        <w:jc w:val="both"/>
        <w:rPr>
          <w:rFonts w:ascii="SegoeUI-Semilight" w:hAnsi="SegoeUI-Semilight" w:cs="SegoeUI-Semilight"/>
          <w:sz w:val="21"/>
          <w:szCs w:val="21"/>
        </w:rPr>
      </w:pPr>
      <w:r w:rsidRPr="00A86D55">
        <w:rPr>
          <w:rFonts w:ascii="Sylfaen" w:hAnsi="Sylfaen"/>
          <w:sz w:val="22"/>
          <w:szCs w:val="22"/>
        </w:rPr>
        <w:t xml:space="preserve">ბავშვის უფლებების დაცვის უზრუნველყოფის თვალსაზრისით, სახელმწიფოს სხვადასხვა უწყებასთან ერთად, მნიშვნელოვანია </w:t>
      </w:r>
      <w:r w:rsidRPr="00B66BD6">
        <w:rPr>
          <w:rFonts w:ascii="Sylfaen" w:hAnsi="Sylfaen"/>
          <w:b/>
          <w:sz w:val="22"/>
          <w:szCs w:val="22"/>
        </w:rPr>
        <w:t>საქართველოს სახალხო დამცველის</w:t>
      </w:r>
      <w:r w:rsidRPr="00A86D55">
        <w:rPr>
          <w:rFonts w:ascii="Sylfaen" w:hAnsi="Sylfaen"/>
          <w:sz w:val="22"/>
          <w:szCs w:val="22"/>
        </w:rPr>
        <w:t xml:space="preserve"> მანდატი.</w:t>
      </w:r>
      <w:r w:rsidR="0086092D">
        <w:rPr>
          <w:rStyle w:val="FootnoteReference"/>
          <w:rFonts w:ascii="Sylfaen" w:hAnsi="Sylfaen"/>
          <w:sz w:val="22"/>
          <w:szCs w:val="22"/>
        </w:rPr>
        <w:footnoteReference w:id="30"/>
      </w:r>
      <w:r w:rsidRPr="00A86D55">
        <w:rPr>
          <w:rFonts w:ascii="Sylfaen" w:hAnsi="Sylfaen"/>
          <w:sz w:val="22"/>
          <w:szCs w:val="22"/>
        </w:rPr>
        <w:t xml:space="preserve"> დადებითად აღსანიშნავია, რომ </w:t>
      </w:r>
      <w:r w:rsidR="00A86D55" w:rsidRPr="00A86D55">
        <w:rPr>
          <w:rFonts w:ascii="Sylfaen" w:hAnsi="Sylfaen"/>
          <w:sz w:val="22"/>
          <w:szCs w:val="22"/>
        </w:rPr>
        <w:t>2023 წელს საქართველოს სახალხო დამცველის</w:t>
      </w:r>
      <w:r w:rsidR="00A86D55">
        <w:rPr>
          <w:rFonts w:ascii="Sylfaen" w:hAnsi="Sylfaen"/>
          <w:sz w:val="22"/>
          <w:szCs w:val="22"/>
          <w:lang w:val="ka-GE"/>
        </w:rPr>
        <w:t xml:space="preserve"> </w:t>
      </w:r>
      <w:r w:rsidR="00A86D55" w:rsidRPr="00A86D55">
        <w:rPr>
          <w:rFonts w:ascii="Sylfaen" w:hAnsi="Sylfaen"/>
          <w:sz w:val="22"/>
          <w:szCs w:val="22"/>
        </w:rPr>
        <w:t>აპარატი ზედიზედ უკვე მესამედ აირჩიეს ევროპის ბავშვთა ომბუდსმენთა ქსელის (ENOC)</w:t>
      </w:r>
      <w:r w:rsidR="00A86D55">
        <w:rPr>
          <w:rFonts w:ascii="Sylfaen" w:hAnsi="Sylfaen"/>
          <w:sz w:val="22"/>
          <w:szCs w:val="22"/>
          <w:lang w:val="ka-GE"/>
        </w:rPr>
        <w:t xml:space="preserve"> </w:t>
      </w:r>
      <w:r w:rsidR="00A86D55" w:rsidRPr="00A86D55">
        <w:rPr>
          <w:rFonts w:ascii="Sylfaen" w:hAnsi="Sylfaen"/>
          <w:sz w:val="22"/>
          <w:szCs w:val="22"/>
        </w:rPr>
        <w:t>ბიუროს წევრად.</w:t>
      </w:r>
      <w:r w:rsidR="00BF654E">
        <w:rPr>
          <w:rStyle w:val="FootnoteReference"/>
          <w:rFonts w:ascii="Sylfaen" w:hAnsi="Sylfaen"/>
          <w:sz w:val="22"/>
          <w:szCs w:val="22"/>
        </w:rPr>
        <w:footnoteReference w:id="31"/>
      </w:r>
      <w:r w:rsidR="00A86D55" w:rsidRPr="00A86D55">
        <w:rPr>
          <w:rFonts w:ascii="Sylfaen" w:hAnsi="Sylfaen"/>
          <w:sz w:val="22"/>
          <w:szCs w:val="22"/>
        </w:rPr>
        <w:t xml:space="preserve"> ბიუროში სახალხო დამცველს ერთი წლის ვადით ბავშვის უფლებათა</w:t>
      </w:r>
      <w:r w:rsidR="00A86D55">
        <w:rPr>
          <w:rFonts w:ascii="Sylfaen" w:hAnsi="Sylfaen"/>
          <w:sz w:val="22"/>
          <w:szCs w:val="22"/>
          <w:lang w:val="ka-GE"/>
        </w:rPr>
        <w:t xml:space="preserve"> </w:t>
      </w:r>
      <w:r w:rsidR="00A86D55" w:rsidRPr="00A86D55">
        <w:rPr>
          <w:rFonts w:ascii="Sylfaen" w:hAnsi="Sylfaen"/>
          <w:sz w:val="22"/>
          <w:szCs w:val="22"/>
        </w:rPr>
        <w:t>დეპარტამენტის უფროსის მოვალეობის შემსრულებელი წარადგენს. ამასთან, ის კვლავ იკავებს</w:t>
      </w:r>
      <w:r w:rsidR="00A86D55">
        <w:rPr>
          <w:rFonts w:ascii="Sylfaen" w:hAnsi="Sylfaen"/>
          <w:sz w:val="22"/>
          <w:szCs w:val="22"/>
          <w:lang w:val="ka-GE"/>
        </w:rPr>
        <w:t xml:space="preserve"> </w:t>
      </w:r>
      <w:r w:rsidR="00A86D55" w:rsidRPr="00A86D55">
        <w:rPr>
          <w:rFonts w:ascii="Sylfaen" w:hAnsi="Sylfaen"/>
          <w:sz w:val="22"/>
          <w:szCs w:val="22"/>
        </w:rPr>
        <w:t>ქსელის ბავშვთა დაცვის ოფიცრის პოზიციას, რაც გულისხმობს იმას, რომ ის საკონტაქტო პირია</w:t>
      </w:r>
      <w:r w:rsidR="00A86D55">
        <w:rPr>
          <w:rFonts w:ascii="Sylfaen" w:hAnsi="Sylfaen"/>
          <w:sz w:val="22"/>
          <w:szCs w:val="22"/>
          <w:lang w:val="ka-GE"/>
        </w:rPr>
        <w:t xml:space="preserve"> </w:t>
      </w:r>
      <w:r w:rsidR="00A86D55" w:rsidRPr="00A86D55">
        <w:rPr>
          <w:rFonts w:ascii="Sylfaen" w:hAnsi="Sylfaen"/>
          <w:sz w:val="22"/>
          <w:szCs w:val="22"/>
        </w:rPr>
        <w:t>ბავშვთა დაცვის ნებისმიერ გამოწვევაზე, ქსელის ბავშვთა და ახალგაზრდების მონაწილეობითი</w:t>
      </w:r>
      <w:r w:rsidR="00A86D55">
        <w:rPr>
          <w:rFonts w:ascii="Sylfaen" w:hAnsi="Sylfaen"/>
          <w:sz w:val="22"/>
          <w:szCs w:val="22"/>
          <w:lang w:val="ka-GE"/>
        </w:rPr>
        <w:t xml:space="preserve"> </w:t>
      </w:r>
      <w:r w:rsidR="00A86D55" w:rsidRPr="00A86D55">
        <w:rPr>
          <w:rFonts w:ascii="Sylfaen" w:hAnsi="Sylfaen"/>
          <w:sz w:val="22"/>
          <w:szCs w:val="22"/>
        </w:rPr>
        <w:t>პროექტის ფარგლებში.</w:t>
      </w:r>
      <w:r w:rsidR="00BF654E">
        <w:rPr>
          <w:rStyle w:val="FootnoteReference"/>
          <w:rFonts w:ascii="Sylfaen" w:hAnsi="Sylfaen"/>
          <w:sz w:val="22"/>
          <w:szCs w:val="22"/>
        </w:rPr>
        <w:footnoteReference w:id="32"/>
      </w:r>
      <w:r w:rsidR="00BF654E">
        <w:rPr>
          <w:rFonts w:ascii="Sylfaen" w:hAnsi="Sylfaen"/>
          <w:sz w:val="22"/>
          <w:szCs w:val="22"/>
          <w:lang w:val="ka-GE"/>
        </w:rPr>
        <w:t xml:space="preserve"> </w:t>
      </w:r>
      <w:r w:rsidR="00C86727" w:rsidRPr="00044F7D">
        <w:rPr>
          <w:rFonts w:ascii="Sylfaen" w:hAnsi="Sylfaen"/>
          <w:sz w:val="22"/>
          <w:szCs w:val="22"/>
          <w:lang w:val="ka-GE"/>
        </w:rPr>
        <w:t xml:space="preserve">საქართველოს სახალხო დამცველის აპარატის ჩართულობა </w:t>
      </w:r>
      <w:r w:rsidR="00A86D55" w:rsidRPr="00044F7D">
        <w:rPr>
          <w:rFonts w:ascii="Sylfaen" w:hAnsi="Sylfaen"/>
          <w:sz w:val="22"/>
          <w:szCs w:val="22"/>
        </w:rPr>
        <w:t xml:space="preserve">ევროპის ბავშვთა ომბუდსმენთა ქსელის საქმიანობაში </w:t>
      </w:r>
      <w:r w:rsidR="00C86727" w:rsidRPr="00044F7D">
        <w:rPr>
          <w:rFonts w:ascii="Sylfaen" w:hAnsi="Sylfaen"/>
          <w:sz w:val="22"/>
          <w:szCs w:val="22"/>
          <w:lang w:val="ka-GE"/>
        </w:rPr>
        <w:t>ხელს უწყობს</w:t>
      </w:r>
      <w:r w:rsidR="00877D74" w:rsidRPr="00044F7D">
        <w:rPr>
          <w:rFonts w:ascii="Sylfaen" w:hAnsi="Sylfaen"/>
          <w:sz w:val="22"/>
          <w:szCs w:val="22"/>
          <w:lang w:val="ka-GE"/>
        </w:rPr>
        <w:t xml:space="preserve"> სახალხო დამცველის საქმიანობის ეფექტიანობის გაზრდას, ასევე, </w:t>
      </w:r>
      <w:r w:rsidR="00877D74" w:rsidRPr="00044F7D">
        <w:rPr>
          <w:rFonts w:ascii="Sylfaen" w:hAnsi="Sylfaen"/>
          <w:sz w:val="22"/>
          <w:szCs w:val="22"/>
        </w:rPr>
        <w:t>ადვოკატირებისა და ურთიერთდახმარების ხელშეწყობის</w:t>
      </w:r>
      <w:r w:rsidR="00877D74" w:rsidRPr="00044F7D">
        <w:rPr>
          <w:rFonts w:ascii="Sylfaen" w:hAnsi="Sylfaen"/>
          <w:sz w:val="22"/>
          <w:szCs w:val="22"/>
          <w:lang w:val="ka-GE"/>
        </w:rPr>
        <w:t xml:space="preserve"> </w:t>
      </w:r>
      <w:r w:rsidR="00877D74" w:rsidRPr="00044F7D">
        <w:rPr>
          <w:rFonts w:ascii="Sylfaen" w:hAnsi="Sylfaen"/>
          <w:sz w:val="22"/>
          <w:szCs w:val="22"/>
        </w:rPr>
        <w:t>გაზრდილ შესაძლებლობას იძლევა</w:t>
      </w:r>
      <w:r w:rsidR="00A86D55" w:rsidRPr="00044F7D">
        <w:rPr>
          <w:rFonts w:ascii="SegoeUI-Semilight" w:hAnsi="SegoeUI-Semilight" w:cs="SegoeUI-Semilight"/>
          <w:sz w:val="21"/>
          <w:szCs w:val="21"/>
        </w:rPr>
        <w:t>.</w:t>
      </w:r>
      <w:r w:rsidR="00BF654E" w:rsidRPr="00044F7D">
        <w:rPr>
          <w:rStyle w:val="FootnoteReference"/>
          <w:rFonts w:ascii="SegoeUI-Semilight" w:hAnsi="SegoeUI-Semilight" w:cs="SegoeUI-Semilight"/>
          <w:sz w:val="21"/>
          <w:szCs w:val="21"/>
        </w:rPr>
        <w:footnoteReference w:id="33"/>
      </w:r>
    </w:p>
    <w:p w14:paraId="599C621B" w14:textId="5A3D0102" w:rsidR="002144BC" w:rsidRPr="002144BC" w:rsidRDefault="009E091E" w:rsidP="00CE2499">
      <w:pPr>
        <w:autoSpaceDE w:val="0"/>
        <w:autoSpaceDN w:val="0"/>
        <w:adjustRightInd w:val="0"/>
        <w:spacing w:after="0" w:line="276" w:lineRule="auto"/>
        <w:jc w:val="both"/>
        <w:rPr>
          <w:rFonts w:ascii="Sylfaen" w:hAnsi="Sylfaen" w:cs="Sylfaen"/>
          <w:color w:val="000000"/>
          <w:sz w:val="22"/>
          <w:szCs w:val="22"/>
        </w:rPr>
      </w:pPr>
      <w:r w:rsidRPr="00B905A1">
        <w:rPr>
          <w:rFonts w:ascii="Sylfaen" w:hAnsi="Sylfaen" w:cs="SegoeUI-Semilight"/>
          <w:sz w:val="22"/>
          <w:szCs w:val="22"/>
          <w:lang w:val="ka-GE"/>
        </w:rPr>
        <w:t xml:space="preserve">მიზანშეწონილია აღინიშნოს </w:t>
      </w:r>
      <w:r w:rsidRPr="00A6012C">
        <w:rPr>
          <w:rFonts w:ascii="Sylfaen" w:hAnsi="Sylfaen" w:cs="SegoeUI-Semilight"/>
          <w:b/>
          <w:sz w:val="22"/>
          <w:szCs w:val="22"/>
          <w:lang w:val="ka-GE"/>
        </w:rPr>
        <w:t>სსიპ - იურიდიული დახმარების სამსახურის</w:t>
      </w:r>
      <w:r w:rsidRPr="00B905A1">
        <w:rPr>
          <w:rFonts w:ascii="Sylfaen" w:hAnsi="Sylfaen" w:cs="SegoeUI-Semilight"/>
          <w:sz w:val="22"/>
          <w:szCs w:val="22"/>
          <w:lang w:val="ka-GE"/>
        </w:rPr>
        <w:t xml:space="preserve"> მიერ 2023 წელს გატარებული ღონისძიებებიც ბავშვთა უფლებების დაცვის ხელშეწყობის კუთხით. </w:t>
      </w:r>
      <w:r w:rsidRPr="00B905A1">
        <w:rPr>
          <w:rFonts w:ascii="Sylfaen" w:hAnsi="Sylfaen" w:cs="Sylfaen"/>
          <w:sz w:val="22"/>
          <w:szCs w:val="22"/>
        </w:rPr>
        <w:t>ბავშვის უფლებათა კოდექსის 98-ე მუხლის თანახმად,</w:t>
      </w:r>
      <w:r w:rsidR="00B905A1">
        <w:rPr>
          <w:rFonts w:ascii="Sylfaen" w:hAnsi="Sylfaen" w:cs="Sylfaen"/>
          <w:sz w:val="22"/>
          <w:szCs w:val="22"/>
          <w:lang w:val="ka-GE"/>
        </w:rPr>
        <w:t xml:space="preserve"> </w:t>
      </w:r>
      <w:r w:rsidRPr="00B905A1">
        <w:rPr>
          <w:rFonts w:ascii="Sylfaen" w:hAnsi="Sylfaen" w:cs="Sylfaen"/>
          <w:sz w:val="22"/>
          <w:szCs w:val="22"/>
        </w:rPr>
        <w:t>იურიდიული დახმარების სამსახური უზრუნველყოფს იურიდიული კონსულტაციისა და</w:t>
      </w:r>
      <w:r w:rsidR="00B905A1">
        <w:rPr>
          <w:rFonts w:ascii="Sylfaen" w:hAnsi="Sylfaen" w:cs="Sylfaen"/>
          <w:sz w:val="22"/>
          <w:szCs w:val="22"/>
          <w:lang w:val="ka-GE"/>
        </w:rPr>
        <w:t xml:space="preserve"> </w:t>
      </w:r>
      <w:r w:rsidRPr="00B905A1">
        <w:rPr>
          <w:rFonts w:ascii="Sylfaen" w:hAnsi="Sylfaen" w:cs="Sylfaen"/>
          <w:sz w:val="22"/>
          <w:szCs w:val="22"/>
        </w:rPr>
        <w:t>იურიდიული დახმარების ყველა ბავშვისთვის თანაბარ ხელმისაწვდომობას ბავშვის</w:t>
      </w:r>
      <w:r w:rsidR="00B905A1">
        <w:rPr>
          <w:rFonts w:ascii="Sylfaen" w:hAnsi="Sylfaen" w:cs="Sylfaen"/>
          <w:sz w:val="22"/>
          <w:szCs w:val="22"/>
          <w:lang w:val="ka-GE"/>
        </w:rPr>
        <w:t xml:space="preserve"> </w:t>
      </w:r>
      <w:r w:rsidRPr="00B905A1">
        <w:rPr>
          <w:rFonts w:ascii="Sylfaen" w:hAnsi="Sylfaen" w:cs="Sylfaen"/>
          <w:sz w:val="22"/>
          <w:szCs w:val="22"/>
        </w:rPr>
        <w:t>უფლებათა კონვენციის, მისი დამატებითი ოქმებისა და საქართველოს სხვა საერთაშორისო</w:t>
      </w:r>
      <w:r w:rsidR="00B905A1">
        <w:rPr>
          <w:rFonts w:ascii="Sylfaen" w:hAnsi="Sylfaen" w:cs="Sylfaen"/>
          <w:sz w:val="22"/>
          <w:szCs w:val="22"/>
          <w:lang w:val="ka-GE"/>
        </w:rPr>
        <w:t xml:space="preserve"> </w:t>
      </w:r>
      <w:r w:rsidRPr="00B905A1">
        <w:rPr>
          <w:rFonts w:ascii="Sylfaen" w:hAnsi="Sylfaen" w:cs="Sylfaen"/>
          <w:sz w:val="22"/>
          <w:szCs w:val="22"/>
        </w:rPr>
        <w:t>ხელშეკრულებების, აგრეთვე კოდექსით გათვალისწინებული ბავშვზე მორგებული</w:t>
      </w:r>
      <w:r w:rsidR="00B905A1">
        <w:rPr>
          <w:rFonts w:ascii="Sylfaen" w:hAnsi="Sylfaen" w:cs="Sylfaen"/>
          <w:sz w:val="22"/>
          <w:szCs w:val="22"/>
          <w:lang w:val="ka-GE"/>
        </w:rPr>
        <w:t xml:space="preserve"> </w:t>
      </w:r>
      <w:r w:rsidRPr="00B905A1">
        <w:rPr>
          <w:rFonts w:ascii="Sylfaen" w:hAnsi="Sylfaen" w:cs="Sylfaen"/>
          <w:sz w:val="22"/>
          <w:szCs w:val="22"/>
        </w:rPr>
        <w:t>მართლმსაჯულების მიდგომების საშუალებით.</w:t>
      </w:r>
      <w:r w:rsidR="00B905A1">
        <w:rPr>
          <w:rFonts w:ascii="Sylfaen" w:hAnsi="Sylfaen" w:cs="Sylfaen"/>
          <w:sz w:val="22"/>
          <w:szCs w:val="22"/>
          <w:lang w:val="ka-GE"/>
        </w:rPr>
        <w:t xml:space="preserve"> </w:t>
      </w:r>
      <w:r w:rsidRPr="00B905A1">
        <w:rPr>
          <w:rFonts w:ascii="Sylfaen" w:hAnsi="Sylfaen" w:cs="Sylfaen"/>
          <w:sz w:val="22"/>
          <w:szCs w:val="22"/>
        </w:rPr>
        <w:t>2023 წლის</w:t>
      </w:r>
      <w:r w:rsidR="00B905A1">
        <w:rPr>
          <w:rFonts w:ascii="Sylfaen" w:hAnsi="Sylfaen" w:cs="Sylfaen"/>
          <w:sz w:val="22"/>
          <w:szCs w:val="22"/>
          <w:lang w:val="ka-GE"/>
        </w:rPr>
        <w:t xml:space="preserve"> </w:t>
      </w:r>
      <w:r w:rsidRPr="00B905A1">
        <w:rPr>
          <w:rFonts w:ascii="Sylfaen" w:hAnsi="Sylfaen" w:cs="Sylfaen"/>
          <w:sz w:val="22"/>
          <w:szCs w:val="22"/>
        </w:rPr>
        <w:t xml:space="preserve">განმავლობაში </w:t>
      </w:r>
      <w:r w:rsidR="00B905A1" w:rsidRPr="00B905A1">
        <w:rPr>
          <w:rFonts w:ascii="Sylfaen" w:hAnsi="Sylfaen" w:cs="SegoeUI-Semilight"/>
          <w:sz w:val="22"/>
          <w:szCs w:val="22"/>
          <w:lang w:val="ka-GE"/>
        </w:rPr>
        <w:t>იურიდიული დახმარების სამსახურ</w:t>
      </w:r>
      <w:r w:rsidR="00B905A1">
        <w:rPr>
          <w:rFonts w:ascii="Sylfaen" w:hAnsi="Sylfaen" w:cs="SegoeUI-Semilight"/>
          <w:sz w:val="22"/>
          <w:szCs w:val="22"/>
          <w:lang w:val="ka-GE"/>
        </w:rPr>
        <w:t xml:space="preserve">მა </w:t>
      </w:r>
      <w:r w:rsidRPr="00B905A1">
        <w:rPr>
          <w:rFonts w:ascii="Sylfaen" w:hAnsi="Sylfaen" w:cs="Sylfaen"/>
          <w:sz w:val="22"/>
          <w:szCs w:val="22"/>
        </w:rPr>
        <w:t xml:space="preserve">იურიდიული კონსულტაცია და იურიდიული </w:t>
      </w:r>
      <w:r w:rsidR="00B905A1">
        <w:rPr>
          <w:rFonts w:ascii="Sylfaen" w:hAnsi="Sylfaen" w:cs="Sylfaen"/>
          <w:sz w:val="22"/>
          <w:szCs w:val="22"/>
        </w:rPr>
        <w:t>დახმარებ</w:t>
      </w:r>
      <w:r w:rsidR="00B905A1">
        <w:rPr>
          <w:rFonts w:ascii="Sylfaen" w:hAnsi="Sylfaen" w:cs="Sylfaen"/>
          <w:sz w:val="22"/>
          <w:szCs w:val="22"/>
          <w:lang w:val="ka-GE"/>
        </w:rPr>
        <w:t>ა</w:t>
      </w:r>
      <w:r w:rsidRPr="00B905A1">
        <w:rPr>
          <w:rFonts w:ascii="Sylfaen" w:hAnsi="Sylfaen" w:cs="Sylfaen"/>
          <w:sz w:val="22"/>
          <w:szCs w:val="22"/>
        </w:rPr>
        <w:t xml:space="preserve"> </w:t>
      </w:r>
      <w:r w:rsidR="00B905A1">
        <w:rPr>
          <w:rFonts w:ascii="Sylfaen" w:hAnsi="Sylfaen" w:cs="Sylfaen"/>
          <w:sz w:val="22"/>
          <w:szCs w:val="22"/>
          <w:lang w:val="ka-GE"/>
        </w:rPr>
        <w:t xml:space="preserve">გაუწია </w:t>
      </w:r>
      <w:r w:rsidR="00B905A1">
        <w:rPr>
          <w:rFonts w:ascii="Sylfaen" w:hAnsi="Sylfaen" w:cs="Sylfaen"/>
          <w:sz w:val="22"/>
          <w:szCs w:val="22"/>
        </w:rPr>
        <w:t>5</w:t>
      </w:r>
      <w:r w:rsidRPr="00B905A1">
        <w:rPr>
          <w:rFonts w:ascii="Sylfaen" w:hAnsi="Sylfaen" w:cs="Sylfaen"/>
          <w:sz w:val="22"/>
          <w:szCs w:val="22"/>
        </w:rPr>
        <w:t xml:space="preserve">315 </w:t>
      </w:r>
      <w:r w:rsidR="00B905A1">
        <w:rPr>
          <w:rFonts w:ascii="Sylfaen" w:hAnsi="Sylfaen" w:cs="Sylfaen"/>
          <w:sz w:val="22"/>
          <w:szCs w:val="22"/>
        </w:rPr>
        <w:t>არასრულწლოვან</w:t>
      </w:r>
      <w:r w:rsidR="00B905A1">
        <w:rPr>
          <w:rFonts w:ascii="Sylfaen" w:hAnsi="Sylfaen" w:cs="Sylfaen"/>
          <w:sz w:val="22"/>
          <w:szCs w:val="22"/>
          <w:lang w:val="ka-GE"/>
        </w:rPr>
        <w:t>ს.</w:t>
      </w:r>
      <w:r w:rsidR="00B905A1">
        <w:rPr>
          <w:rStyle w:val="FootnoteReference"/>
          <w:rFonts w:ascii="Sylfaen" w:hAnsi="Sylfaen" w:cs="Sylfaen"/>
          <w:sz w:val="22"/>
          <w:szCs w:val="22"/>
          <w:lang w:val="ka-GE"/>
        </w:rPr>
        <w:footnoteReference w:id="34"/>
      </w:r>
      <w:r w:rsidRPr="00B905A1">
        <w:rPr>
          <w:rFonts w:ascii="Sylfaen" w:hAnsi="Sylfaen" w:cs="Sylfaen"/>
          <w:sz w:val="22"/>
          <w:szCs w:val="22"/>
        </w:rPr>
        <w:t xml:space="preserve"> </w:t>
      </w:r>
      <w:r w:rsidRPr="00B905A1">
        <w:rPr>
          <w:rFonts w:ascii="Sylfaen" w:hAnsi="Sylfaen" w:cs="Sylfaen"/>
          <w:color w:val="000000"/>
          <w:sz w:val="22"/>
          <w:szCs w:val="22"/>
        </w:rPr>
        <w:t>ამასთან, იურიდიული დახმარების სამსახურს აქვს ვებგვერდი სპეციალურად ბავშვებისთვის</w:t>
      </w:r>
      <w:r w:rsidR="00B905A1">
        <w:rPr>
          <w:rFonts w:ascii="Sylfaen" w:hAnsi="Sylfaen" w:cs="Sylfaen"/>
          <w:color w:val="000000"/>
          <w:sz w:val="22"/>
          <w:szCs w:val="22"/>
          <w:lang w:val="ka-GE"/>
        </w:rPr>
        <w:t xml:space="preserve"> </w:t>
      </w:r>
      <w:r w:rsidRPr="00B905A1">
        <w:rPr>
          <w:rFonts w:ascii="Sylfaen" w:hAnsi="Sylfaen" w:cs="Sylfaen"/>
          <w:color w:val="0000FF"/>
          <w:sz w:val="22"/>
          <w:szCs w:val="22"/>
        </w:rPr>
        <w:t>www.children.las.ge</w:t>
      </w:r>
      <w:r w:rsidRPr="00B905A1">
        <w:rPr>
          <w:rFonts w:ascii="Sylfaen" w:hAnsi="Sylfaen" w:cs="Sylfaen"/>
          <w:color w:val="000000"/>
          <w:sz w:val="22"/>
          <w:szCs w:val="22"/>
        </w:rPr>
        <w:t>, რომელზეც წარმოდგენილია ინფორმაცია როგორც იურიდიულ</w:t>
      </w:r>
      <w:r w:rsidR="00CE2499">
        <w:rPr>
          <w:rFonts w:ascii="Sylfaen" w:hAnsi="Sylfaen" w:cs="Sylfaen"/>
          <w:color w:val="000000"/>
          <w:sz w:val="22"/>
          <w:szCs w:val="22"/>
          <w:lang w:val="ka-GE"/>
        </w:rPr>
        <w:t xml:space="preserve"> </w:t>
      </w:r>
      <w:r w:rsidRPr="00B905A1">
        <w:rPr>
          <w:rFonts w:ascii="Sylfaen" w:hAnsi="Sylfaen" w:cs="Sylfaen"/>
          <w:color w:val="000000"/>
          <w:sz w:val="22"/>
          <w:szCs w:val="22"/>
        </w:rPr>
        <w:t>თემებზე, ასევე ფსიქოლოგიურ და სოციალურ საკითხებზე.</w:t>
      </w:r>
      <w:r w:rsidR="00CE2499">
        <w:rPr>
          <w:rFonts w:ascii="Sylfaen" w:hAnsi="Sylfaen" w:cs="Sylfaen"/>
          <w:color w:val="000000"/>
          <w:sz w:val="22"/>
          <w:szCs w:val="22"/>
          <w:lang w:val="ka-GE"/>
        </w:rPr>
        <w:t xml:space="preserve"> </w:t>
      </w:r>
      <w:r w:rsidRPr="00B905A1">
        <w:rPr>
          <w:rFonts w:ascii="Sylfaen" w:hAnsi="Sylfaen" w:cs="Sylfaen"/>
          <w:color w:val="000000"/>
          <w:sz w:val="22"/>
          <w:szCs w:val="22"/>
        </w:rPr>
        <w:t>ვებგვერდი შვიდენოვანია (ქართული, ინგლისური, რუსული, სომხური აზერბაიჯანული,</w:t>
      </w:r>
      <w:r w:rsidR="00CE2499">
        <w:rPr>
          <w:rFonts w:ascii="Sylfaen" w:hAnsi="Sylfaen" w:cs="Sylfaen"/>
          <w:color w:val="000000"/>
          <w:sz w:val="22"/>
          <w:szCs w:val="22"/>
          <w:lang w:val="ka-GE"/>
        </w:rPr>
        <w:t xml:space="preserve"> </w:t>
      </w:r>
      <w:r w:rsidRPr="00B905A1">
        <w:rPr>
          <w:rFonts w:ascii="Sylfaen" w:hAnsi="Sylfaen" w:cs="Sylfaen"/>
          <w:color w:val="000000"/>
          <w:sz w:val="22"/>
          <w:szCs w:val="22"/>
        </w:rPr>
        <w:t>ოსური და აფხაზური) და ადაპტირებულია შეზღუდული შესაძლებლობების მქონე</w:t>
      </w:r>
      <w:r w:rsidR="00CE2499">
        <w:rPr>
          <w:rFonts w:ascii="Sylfaen" w:hAnsi="Sylfaen" w:cs="Sylfaen"/>
          <w:color w:val="000000"/>
          <w:sz w:val="22"/>
          <w:szCs w:val="22"/>
          <w:lang w:val="ka-GE"/>
        </w:rPr>
        <w:t xml:space="preserve"> </w:t>
      </w:r>
      <w:r w:rsidRPr="00B905A1">
        <w:rPr>
          <w:rFonts w:ascii="Sylfaen" w:hAnsi="Sylfaen" w:cs="Sylfaen"/>
          <w:color w:val="000000"/>
          <w:sz w:val="22"/>
          <w:szCs w:val="22"/>
        </w:rPr>
        <w:t xml:space="preserve">პირებისათვის </w:t>
      </w:r>
      <w:r w:rsidRPr="00B905A1">
        <w:rPr>
          <w:rFonts w:ascii="Sylfaen" w:hAnsi="Sylfaen" w:cs="Sylfaen"/>
          <w:color w:val="000000"/>
          <w:sz w:val="22"/>
          <w:szCs w:val="22"/>
        </w:rPr>
        <w:lastRenderedPageBreak/>
        <w:t>(სმენადაქვეითებული, სუსტი და მხედველობის არმქონე).</w:t>
      </w:r>
      <w:r w:rsidR="00CE2499">
        <w:rPr>
          <w:rStyle w:val="FootnoteReference"/>
          <w:rFonts w:ascii="Sylfaen" w:hAnsi="Sylfaen" w:cs="Sylfaen"/>
          <w:color w:val="000000"/>
          <w:sz w:val="22"/>
          <w:szCs w:val="22"/>
        </w:rPr>
        <w:footnoteReference w:id="35"/>
      </w:r>
      <w:r w:rsidRPr="00B905A1">
        <w:rPr>
          <w:rFonts w:ascii="Sylfaen" w:hAnsi="Sylfaen" w:cs="Sylfaen"/>
          <w:color w:val="000000"/>
          <w:sz w:val="22"/>
          <w:szCs w:val="22"/>
        </w:rPr>
        <w:t xml:space="preserve"> ვებგვერდი</w:t>
      </w:r>
      <w:r w:rsidR="00CE2499">
        <w:rPr>
          <w:rFonts w:ascii="Sylfaen" w:hAnsi="Sylfaen" w:cs="Sylfaen"/>
          <w:color w:val="000000"/>
          <w:sz w:val="22"/>
          <w:szCs w:val="22"/>
          <w:lang w:val="ka-GE"/>
        </w:rPr>
        <w:t xml:space="preserve"> </w:t>
      </w:r>
      <w:r w:rsidR="00D44C64">
        <w:rPr>
          <w:rFonts w:ascii="Sylfaen" w:hAnsi="Sylfaen" w:cs="Sylfaen"/>
          <w:color w:val="000000"/>
          <w:sz w:val="22"/>
          <w:szCs w:val="22"/>
        </w:rPr>
        <w:t>ინტერაქ</w:t>
      </w:r>
      <w:r w:rsidR="00D44C64">
        <w:rPr>
          <w:rFonts w:ascii="Sylfaen" w:hAnsi="Sylfaen" w:cs="Sylfaen"/>
          <w:color w:val="000000"/>
          <w:sz w:val="22"/>
          <w:szCs w:val="22"/>
          <w:lang w:val="ka-GE"/>
        </w:rPr>
        <w:t>ც</w:t>
      </w:r>
      <w:r w:rsidRPr="00B905A1">
        <w:rPr>
          <w:rFonts w:ascii="Sylfaen" w:hAnsi="Sylfaen" w:cs="Sylfaen"/>
          <w:color w:val="000000"/>
          <w:sz w:val="22"/>
          <w:szCs w:val="22"/>
        </w:rPr>
        <w:t>იულია, ფორუმში პრობლემურ საკითხებზე მსჯელობენ მოზარდები და აქვთ</w:t>
      </w:r>
      <w:r w:rsidR="00CE2499">
        <w:rPr>
          <w:rFonts w:ascii="Sylfaen" w:hAnsi="Sylfaen" w:cs="Sylfaen"/>
          <w:color w:val="000000"/>
          <w:sz w:val="22"/>
          <w:szCs w:val="22"/>
          <w:lang w:val="ka-GE"/>
        </w:rPr>
        <w:t xml:space="preserve"> </w:t>
      </w:r>
      <w:r w:rsidRPr="00B905A1">
        <w:rPr>
          <w:rFonts w:ascii="Sylfaen" w:hAnsi="Sylfaen" w:cs="Sylfaen"/>
          <w:color w:val="000000"/>
          <w:sz w:val="22"/>
          <w:szCs w:val="22"/>
        </w:rPr>
        <w:t>საშუალება თავად შემოიტანონ განსახილველი თემები.</w:t>
      </w:r>
      <w:r w:rsidR="000634C3">
        <w:rPr>
          <w:rStyle w:val="FootnoteReference"/>
          <w:rFonts w:ascii="Sylfaen" w:hAnsi="Sylfaen" w:cs="Sylfaen"/>
          <w:color w:val="000000"/>
          <w:sz w:val="22"/>
          <w:szCs w:val="22"/>
        </w:rPr>
        <w:footnoteReference w:id="36"/>
      </w:r>
    </w:p>
    <w:p w14:paraId="5F6C9AC5" w14:textId="77777777" w:rsidR="00170932" w:rsidRPr="00807143" w:rsidRDefault="00170932" w:rsidP="00807143">
      <w:pPr>
        <w:spacing w:before="120" w:after="120" w:line="276" w:lineRule="auto"/>
        <w:jc w:val="both"/>
        <w:rPr>
          <w:rFonts w:ascii="Sylfaen" w:hAnsi="Sylfaen"/>
          <w:sz w:val="22"/>
          <w:szCs w:val="22"/>
        </w:rPr>
      </w:pPr>
      <w:r w:rsidRPr="00807143">
        <w:rPr>
          <w:rFonts w:ascii="Sylfaen" w:hAnsi="Sylfaen"/>
          <w:sz w:val="22"/>
          <w:szCs w:val="22"/>
        </w:rPr>
        <w:t xml:space="preserve">საანგარიშო პერიოდში </w:t>
      </w:r>
      <w:r w:rsidRPr="00A6012C">
        <w:rPr>
          <w:rFonts w:ascii="Sylfaen" w:hAnsi="Sylfaen"/>
          <w:b/>
          <w:sz w:val="22"/>
          <w:szCs w:val="22"/>
        </w:rPr>
        <w:t>ბავშვის უფლებათა დაცვის მუდმივმოქმედი საპარლამენტო საბჭოს</w:t>
      </w:r>
      <w:r w:rsidRPr="00807143">
        <w:rPr>
          <w:rFonts w:ascii="Sylfaen" w:hAnsi="Sylfaen"/>
          <w:sz w:val="22"/>
          <w:szCs w:val="22"/>
        </w:rPr>
        <w:t xml:space="preserve"> </w:t>
      </w:r>
      <w:r w:rsidR="00AC30F0" w:rsidRPr="00807143">
        <w:rPr>
          <w:rFonts w:ascii="Sylfaen" w:hAnsi="Sylfaen"/>
          <w:sz w:val="22"/>
          <w:szCs w:val="22"/>
        </w:rPr>
        <w:t>საქმიანობა</w:t>
      </w:r>
      <w:r w:rsidRPr="00807143">
        <w:rPr>
          <w:rFonts w:ascii="Sylfaen" w:hAnsi="Sylfaen"/>
          <w:sz w:val="22"/>
          <w:szCs w:val="22"/>
        </w:rPr>
        <w:t xml:space="preserve"> ძირითადად ემსახურებოდა ქვეყნის მიერ საერთაშორისოდ ნაკისრი ვალდებულებებისა და გაეროს მდგრადი განვითარების მიზნების შესრულების ხელშეწყობას. </w:t>
      </w:r>
    </w:p>
    <w:p w14:paraId="647A6629" w14:textId="77777777" w:rsidR="00170932" w:rsidRPr="00170932" w:rsidRDefault="00170932" w:rsidP="00170932">
      <w:pPr>
        <w:pStyle w:val="Default"/>
        <w:spacing w:after="240" w:line="276" w:lineRule="auto"/>
        <w:jc w:val="both"/>
        <w:rPr>
          <w:sz w:val="22"/>
          <w:szCs w:val="22"/>
        </w:rPr>
      </w:pPr>
      <w:r w:rsidRPr="00170932">
        <w:rPr>
          <w:sz w:val="22"/>
          <w:szCs w:val="22"/>
        </w:rPr>
        <w:t xml:space="preserve">2022 წლის თებერვალში საბჭომ შეიმუშავა ბავშვთა კეთილდღეობის და ბავშვის უფლებათა კოდექსის აღსრულების მონიტორინგის გეგმა, რომელიც აისახა საბჭოს სამოქმედო გეგმის მე-4 ამოცანაში. საზედამხედველოდ განისაზღვრა რამდენიმე პრობლემატური სფერო/მიმართულება, რომლებზე მუშაობაც გამომდინარეობს ქვეყნის მიერ ნაკისრი საერთაშორისო ვალდებულებებიდან: </w:t>
      </w:r>
      <w:r w:rsidRPr="00FF0505">
        <w:rPr>
          <w:b/>
          <w:i/>
          <w:sz w:val="22"/>
          <w:szCs w:val="22"/>
        </w:rPr>
        <w:t>დეინსტიტუციონალიზაციის</w:t>
      </w:r>
      <w:r w:rsidR="00577016">
        <w:rPr>
          <w:b/>
          <w:i/>
          <w:sz w:val="22"/>
          <w:szCs w:val="22"/>
          <w:lang w:val="ka-GE"/>
        </w:rPr>
        <w:t xml:space="preserve"> </w:t>
      </w:r>
      <w:r w:rsidRPr="00FF0505">
        <w:rPr>
          <w:b/>
          <w:i/>
          <w:sz w:val="22"/>
          <w:szCs w:val="22"/>
        </w:rPr>
        <w:t>დასრულება, ალტერნატიული ზრუნვის სისტემისა და პრევენციული/ოჯახის მხარდამჭერი პროგრამების ეფექტიანობის უზრუნველყოფა, ბავშვთა სიღარიბისა და ბავშვთა მიმართ ძალადობის აღმოფხვრის, აგრეთვე, შეზღუდული შესაძლებლობის მქონე ბავშვების უფლებების დაცვისა და განხორციელების ხელშეწყობა.</w:t>
      </w:r>
      <w:r w:rsidRPr="00170932">
        <w:rPr>
          <w:sz w:val="22"/>
          <w:szCs w:val="22"/>
        </w:rPr>
        <w:t xml:space="preserve"> </w:t>
      </w:r>
    </w:p>
    <w:p w14:paraId="46AE10A1" w14:textId="77777777" w:rsidR="00170932" w:rsidRPr="00170932" w:rsidRDefault="00170932" w:rsidP="00170932">
      <w:pPr>
        <w:spacing w:after="240" w:line="276" w:lineRule="auto"/>
        <w:jc w:val="both"/>
        <w:rPr>
          <w:rFonts w:ascii="Sylfaen" w:hAnsi="Sylfaen"/>
          <w:sz w:val="22"/>
          <w:szCs w:val="22"/>
        </w:rPr>
      </w:pPr>
      <w:r w:rsidRPr="00170932">
        <w:rPr>
          <w:rFonts w:ascii="Sylfaen" w:hAnsi="Sylfaen"/>
          <w:sz w:val="22"/>
          <w:szCs w:val="22"/>
        </w:rPr>
        <w:t xml:space="preserve">დასახელებული მე-4 ამოცანის შესრულების მიზნით განისაზღვრა ე.წ. შესრულების საკვანძო ინდიკატორები, რომელთა საშუალებით საბჭო </w:t>
      </w:r>
      <w:r w:rsidR="00FF0505">
        <w:rPr>
          <w:rFonts w:ascii="Sylfaen" w:hAnsi="Sylfaen"/>
          <w:sz w:val="22"/>
          <w:szCs w:val="22"/>
          <w:lang w:val="ka-GE"/>
        </w:rPr>
        <w:t xml:space="preserve">ყოველწლიურად </w:t>
      </w:r>
      <w:r w:rsidRPr="00170932">
        <w:rPr>
          <w:rFonts w:ascii="Sylfaen" w:hAnsi="Sylfaen"/>
          <w:sz w:val="22"/>
          <w:szCs w:val="22"/>
        </w:rPr>
        <w:t>მონიტორინგს უწევს თითოეულ მიმართულებას და, საჭიროების შემთხვევაში, შეიმუშავებს რეკომენდაციებს პროცესის ეფექტიანობის გაზრდისთვის</w:t>
      </w:r>
      <w:r w:rsidR="00FF0505">
        <w:rPr>
          <w:rFonts w:ascii="Sylfaen" w:hAnsi="Sylfaen"/>
          <w:sz w:val="22"/>
          <w:szCs w:val="22"/>
        </w:rPr>
        <w:t>. 202</w:t>
      </w:r>
      <w:r w:rsidR="00FF0505">
        <w:rPr>
          <w:rFonts w:ascii="Sylfaen" w:hAnsi="Sylfaen"/>
          <w:sz w:val="22"/>
          <w:szCs w:val="22"/>
          <w:lang w:val="ka-GE"/>
        </w:rPr>
        <w:t>3</w:t>
      </w:r>
      <w:r w:rsidRPr="00170932">
        <w:rPr>
          <w:rFonts w:ascii="Sylfaen" w:hAnsi="Sylfaen"/>
          <w:sz w:val="22"/>
          <w:szCs w:val="22"/>
        </w:rPr>
        <w:t xml:space="preserve"> წლის </w:t>
      </w:r>
      <w:r w:rsidR="00FF0505">
        <w:rPr>
          <w:rFonts w:ascii="Sylfaen" w:hAnsi="Sylfaen"/>
          <w:sz w:val="22"/>
          <w:szCs w:val="22"/>
          <w:lang w:val="ka-GE"/>
        </w:rPr>
        <w:t>დეკემბერში</w:t>
      </w:r>
      <w:r w:rsidRPr="00170932">
        <w:rPr>
          <w:rFonts w:ascii="Sylfaen" w:hAnsi="Sylfaen"/>
          <w:sz w:val="22"/>
          <w:szCs w:val="22"/>
        </w:rPr>
        <w:t xml:space="preserve"> საბჭომ დაასრულა მონიტორინგის </w:t>
      </w:r>
      <w:r w:rsidR="00FF0505">
        <w:rPr>
          <w:rFonts w:ascii="Sylfaen" w:hAnsi="Sylfaen"/>
          <w:sz w:val="22"/>
          <w:szCs w:val="22"/>
          <w:lang w:val="ka-GE"/>
        </w:rPr>
        <w:t>მეორე</w:t>
      </w:r>
      <w:r w:rsidRPr="00170932">
        <w:rPr>
          <w:rFonts w:ascii="Sylfaen" w:hAnsi="Sylfaen"/>
          <w:sz w:val="22"/>
          <w:szCs w:val="22"/>
        </w:rPr>
        <w:t xml:space="preserve"> ეტაპი.</w:t>
      </w:r>
    </w:p>
    <w:p w14:paraId="1EC0D33F" w14:textId="77777777" w:rsidR="00170932" w:rsidRPr="003C0188" w:rsidRDefault="00170932" w:rsidP="003C0188">
      <w:pPr>
        <w:pStyle w:val="Heading3"/>
        <w:spacing w:after="240"/>
        <w:rPr>
          <w:rFonts w:ascii="Sylfaen" w:hAnsi="Sylfaen"/>
          <w:b/>
        </w:rPr>
      </w:pPr>
      <w:bookmarkStart w:id="8" w:name="_Toc159852735"/>
      <w:r w:rsidRPr="003C0188">
        <w:rPr>
          <w:rFonts w:ascii="Sylfaen" w:hAnsi="Sylfaen"/>
          <w:b/>
        </w:rPr>
        <w:t>3.2 დეინსტიტუციონალიზაცია, ალტერნატიული ზრუნვის სისტემა და ოჯახის მხარდამჭერი პროგრამები</w:t>
      </w:r>
      <w:bookmarkEnd w:id="8"/>
      <w:r w:rsidRPr="003C0188">
        <w:rPr>
          <w:rFonts w:ascii="Sylfaen" w:hAnsi="Sylfaen"/>
          <w:b/>
        </w:rPr>
        <w:t xml:space="preserve"> </w:t>
      </w:r>
    </w:p>
    <w:p w14:paraId="6674DACC" w14:textId="77777777" w:rsidR="00170932" w:rsidRPr="003C0188" w:rsidRDefault="00170932" w:rsidP="003C0188">
      <w:pPr>
        <w:pStyle w:val="Heading4"/>
        <w:spacing w:after="240"/>
        <w:rPr>
          <w:rFonts w:ascii="Sylfaen" w:hAnsi="Sylfaen"/>
          <w:b/>
          <w:sz w:val="22"/>
        </w:rPr>
      </w:pPr>
      <w:bookmarkStart w:id="9" w:name="_Toc159852736"/>
      <w:r w:rsidRPr="003C0188">
        <w:rPr>
          <w:rFonts w:ascii="Sylfaen" w:hAnsi="Sylfaen"/>
          <w:b/>
          <w:sz w:val="22"/>
        </w:rPr>
        <w:t>3.2.1 დეინსტიტუციონალიზაცია</w:t>
      </w:r>
      <w:bookmarkEnd w:id="9"/>
      <w:r w:rsidRPr="003C0188">
        <w:rPr>
          <w:rFonts w:ascii="Sylfaen" w:hAnsi="Sylfaen"/>
          <w:b/>
          <w:sz w:val="22"/>
        </w:rPr>
        <w:t xml:space="preserve"> </w:t>
      </w:r>
    </w:p>
    <w:p w14:paraId="2BFAA5D1" w14:textId="77777777" w:rsidR="00F63E1A" w:rsidRPr="00F63E1A" w:rsidRDefault="00F63E1A" w:rsidP="00F63E1A">
      <w:pPr>
        <w:spacing w:after="240" w:line="276" w:lineRule="auto"/>
        <w:jc w:val="both"/>
        <w:rPr>
          <w:rFonts w:ascii="Sylfaen" w:hAnsi="Sylfaen" w:cs="Sylfaen"/>
          <w:color w:val="000000"/>
          <w:sz w:val="22"/>
          <w:szCs w:val="22"/>
        </w:rPr>
      </w:pPr>
      <w:r w:rsidRPr="00F63E1A">
        <w:rPr>
          <w:rFonts w:ascii="Sylfaen" w:hAnsi="Sylfaen" w:cs="Sylfaen"/>
          <w:color w:val="000000"/>
          <w:sz w:val="22"/>
          <w:szCs w:val="22"/>
        </w:rPr>
        <w:t>დეინსტიტუციონალიზაცია გულისხმობს არსებული სააღმზრდელო საქმიანობის განმახორციელებელი დიდი ზომის დაწესებულებების ეტაპობრივ გაუქმებას და ამ დაწესებულებებში მყოფი ბავშვების რეინტეგრაციას, ხოლო რეინტეგრაციის შეუძლებლობის შემთხვევაში, მათ განთავსებას მინდობით აღზრდის მიზნით ან/და გასაშვილებელი სტატუსის მინიჭებას.</w:t>
      </w:r>
    </w:p>
    <w:p w14:paraId="49B8175F" w14:textId="77777777" w:rsidR="00170932" w:rsidRPr="00170932" w:rsidRDefault="00170932" w:rsidP="00170932">
      <w:pPr>
        <w:pStyle w:val="Default"/>
        <w:spacing w:after="240" w:line="276" w:lineRule="auto"/>
        <w:jc w:val="both"/>
        <w:rPr>
          <w:sz w:val="22"/>
          <w:szCs w:val="22"/>
        </w:rPr>
      </w:pPr>
      <w:r w:rsidRPr="00170932">
        <w:rPr>
          <w:sz w:val="22"/>
          <w:szCs w:val="22"/>
        </w:rPr>
        <w:t>როგორც ბავშვის უფლებების შესახებ გაეროს 1989 წლის კონვენციის მონაწილე სახელმწიფო, ქვეყნის ვალდებულება მოიცავს სახელმწიფოს მხრიდან ყველა არსებული რესურსის გამოყენებას იმისთვის, რათა უზრუნველყოს ბავშვის ოჯახურ გარემოში აღზრდა.</w:t>
      </w:r>
      <w:r w:rsidR="00947394">
        <w:rPr>
          <w:rStyle w:val="FootnoteReference"/>
          <w:sz w:val="22"/>
          <w:szCs w:val="22"/>
        </w:rPr>
        <w:footnoteReference w:id="37"/>
      </w:r>
      <w:r w:rsidRPr="00170932">
        <w:rPr>
          <w:sz w:val="22"/>
          <w:szCs w:val="22"/>
        </w:rPr>
        <w:t xml:space="preserve"> ამ </w:t>
      </w:r>
      <w:r w:rsidRPr="00170932">
        <w:rPr>
          <w:sz w:val="22"/>
          <w:szCs w:val="22"/>
        </w:rPr>
        <w:lastRenderedPageBreak/>
        <w:t>ვალდებულების შესრულებისთვის, მნიშვნელოვანია ბავშვზე ზრუნვის განხორციელების ლიცენზიის მქონე ან/და არმქონე დიდი ზომის დაწესებულებების გაუქმება და, უპირველესად, ბიოლოგიური ოჯახის გაერთიანება, ხოლო ასეთის შეუძლებლობის შემთხვევაში, ბავშვისთვის ალტერნატიული ოჯახური გარემოს უზრუნველყოფა.</w:t>
      </w:r>
      <w:r w:rsidR="00171D73">
        <w:rPr>
          <w:rStyle w:val="FootnoteReference"/>
          <w:sz w:val="22"/>
          <w:szCs w:val="22"/>
        </w:rPr>
        <w:footnoteReference w:id="38"/>
      </w:r>
      <w:r w:rsidRPr="00170932">
        <w:rPr>
          <w:sz w:val="22"/>
          <w:szCs w:val="22"/>
        </w:rPr>
        <w:t xml:space="preserve"> დიდი ზომის ინსტიტუტებში ფაქტობრივად შეუძლებელია ოჯახური</w:t>
      </w:r>
      <w:r w:rsidR="0054721C">
        <w:rPr>
          <w:sz w:val="22"/>
          <w:szCs w:val="22"/>
        </w:rPr>
        <w:t xml:space="preserve"> </w:t>
      </w:r>
      <w:r w:rsidRPr="00170932">
        <w:rPr>
          <w:sz w:val="22"/>
          <w:szCs w:val="22"/>
        </w:rPr>
        <w:t xml:space="preserve">გარემოს </w:t>
      </w:r>
      <w:r w:rsidR="0054721C">
        <w:rPr>
          <w:sz w:val="22"/>
          <w:szCs w:val="22"/>
        </w:rPr>
        <w:t>შე</w:t>
      </w:r>
      <w:r w:rsidRPr="00170932">
        <w:rPr>
          <w:sz w:val="22"/>
          <w:szCs w:val="22"/>
        </w:rPr>
        <w:t>ქმნა, სადაც ბავშვის ინდივიდუალური, ბაზისური საჭიროებები, მისი საუკეთესო ინტერესები, სამოქალაქო და პოლიტიკური უფლებები სრულყოფილად იქნება დაცული. რეინტეგრაციის შეუძლებლობის შემთხვევაში, ზრუნვის ალტერნატიული მისაღები ფორმებია</w:t>
      </w:r>
      <w:r w:rsidR="0054721C">
        <w:rPr>
          <w:sz w:val="22"/>
          <w:szCs w:val="22"/>
        </w:rPr>
        <w:t xml:space="preserve">, </w:t>
      </w:r>
      <w:r w:rsidR="0054721C">
        <w:rPr>
          <w:sz w:val="22"/>
          <w:szCs w:val="22"/>
          <w:lang w:val="ka-GE"/>
        </w:rPr>
        <w:t xml:space="preserve">უპირველესად, </w:t>
      </w:r>
      <w:r w:rsidRPr="00170932">
        <w:rPr>
          <w:sz w:val="22"/>
          <w:szCs w:val="22"/>
        </w:rPr>
        <w:t>მინდობით აღზრდა</w:t>
      </w:r>
      <w:r w:rsidR="0054721C">
        <w:rPr>
          <w:sz w:val="22"/>
          <w:szCs w:val="22"/>
          <w:lang w:val="ka-GE"/>
        </w:rPr>
        <w:t xml:space="preserve">, ხოლო, უკიდურეს შემთხვევაში, რეზიდენტული ზრუნვა - </w:t>
      </w:r>
      <w:r w:rsidRPr="00170932">
        <w:rPr>
          <w:sz w:val="22"/>
          <w:szCs w:val="22"/>
        </w:rPr>
        <w:t xml:space="preserve">მცირე საოჯახო ტიპის </w:t>
      </w:r>
      <w:r w:rsidR="008A6473">
        <w:rPr>
          <w:sz w:val="22"/>
          <w:szCs w:val="22"/>
        </w:rPr>
        <w:t>სახლ</w:t>
      </w:r>
      <w:r w:rsidR="008A6473">
        <w:rPr>
          <w:sz w:val="22"/>
          <w:szCs w:val="22"/>
          <w:lang w:val="ka-GE"/>
        </w:rPr>
        <w:t>ში ბავშვის დროებით განთავსება</w:t>
      </w:r>
      <w:r w:rsidRPr="00170932">
        <w:rPr>
          <w:sz w:val="22"/>
          <w:szCs w:val="22"/>
        </w:rPr>
        <w:t xml:space="preserve">. </w:t>
      </w:r>
    </w:p>
    <w:p w14:paraId="36656630" w14:textId="77777777" w:rsidR="00170932" w:rsidRDefault="00170932" w:rsidP="00170932">
      <w:pPr>
        <w:pStyle w:val="Default"/>
        <w:spacing w:after="240" w:line="276" w:lineRule="auto"/>
        <w:jc w:val="both"/>
        <w:rPr>
          <w:sz w:val="22"/>
          <w:szCs w:val="22"/>
        </w:rPr>
      </w:pPr>
      <w:r w:rsidRPr="00170932">
        <w:rPr>
          <w:sz w:val="22"/>
          <w:szCs w:val="22"/>
        </w:rPr>
        <w:t>საქართველოს მეოთხე პერიოდული ანგარიშის შესახებ გაეროს ბავშვის უფლებათა კომიტეტის დასკვნით დაკვირვებებში მნიშვნელოვან გამოწვევათა შორის დასახელებულია დეინსტიტუციონალიზაცია და ალტერნატიული ზრუნვის სისტემის ეფექტიანობა.</w:t>
      </w:r>
      <w:r w:rsidR="00F533E3">
        <w:rPr>
          <w:rStyle w:val="FootnoteReference"/>
          <w:sz w:val="22"/>
          <w:szCs w:val="22"/>
        </w:rPr>
        <w:footnoteReference w:id="39"/>
      </w:r>
      <w:r w:rsidRPr="00170932">
        <w:rPr>
          <w:sz w:val="22"/>
          <w:szCs w:val="22"/>
        </w:rPr>
        <w:t xml:space="preserve"> აქედან გამომდინარე, სახელმწიფოს აქვს ვალდებულება, გაეროს ბავშვის უფლებათა კომიტეტის წინაშე წარსადგენ მეხუთე და მეექვსე კომბინირებულ ანგარიშებში ასახოს დეინსტიტუციონალიზაციის მიმდინარეობისა და ალტერნატიული ზრუნვის სისტემის ქმედითობის შესახებ ინფორმაცია.</w:t>
      </w:r>
      <w:r w:rsidR="006F7A63">
        <w:rPr>
          <w:rStyle w:val="FootnoteReference"/>
          <w:sz w:val="22"/>
          <w:szCs w:val="22"/>
        </w:rPr>
        <w:footnoteReference w:id="40"/>
      </w:r>
      <w:r w:rsidRPr="00170932">
        <w:rPr>
          <w:sz w:val="22"/>
          <w:szCs w:val="22"/>
        </w:rPr>
        <w:t xml:space="preserve"> </w:t>
      </w:r>
    </w:p>
    <w:p w14:paraId="6B0E0EA2" w14:textId="0F54E4E1" w:rsidR="00F63E1A" w:rsidRPr="00F63E1A" w:rsidRDefault="00F63E1A" w:rsidP="00691672">
      <w:pPr>
        <w:spacing w:after="240" w:line="276" w:lineRule="auto"/>
        <w:jc w:val="both"/>
        <w:rPr>
          <w:rFonts w:ascii="Sylfaen" w:hAnsi="Sylfaen" w:cs="Sylfaen"/>
          <w:color w:val="000000"/>
          <w:sz w:val="22"/>
          <w:szCs w:val="22"/>
        </w:rPr>
      </w:pPr>
      <w:r w:rsidRPr="00F63E1A">
        <w:rPr>
          <w:rFonts w:ascii="Sylfaen" w:hAnsi="Sylfaen" w:cs="Sylfaen"/>
          <w:color w:val="000000"/>
          <w:sz w:val="22"/>
          <w:szCs w:val="22"/>
        </w:rPr>
        <w:lastRenderedPageBreak/>
        <w:t>ამდენად, სახელმწიფო ვალდებულია, განახორციელოს ყველა საჭირო საკანონმდებლო და ადმინისტრაციული ღონისძიება, რომელიც ითვალისწინებს ბავშვის, მათ შორის, შეზღუდული შესაძლებლობის მქონე ბავშვის მიმართ რეზიდენტული ზრუნვის ეტაპობრივ ჩანაცვლებას მინდობით აღზრდისა და სხვა, ოჯახსა და თემზე დაფუძნებული ზრუნვის სერვისებით.</w:t>
      </w:r>
      <w:r w:rsidRPr="00F63E1A">
        <w:rPr>
          <w:rFonts w:cs="Sylfaen"/>
          <w:color w:val="000000"/>
          <w:sz w:val="22"/>
          <w:szCs w:val="22"/>
          <w:vertAlign w:val="superscript"/>
        </w:rPr>
        <w:footnoteReference w:id="41"/>
      </w:r>
      <w:r w:rsidRPr="00F63E1A">
        <w:rPr>
          <w:rFonts w:ascii="Sylfaen" w:hAnsi="Sylfaen" w:cs="Sylfaen"/>
          <w:color w:val="000000"/>
          <w:sz w:val="22"/>
          <w:szCs w:val="22"/>
        </w:rPr>
        <w:t xml:space="preserve"> ამ მიზნით საქართველოს მთავრობას 2020 წლის 1 მარტამდე უნდა შეემუშავებინა დეინსტიტუციონალიზაციის ერთიანი სახელმწიფო </w:t>
      </w:r>
      <w:r w:rsidR="00756F44">
        <w:rPr>
          <w:rFonts w:ascii="Sylfaen" w:hAnsi="Sylfaen" w:cs="Sylfaen"/>
          <w:color w:val="000000"/>
          <w:sz w:val="22"/>
          <w:szCs w:val="22"/>
        </w:rPr>
        <w:t>სტრატე</w:t>
      </w:r>
      <w:r w:rsidR="00756F44">
        <w:rPr>
          <w:rFonts w:ascii="Sylfaen" w:hAnsi="Sylfaen" w:cs="Sylfaen"/>
          <w:color w:val="000000"/>
          <w:sz w:val="22"/>
          <w:szCs w:val="22"/>
          <w:lang w:val="ka-GE"/>
        </w:rPr>
        <w:t>გ</w:t>
      </w:r>
      <w:r w:rsidRPr="00F63E1A">
        <w:rPr>
          <w:rFonts w:ascii="Sylfaen" w:hAnsi="Sylfaen" w:cs="Sylfaen"/>
          <w:color w:val="000000"/>
          <w:sz w:val="22"/>
          <w:szCs w:val="22"/>
        </w:rPr>
        <w:t>ია და სამოქმედო გეგმა.</w:t>
      </w:r>
      <w:r w:rsidRPr="00033661">
        <w:rPr>
          <w:rFonts w:ascii="Sylfaen" w:hAnsi="Sylfaen" w:cs="Sylfaen"/>
          <w:color w:val="000000"/>
          <w:sz w:val="22"/>
          <w:szCs w:val="22"/>
          <w:vertAlign w:val="superscript"/>
        </w:rPr>
        <w:footnoteReference w:id="42"/>
      </w:r>
      <w:r w:rsidRPr="00033661">
        <w:rPr>
          <w:rFonts w:ascii="Sylfaen" w:hAnsi="Sylfaen" w:cs="Sylfaen"/>
          <w:color w:val="000000"/>
          <w:sz w:val="22"/>
          <w:szCs w:val="22"/>
          <w:vertAlign w:val="superscript"/>
        </w:rPr>
        <w:t xml:space="preserve"> </w:t>
      </w:r>
    </w:p>
    <w:p w14:paraId="15545CD5" w14:textId="77777777" w:rsidR="00B86742" w:rsidRPr="006A1A6E" w:rsidRDefault="001C0CB1" w:rsidP="006A1A6E">
      <w:pPr>
        <w:pStyle w:val="Default"/>
        <w:spacing w:after="240" w:line="276" w:lineRule="auto"/>
        <w:jc w:val="both"/>
        <w:rPr>
          <w:sz w:val="22"/>
          <w:szCs w:val="22"/>
          <w:highlight w:val="yellow"/>
          <w:lang w:val="ka-GE"/>
        </w:rPr>
      </w:pPr>
      <w:r>
        <w:rPr>
          <w:b/>
          <w:sz w:val="22"/>
          <w:szCs w:val="22"/>
          <w:lang w:val="ka-GE"/>
        </w:rPr>
        <w:t xml:space="preserve">საანგარიშო პერიოდში </w:t>
      </w:r>
      <w:r w:rsidR="00170932" w:rsidRPr="00A31171">
        <w:rPr>
          <w:b/>
          <w:sz w:val="22"/>
          <w:szCs w:val="22"/>
        </w:rPr>
        <w:t xml:space="preserve">საბჭოს მიერ განხორციელებულმა დეინსტიტუციონალიზაციის პროცესის მონიტორინგმა </w:t>
      </w:r>
      <w:r w:rsidR="00206AB8" w:rsidRPr="00206AB8">
        <w:rPr>
          <w:sz w:val="22"/>
          <w:szCs w:val="22"/>
          <w:lang w:val="ka-GE"/>
        </w:rPr>
        <w:t>სრულად</w:t>
      </w:r>
      <w:r w:rsidR="00206AB8">
        <w:rPr>
          <w:b/>
          <w:sz w:val="22"/>
          <w:szCs w:val="22"/>
          <w:lang w:val="ka-GE"/>
        </w:rPr>
        <w:t xml:space="preserve"> </w:t>
      </w:r>
      <w:r w:rsidR="00170932" w:rsidRPr="00170932">
        <w:rPr>
          <w:sz w:val="22"/>
          <w:szCs w:val="22"/>
        </w:rPr>
        <w:t xml:space="preserve">მოიცვა 2022 </w:t>
      </w:r>
      <w:r w:rsidR="006A1A6E">
        <w:rPr>
          <w:sz w:val="22"/>
          <w:szCs w:val="22"/>
          <w:lang w:val="ka-GE"/>
        </w:rPr>
        <w:t>წელი.</w:t>
      </w:r>
    </w:p>
    <w:p w14:paraId="607A1425" w14:textId="77777777" w:rsidR="00BB2100" w:rsidRDefault="00170932" w:rsidP="00BB2100">
      <w:pPr>
        <w:pStyle w:val="Default"/>
        <w:spacing w:after="240" w:line="276" w:lineRule="auto"/>
        <w:jc w:val="both"/>
        <w:rPr>
          <w:sz w:val="22"/>
          <w:szCs w:val="22"/>
        </w:rPr>
      </w:pPr>
      <w:r w:rsidRPr="00170932">
        <w:rPr>
          <w:sz w:val="22"/>
          <w:szCs w:val="22"/>
        </w:rPr>
        <w:t>ზედამხედველობის ფარგლებში გამოიკვეთა დეინსტიტუციონალიზაციის დინამიკა დიდი ზომის ლიცენზირებული ინსტიტუტების და მათში განთავსებული ბავშვების რაოდენობის, ამ ინსტიტუტებში ბავშვთა დაყოვნების მიზეზების</w:t>
      </w:r>
      <w:r w:rsidR="004736B9">
        <w:rPr>
          <w:sz w:val="22"/>
          <w:szCs w:val="22"/>
          <w:lang w:val="ka-GE"/>
        </w:rPr>
        <w:t>ა და</w:t>
      </w:r>
      <w:r w:rsidRPr="00170932">
        <w:rPr>
          <w:sz w:val="22"/>
          <w:szCs w:val="22"/>
        </w:rPr>
        <w:t xml:space="preserve"> მათში დაყოვნების ხანგრძლივობის თვალსაზრისით.</w:t>
      </w:r>
      <w:r w:rsidR="00666843">
        <w:rPr>
          <w:rStyle w:val="FootnoteReference"/>
          <w:sz w:val="22"/>
          <w:szCs w:val="22"/>
        </w:rPr>
        <w:footnoteReference w:id="43"/>
      </w:r>
      <w:r w:rsidRPr="00170932">
        <w:rPr>
          <w:sz w:val="22"/>
          <w:szCs w:val="22"/>
        </w:rPr>
        <w:t xml:space="preserve"> </w:t>
      </w:r>
    </w:p>
    <w:p w14:paraId="4663B532" w14:textId="77777777" w:rsidR="00BB2100" w:rsidRPr="00721492" w:rsidRDefault="00721492" w:rsidP="00721492">
      <w:pPr>
        <w:pStyle w:val="Heading5"/>
        <w:spacing w:after="240"/>
        <w:rPr>
          <w:rFonts w:ascii="Sylfaen" w:hAnsi="Sylfaen"/>
          <w:b/>
          <w:color w:val="000000"/>
          <w:sz w:val="22"/>
        </w:rPr>
      </w:pPr>
      <w:bookmarkStart w:id="10" w:name="_Toc159852737"/>
      <w:r w:rsidRPr="00721492">
        <w:rPr>
          <w:rFonts w:ascii="Sylfaen" w:hAnsi="Sylfaen"/>
          <w:b/>
          <w:sz w:val="22"/>
          <w:lang w:val="ka-GE"/>
        </w:rPr>
        <w:t>ა)</w:t>
      </w:r>
      <w:r w:rsidR="00BB2100" w:rsidRPr="00721492">
        <w:rPr>
          <w:rFonts w:ascii="Sylfaen" w:hAnsi="Sylfaen"/>
          <w:b/>
          <w:sz w:val="22"/>
          <w:lang w:val="ka-GE"/>
        </w:rPr>
        <w:t xml:space="preserve"> დიდი ზომის ლიცენზირებული და არალიცენზირებული ინსტიტუტების რაოდენობა</w:t>
      </w:r>
      <w:bookmarkEnd w:id="10"/>
      <w:r w:rsidR="00BB2100" w:rsidRPr="00721492">
        <w:rPr>
          <w:rFonts w:ascii="Sylfaen" w:hAnsi="Sylfaen"/>
          <w:b/>
          <w:sz w:val="22"/>
          <w:lang w:val="ka-GE"/>
        </w:rPr>
        <w:t xml:space="preserve"> </w:t>
      </w:r>
    </w:p>
    <w:p w14:paraId="7A2B0C43" w14:textId="77777777" w:rsidR="00BB2100" w:rsidRPr="001D084A" w:rsidRDefault="00B24BE5" w:rsidP="00BB2100">
      <w:pPr>
        <w:spacing w:after="240" w:line="276" w:lineRule="auto"/>
        <w:jc w:val="both"/>
        <w:rPr>
          <w:rFonts w:ascii="Sylfaen" w:hAnsi="Sylfaen"/>
          <w:sz w:val="22"/>
          <w:lang w:val="ka-GE"/>
        </w:rPr>
      </w:pPr>
      <w:r w:rsidRPr="001D084A">
        <w:rPr>
          <w:rFonts w:ascii="Sylfaen" w:hAnsi="Sylfaen"/>
          <w:sz w:val="22"/>
          <w:lang w:val="ka-GE"/>
        </w:rPr>
        <w:t>აღსანიშნავია</w:t>
      </w:r>
      <w:r w:rsidR="00BB2100" w:rsidRPr="001D084A">
        <w:rPr>
          <w:rFonts w:ascii="Sylfaen" w:hAnsi="Sylfaen"/>
          <w:sz w:val="22"/>
          <w:lang w:val="ka-GE"/>
        </w:rPr>
        <w:t xml:space="preserve"> დეინსტიტუციონალიზაციის მიმართულებით </w:t>
      </w:r>
      <w:r w:rsidRPr="001D084A">
        <w:rPr>
          <w:rFonts w:ascii="Sylfaen" w:hAnsi="Sylfaen"/>
          <w:sz w:val="22"/>
          <w:lang w:val="ka-GE"/>
        </w:rPr>
        <w:t xml:space="preserve">გადადგმული </w:t>
      </w:r>
      <w:r w:rsidR="00BB2100" w:rsidRPr="001D084A">
        <w:rPr>
          <w:rFonts w:ascii="Sylfaen" w:hAnsi="Sylfaen"/>
          <w:sz w:val="22"/>
          <w:lang w:val="ka-GE"/>
        </w:rPr>
        <w:t>მნიშვნელოვანი ნაბიჯები</w:t>
      </w:r>
      <w:r w:rsidR="00666843" w:rsidRPr="001D084A">
        <w:rPr>
          <w:rFonts w:ascii="Sylfaen" w:hAnsi="Sylfaen"/>
          <w:sz w:val="22"/>
          <w:lang w:val="ka-GE"/>
        </w:rPr>
        <w:t xml:space="preserve">. </w:t>
      </w:r>
      <w:r w:rsidR="00BB2100" w:rsidRPr="001D084A">
        <w:rPr>
          <w:rFonts w:ascii="Sylfaen" w:hAnsi="Sylfaen"/>
          <w:sz w:val="22"/>
          <w:lang w:val="ka-GE"/>
        </w:rPr>
        <w:t xml:space="preserve">დადებითი დინამიკა განსაკუთრებით თვალსაჩინოა ზრუნვის ლიცენზიის მქონე დიდი ზომის დაწესებულებებისთვის ზრუნვის ლიცენზიის შეწყვეტის კუთხით. კერძოდ, 2022 წლის აპრილიდან საპატრიარქოს დაქვემდებარებაში არსებულ </w:t>
      </w:r>
      <w:r w:rsidR="00BB2100" w:rsidRPr="001D084A">
        <w:rPr>
          <w:rFonts w:ascii="Sylfaen" w:hAnsi="Sylfaen"/>
          <w:b/>
          <w:sz w:val="22"/>
          <w:lang w:val="ka-GE"/>
        </w:rPr>
        <w:t>„ფერიის“ პანსიონს</w:t>
      </w:r>
      <w:r w:rsidR="00BB2100" w:rsidRPr="001D084A">
        <w:rPr>
          <w:rFonts w:ascii="Sylfaen" w:hAnsi="Sylfaen"/>
          <w:sz w:val="22"/>
          <w:lang w:val="ka-GE"/>
        </w:rPr>
        <w:t xml:space="preserve"> შეუწყდა სააღმზრდელო საქმიანობის ლიცენზია და რეორგანიზაციის შედეგად საგანმანათლებლო დაწესებულებად გარდაიქმნა. იმავე წლის მაისიდან სააღმზრდელო საქმიანობას აღარ ახორციელებს </w:t>
      </w:r>
      <w:r w:rsidR="00BB2100" w:rsidRPr="001D084A">
        <w:rPr>
          <w:rFonts w:ascii="Sylfaen" w:hAnsi="Sylfaen"/>
          <w:b/>
          <w:sz w:val="22"/>
          <w:lang w:val="ka-GE"/>
        </w:rPr>
        <w:t>ბედიანის სარეაბილიტაციო ცენტრი,</w:t>
      </w:r>
      <w:r w:rsidR="00BB2100" w:rsidRPr="001D084A">
        <w:rPr>
          <w:rFonts w:ascii="Sylfaen" w:hAnsi="Sylfaen"/>
          <w:sz w:val="22"/>
          <w:lang w:val="ka-GE"/>
        </w:rPr>
        <w:t xml:space="preserve"> მას შემდეგ, რაც დაწესებულებაში დარჩენილ ერთადერთ ბენეფიციარს შეუსრულდა 18 წელი და დატოვა დაწესებულება. </w:t>
      </w:r>
    </w:p>
    <w:p w14:paraId="60826305" w14:textId="77777777" w:rsidR="00BB2100" w:rsidRPr="001D084A" w:rsidRDefault="00BD06B3" w:rsidP="00BB2100">
      <w:pPr>
        <w:spacing w:after="240" w:line="276" w:lineRule="auto"/>
        <w:jc w:val="both"/>
        <w:rPr>
          <w:rFonts w:ascii="Sylfaen" w:hAnsi="Sylfaen"/>
          <w:sz w:val="22"/>
          <w:lang w:val="ka-GE"/>
        </w:rPr>
      </w:pPr>
      <w:r w:rsidRPr="001D084A">
        <w:rPr>
          <w:rFonts w:ascii="Sylfaen" w:hAnsi="Sylfaen"/>
          <w:sz w:val="22"/>
          <w:lang w:val="ka-GE"/>
        </w:rPr>
        <w:t xml:space="preserve">თვალსაჩინოებისთვის, </w:t>
      </w:r>
      <w:r w:rsidR="00BB2100" w:rsidRPr="001D084A">
        <w:rPr>
          <w:rFonts w:ascii="Sylfaen" w:hAnsi="Sylfaen"/>
          <w:sz w:val="22"/>
          <w:lang w:val="ka-GE"/>
        </w:rPr>
        <w:t>თუ შევადარებთ</w:t>
      </w:r>
      <w:r w:rsidRPr="001D084A">
        <w:rPr>
          <w:rFonts w:ascii="Sylfaen" w:hAnsi="Sylfaen"/>
          <w:sz w:val="22"/>
          <w:lang w:val="ka-GE"/>
        </w:rPr>
        <w:t>, მაგალითად,</w:t>
      </w:r>
      <w:r w:rsidR="00BB2100" w:rsidRPr="001D084A">
        <w:rPr>
          <w:rFonts w:ascii="Sylfaen" w:hAnsi="Sylfaen"/>
          <w:sz w:val="22"/>
          <w:lang w:val="ka-GE"/>
        </w:rPr>
        <w:t xml:space="preserve"> 2021 წლის მონაცემებს, საანგარიშო პერიოდში </w:t>
      </w:r>
      <w:r w:rsidR="00A136FF" w:rsidRPr="001D084A">
        <w:rPr>
          <w:rFonts w:ascii="Sylfaen" w:hAnsi="Sylfaen"/>
          <w:sz w:val="22"/>
          <w:lang w:val="ka-GE"/>
        </w:rPr>
        <w:t xml:space="preserve">გამოკვეთილი პროგრესი </w:t>
      </w:r>
      <w:r w:rsidR="00BB2100" w:rsidRPr="001D084A">
        <w:rPr>
          <w:rFonts w:ascii="Sylfaen" w:hAnsi="Sylfaen"/>
          <w:sz w:val="22"/>
          <w:lang w:val="ka-GE"/>
        </w:rPr>
        <w:t xml:space="preserve">დეინსტიტუციონალიზაციის კუთხით მეტად თვალსაჩინო გახდება. 2021 დეკემბრის მდგომარეობით ქვეყანაში საპატრიარქოს დაქვემდებარებაში სააღმზრდელო საქმიანობის ლიცენზიის მქონე სამი დიდი ზომის დაწესებულება ფუნქციონირებდა: </w:t>
      </w:r>
    </w:p>
    <w:p w14:paraId="051D9A40" w14:textId="77777777" w:rsidR="00BB2100" w:rsidRPr="001D084A" w:rsidRDefault="00BB2100" w:rsidP="00BB2100">
      <w:pPr>
        <w:pStyle w:val="ListParagraph"/>
        <w:numPr>
          <w:ilvl w:val="0"/>
          <w:numId w:val="2"/>
        </w:numPr>
        <w:spacing w:after="240" w:line="276" w:lineRule="auto"/>
        <w:jc w:val="both"/>
        <w:rPr>
          <w:rFonts w:ascii="Sylfaen" w:hAnsi="Sylfaen"/>
          <w:sz w:val="22"/>
          <w:lang w:val="ka-GE"/>
        </w:rPr>
      </w:pPr>
      <w:r w:rsidRPr="001D084A">
        <w:rPr>
          <w:rFonts w:ascii="Sylfaen" w:hAnsi="Sylfaen"/>
          <w:sz w:val="22"/>
          <w:lang w:val="ka-GE"/>
        </w:rPr>
        <w:lastRenderedPageBreak/>
        <w:t>ა(ა)იპ „საქართველოს საპატრიარქოს“ ჯავახეთის ქალაქ ნინოწმინდის წმინდა ნინოს სახელობის ობოლ, უპატრონო და მზრუნველობამოკლებულ ბავშვთა პანსიონატი („ნინოწმინდის“ პანსიონი);</w:t>
      </w:r>
    </w:p>
    <w:p w14:paraId="5BB33E26" w14:textId="77777777" w:rsidR="00BB2100" w:rsidRPr="001D084A" w:rsidRDefault="00BB2100" w:rsidP="00BB2100">
      <w:pPr>
        <w:pStyle w:val="ListParagraph"/>
        <w:numPr>
          <w:ilvl w:val="0"/>
          <w:numId w:val="2"/>
        </w:numPr>
        <w:spacing w:after="240" w:line="276" w:lineRule="auto"/>
        <w:jc w:val="both"/>
        <w:rPr>
          <w:rFonts w:ascii="Sylfaen" w:hAnsi="Sylfaen"/>
          <w:sz w:val="22"/>
          <w:lang w:val="ka-GE"/>
        </w:rPr>
      </w:pPr>
      <w:r w:rsidRPr="001D084A">
        <w:rPr>
          <w:rFonts w:ascii="Sylfaen" w:hAnsi="Sylfaen"/>
          <w:sz w:val="22"/>
          <w:lang w:val="ka-GE"/>
        </w:rPr>
        <w:t>ა(ა)იპ „ბათუმის წმინდა მატათა მოციქულის სახელობის ფონდის“ სააღმზრდელო დაწესებულება („ფერიის“ პანსიონი);</w:t>
      </w:r>
    </w:p>
    <w:p w14:paraId="06641ACA" w14:textId="77777777" w:rsidR="00BB2100" w:rsidRPr="001D084A" w:rsidRDefault="00BB2100" w:rsidP="00BB2100">
      <w:pPr>
        <w:pStyle w:val="ListParagraph"/>
        <w:numPr>
          <w:ilvl w:val="0"/>
          <w:numId w:val="2"/>
        </w:numPr>
        <w:spacing w:after="240" w:line="276" w:lineRule="auto"/>
        <w:jc w:val="both"/>
        <w:rPr>
          <w:rFonts w:ascii="Sylfaen" w:hAnsi="Sylfaen"/>
          <w:sz w:val="22"/>
          <w:lang w:val="ka-GE"/>
        </w:rPr>
      </w:pPr>
      <w:r w:rsidRPr="001D084A">
        <w:rPr>
          <w:rFonts w:ascii="Sylfaen" w:hAnsi="Sylfaen"/>
          <w:sz w:val="22"/>
          <w:lang w:val="ka-GE"/>
        </w:rPr>
        <w:t>ბედიანის ბავშვთა და მოზარდთა სარეაბილიტაციო ცენტრი.</w:t>
      </w:r>
    </w:p>
    <w:p w14:paraId="496468D6" w14:textId="77777777" w:rsidR="00BB2100" w:rsidRPr="001D084A" w:rsidRDefault="00BB2100" w:rsidP="00BB2100">
      <w:pPr>
        <w:spacing w:after="240" w:line="276" w:lineRule="auto"/>
        <w:jc w:val="both"/>
        <w:rPr>
          <w:rFonts w:ascii="Sylfaen" w:hAnsi="Sylfaen"/>
          <w:b/>
          <w:sz w:val="22"/>
          <w:lang w:val="ka-GE"/>
        </w:rPr>
      </w:pPr>
      <w:r w:rsidRPr="001D084A">
        <w:rPr>
          <w:rFonts w:ascii="Sylfaen" w:hAnsi="Sylfaen"/>
          <w:sz w:val="22"/>
          <w:lang w:val="ka-GE"/>
        </w:rPr>
        <w:t xml:space="preserve">საანგარიშო პერიოდის მიწურულს კი საპატრიარქოს დაქვემდებარებაში დარჩა ერთი დიდი ზომის სააღმზრდელო საქმიანობის ლიცენზიის მქონე დაწესებულება - </w:t>
      </w:r>
      <w:r w:rsidRPr="001D084A">
        <w:rPr>
          <w:rFonts w:ascii="Sylfaen" w:hAnsi="Sylfaen"/>
          <w:b/>
          <w:sz w:val="22"/>
          <w:lang w:val="ka-GE"/>
        </w:rPr>
        <w:t>ა(ა)იპ „საქართველოს საპატრიარქოს“ ჯავახეთის ქალაქ ნინოწმინდის წმინდა ნინოს სახელობის ობოლ, უპატრონო და მზრუნველობამოკლებულ ბავშვთა პანსიონატი („ნინოწმინდის“ პანსიონი).</w:t>
      </w:r>
    </w:p>
    <w:p w14:paraId="2C16AF16" w14:textId="77777777" w:rsidR="00BB2100" w:rsidRPr="001D084A" w:rsidRDefault="00BB2100" w:rsidP="00BB2100">
      <w:pPr>
        <w:spacing w:after="240" w:line="276" w:lineRule="auto"/>
        <w:jc w:val="both"/>
        <w:rPr>
          <w:rFonts w:ascii="Sylfaen" w:hAnsi="Sylfaen"/>
          <w:sz w:val="22"/>
          <w:lang w:val="ka-GE"/>
        </w:rPr>
      </w:pPr>
      <w:r w:rsidRPr="001D084A">
        <w:rPr>
          <w:rFonts w:ascii="Sylfaen" w:hAnsi="Sylfaen"/>
          <w:sz w:val="22"/>
          <w:lang w:val="ka-GE"/>
        </w:rPr>
        <w:t xml:space="preserve">გარდა საპატრიარქოს დაქვემდებარებაში არსებული დიდი ზომის სააღმზრდელო დაწესებულებებისა, ქვეყანაში ფუნქციონირებდა ზრუნვის სააგენტოს დაქვემდებარებაში არსებული დიდი ზომის დაწესებულება - </w:t>
      </w:r>
      <w:r w:rsidRPr="001D084A">
        <w:rPr>
          <w:rFonts w:ascii="Sylfaen" w:hAnsi="Sylfaen"/>
          <w:b/>
          <w:sz w:val="22"/>
          <w:lang w:val="ka-GE"/>
        </w:rPr>
        <w:t>„თბილისის ჩვილ ბავშვთა სახლი“.</w:t>
      </w:r>
      <w:r w:rsidRPr="001D084A">
        <w:rPr>
          <w:rFonts w:ascii="Sylfaen" w:hAnsi="Sylfaen"/>
          <w:sz w:val="22"/>
          <w:lang w:val="ka-GE"/>
        </w:rPr>
        <w:t xml:space="preserve"> </w:t>
      </w:r>
    </w:p>
    <w:p w14:paraId="7D47B48F" w14:textId="77777777" w:rsidR="00BB2100" w:rsidRDefault="00BB2100" w:rsidP="00BB2100">
      <w:pPr>
        <w:spacing w:after="240" w:line="276" w:lineRule="auto"/>
        <w:jc w:val="both"/>
        <w:rPr>
          <w:rFonts w:ascii="Sylfaen" w:hAnsi="Sylfaen"/>
          <w:sz w:val="22"/>
          <w:lang w:val="ka-GE"/>
        </w:rPr>
      </w:pPr>
      <w:r w:rsidRPr="001D084A">
        <w:rPr>
          <w:rFonts w:ascii="Sylfaen" w:hAnsi="Sylfaen"/>
          <w:sz w:val="22"/>
          <w:lang w:val="ka-GE"/>
        </w:rPr>
        <w:t xml:space="preserve">დეინსტიტუციონალიზაციის მიმდინარეობა დადებითად </w:t>
      </w:r>
      <w:r w:rsidR="00282BE5" w:rsidRPr="001D084A">
        <w:rPr>
          <w:rFonts w:ascii="Sylfaen" w:hAnsi="Sylfaen"/>
          <w:sz w:val="22"/>
          <w:lang w:val="ka-GE"/>
        </w:rPr>
        <w:t xml:space="preserve">შესაფასებელია </w:t>
      </w:r>
      <w:r w:rsidRPr="001D084A">
        <w:rPr>
          <w:rFonts w:ascii="Sylfaen" w:hAnsi="Sylfaen"/>
          <w:sz w:val="22"/>
          <w:lang w:val="ka-GE"/>
        </w:rPr>
        <w:t xml:space="preserve">„თბილისის ჩვილ ბავშვთა სახლის“ ბენეფიციარებთან მიმართებითაც, რომლებისთვისაც შეიქმნა ალტერნატიული ზრუნვის მომსახურებები. </w:t>
      </w:r>
      <w:r w:rsidR="001D084A">
        <w:rPr>
          <w:rFonts w:ascii="Sylfaen" w:hAnsi="Sylfaen"/>
          <w:sz w:val="22"/>
          <w:lang w:val="ka-GE"/>
        </w:rPr>
        <w:t>2023 წლის დასაწყისში არსებული</w:t>
      </w:r>
      <w:r w:rsidRPr="001D084A">
        <w:rPr>
          <w:rFonts w:ascii="Sylfaen" w:hAnsi="Sylfaen"/>
          <w:sz w:val="22"/>
          <w:lang w:val="ka-GE"/>
        </w:rPr>
        <w:t xml:space="preserve"> მონაცემებით „თბილისის ჩვილ ბავშვთა სახლის“ ბენეფიციარებისთვის ფუნქციონირებს სამი სახლი: შვიდი ბავშვი განთავსებულია ერთ სახლში, რვა ბავშვი - მეორე სახლში, ხოლო დანარჩენი ბენეფიციარები, მათი ჯანმრთელობის მდგომარ</w:t>
      </w:r>
      <w:r w:rsidR="005F0CCB">
        <w:rPr>
          <w:rFonts w:ascii="Sylfaen" w:hAnsi="Sylfaen"/>
          <w:sz w:val="22"/>
          <w:lang w:val="ka-GE"/>
        </w:rPr>
        <w:t>ეო</w:t>
      </w:r>
      <w:r w:rsidRPr="001D084A">
        <w:rPr>
          <w:rFonts w:ascii="Sylfaen" w:hAnsi="Sylfaen"/>
          <w:sz w:val="22"/>
          <w:lang w:val="ka-GE"/>
        </w:rPr>
        <w:t xml:space="preserve">ბიდან გამომდინარე, იმყოფებიან სამედიცინო დაწესებულებაში. აღნიშნული დაწესებულებებიდან თითოეულის გამოწერის შემთხვევაში, </w:t>
      </w:r>
      <w:r w:rsidR="00B430BB">
        <w:rPr>
          <w:rFonts w:ascii="Sylfaen" w:hAnsi="Sylfaen"/>
          <w:sz w:val="22"/>
          <w:lang w:val="ka-GE"/>
        </w:rPr>
        <w:t>მათ განათავსებდნენ</w:t>
      </w:r>
      <w:r w:rsidRPr="001D084A">
        <w:rPr>
          <w:rFonts w:ascii="Sylfaen" w:hAnsi="Sylfaen"/>
          <w:sz w:val="22"/>
          <w:lang w:val="ka-GE"/>
        </w:rPr>
        <w:t xml:space="preserve"> მესამე მცირე საოჯახო ტიპის სახლში. „თბილისის ჩვილ ბავშვთა სახლის“ დეინსტიტუციონალიზაციის პროცესი </w:t>
      </w:r>
      <w:r w:rsidR="00695599">
        <w:rPr>
          <w:rFonts w:ascii="Sylfaen" w:hAnsi="Sylfaen"/>
          <w:sz w:val="22"/>
          <w:lang w:val="ka-GE"/>
        </w:rPr>
        <w:t>დასრულებულად ითვლება 2022 წლის ბოლოდან</w:t>
      </w:r>
      <w:r w:rsidRPr="001D084A">
        <w:rPr>
          <w:rFonts w:ascii="Sylfaen" w:hAnsi="Sylfaen"/>
          <w:sz w:val="22"/>
          <w:lang w:val="ka-GE"/>
        </w:rPr>
        <w:t>.</w:t>
      </w:r>
      <w:r w:rsidRPr="001D084A">
        <w:rPr>
          <w:rStyle w:val="FootnoteReference"/>
          <w:rFonts w:ascii="Sylfaen" w:hAnsi="Sylfaen"/>
          <w:sz w:val="22"/>
          <w:lang w:val="ka-GE"/>
        </w:rPr>
        <w:footnoteReference w:id="44"/>
      </w:r>
      <w:r w:rsidRPr="001D084A">
        <w:rPr>
          <w:rFonts w:ascii="Sylfaen" w:hAnsi="Sylfaen"/>
          <w:sz w:val="22"/>
          <w:lang w:val="ka-GE"/>
        </w:rPr>
        <w:t xml:space="preserve"> </w:t>
      </w:r>
    </w:p>
    <w:p w14:paraId="42E6BC6C" w14:textId="77777777" w:rsidR="004C5A04" w:rsidRPr="004C5A04" w:rsidRDefault="004C5A04" w:rsidP="004C5A04">
      <w:pPr>
        <w:spacing w:after="240" w:line="276" w:lineRule="auto"/>
        <w:jc w:val="both"/>
        <w:rPr>
          <w:rFonts w:ascii="Sylfaen" w:hAnsi="Sylfaen"/>
          <w:sz w:val="22"/>
          <w:szCs w:val="22"/>
          <w:lang w:val="ka-GE"/>
        </w:rPr>
      </w:pPr>
      <w:r w:rsidRPr="004C5A04">
        <w:rPr>
          <w:rFonts w:ascii="Sylfaen" w:hAnsi="Sylfaen"/>
          <w:sz w:val="22"/>
          <w:szCs w:val="22"/>
          <w:lang w:val="ka-GE"/>
        </w:rPr>
        <w:t xml:space="preserve">პროგრესის მიუხედავად, დეინსტიტუციონალიზაციის საჭიროება კვლავ აქტუალურია. მოცემული ეტაპისთვის დეინსტიტუციონალიზაციის ერთიანი სახელმწიფო სტრატეგია და სამოქმედო გეგმა შემუშავებული არ არის. სტრატეგიისა და გეგმის არარსებობა განსაკუთრებით პრობლემურია იმ ფაქტის გათვალისწინებით, რომ არალიცენზირებული დიდი ზომის ზრუნვის განმახორციელებელი დაწესებულებების რეესტრი არ იწარმოება. ამ თვალსაზრისით, სახელმწიფოს არ აქვს ოფიციალური მონაცემები ასეთი დაწესებულებების არსებობისა და მათი რაოდენობის, ასევე მათში განთავსებული ბავშვების რაოდენობისა და მდგომარეობის შესახებ. </w:t>
      </w:r>
    </w:p>
    <w:p w14:paraId="28D7596C" w14:textId="77777777" w:rsidR="004C5A04" w:rsidRPr="0051524A" w:rsidRDefault="0051524A" w:rsidP="0051524A">
      <w:pPr>
        <w:pStyle w:val="Heading5"/>
        <w:spacing w:after="240"/>
        <w:rPr>
          <w:rFonts w:ascii="Sylfaen" w:hAnsi="Sylfaen"/>
          <w:b/>
          <w:sz w:val="22"/>
          <w:lang w:val="ka-GE"/>
        </w:rPr>
      </w:pPr>
      <w:bookmarkStart w:id="11" w:name="_Toc152578104"/>
      <w:bookmarkStart w:id="12" w:name="_Toc159852738"/>
      <w:r w:rsidRPr="0051524A">
        <w:rPr>
          <w:rFonts w:ascii="Sylfaen" w:hAnsi="Sylfaen"/>
          <w:b/>
          <w:sz w:val="22"/>
          <w:lang w:val="ka-GE"/>
        </w:rPr>
        <w:lastRenderedPageBreak/>
        <w:t xml:space="preserve">ბ) </w:t>
      </w:r>
      <w:r w:rsidR="004C5A04" w:rsidRPr="0051524A">
        <w:rPr>
          <w:rFonts w:ascii="Sylfaen" w:hAnsi="Sylfaen"/>
          <w:b/>
          <w:sz w:val="22"/>
          <w:lang w:val="ka-GE"/>
        </w:rPr>
        <w:t>დიდი ზომის ინსტიტუტებში განთავსებული ბავშვების რაოდენობა</w:t>
      </w:r>
      <w:bookmarkEnd w:id="11"/>
      <w:bookmarkEnd w:id="12"/>
    </w:p>
    <w:p w14:paraId="688E4412" w14:textId="77777777" w:rsidR="00EE14D7" w:rsidRPr="00EE14D7" w:rsidRDefault="00EE14D7" w:rsidP="00EE14D7">
      <w:pPr>
        <w:spacing w:after="240" w:line="276" w:lineRule="auto"/>
        <w:jc w:val="both"/>
        <w:rPr>
          <w:rFonts w:ascii="Sylfaen" w:hAnsi="Sylfaen"/>
          <w:sz w:val="22"/>
          <w:szCs w:val="22"/>
          <w:lang w:val="ka-GE"/>
        </w:rPr>
      </w:pPr>
      <w:r w:rsidRPr="00EE14D7">
        <w:rPr>
          <w:rFonts w:ascii="Sylfaen" w:hAnsi="Sylfaen"/>
          <w:sz w:val="22"/>
          <w:szCs w:val="22"/>
          <w:lang w:val="ka-GE"/>
        </w:rPr>
        <w:t>დიდი ზომის დაწესებულებებისთვის ზრუნვის ლიცენზიის გაუქმებასთან ერთად მიმდინარე დეინ</w:t>
      </w:r>
      <w:r w:rsidR="00A328ED">
        <w:rPr>
          <w:rFonts w:ascii="Sylfaen" w:hAnsi="Sylfaen"/>
          <w:sz w:val="22"/>
          <w:szCs w:val="22"/>
          <w:lang w:val="ka-GE"/>
        </w:rPr>
        <w:t>ს</w:t>
      </w:r>
      <w:r w:rsidRPr="00EE14D7">
        <w:rPr>
          <w:rFonts w:ascii="Sylfaen" w:hAnsi="Sylfaen"/>
          <w:sz w:val="22"/>
          <w:szCs w:val="22"/>
          <w:lang w:val="ka-GE"/>
        </w:rPr>
        <w:t xml:space="preserve">ტიტუციონალიზაციის პროგრესი ცხადია გამოიხატა  ამ დაწესებულებებიდან ბავშვთა გამოყვანაში და, შესაბამისად, ბენეფიციართა რაოდენობის მნიშვნელოვნად შემცირებაში. </w:t>
      </w:r>
      <w:r w:rsidR="009709D9">
        <w:rPr>
          <w:rFonts w:ascii="Sylfaen" w:hAnsi="Sylfaen"/>
          <w:sz w:val="22"/>
          <w:szCs w:val="22"/>
          <w:lang w:val="ka-GE"/>
        </w:rPr>
        <w:t>თვალსაჩინოებისთვის,</w:t>
      </w:r>
      <w:r w:rsidRPr="00EE14D7">
        <w:rPr>
          <w:rFonts w:ascii="Sylfaen" w:hAnsi="Sylfaen"/>
          <w:sz w:val="22"/>
          <w:szCs w:val="22"/>
          <w:lang w:val="ka-GE"/>
        </w:rPr>
        <w:t xml:space="preserve"> თუ 2021 წლის ნოემბრის მდგომარეობით საპატრიარქოს დაქვემდებარებაში არსებულ ზრუნვის ლიცენზიის მქონე დიდი ზომის დაწესებულებებში - ფერიის, ნინოწმინდისა და ბედიანის პანსიონებში </w:t>
      </w:r>
      <w:r w:rsidR="00AE124F">
        <w:rPr>
          <w:rFonts w:ascii="Sylfaen" w:hAnsi="Sylfaen"/>
          <w:sz w:val="22"/>
          <w:szCs w:val="22"/>
          <w:lang w:val="ka-GE"/>
        </w:rPr>
        <w:t xml:space="preserve">- </w:t>
      </w:r>
      <w:r w:rsidRPr="00EE14D7">
        <w:rPr>
          <w:rFonts w:ascii="Sylfaen" w:hAnsi="Sylfaen"/>
          <w:sz w:val="22"/>
          <w:szCs w:val="22"/>
          <w:lang w:val="ka-GE"/>
        </w:rPr>
        <w:t xml:space="preserve">ჯამურად ირიცხებოდა </w:t>
      </w:r>
      <w:r w:rsidRPr="00EE14D7">
        <w:rPr>
          <w:rFonts w:ascii="Sylfaen" w:hAnsi="Sylfaen"/>
          <w:b/>
          <w:sz w:val="22"/>
          <w:szCs w:val="22"/>
          <w:lang w:val="ka-GE"/>
        </w:rPr>
        <w:t>139 ბავშვი,</w:t>
      </w:r>
      <w:r w:rsidRPr="00EE14D7">
        <w:rPr>
          <w:rFonts w:ascii="Sylfaen" w:hAnsi="Sylfaen"/>
          <w:sz w:val="22"/>
          <w:szCs w:val="22"/>
          <w:lang w:val="ka-GE"/>
        </w:rPr>
        <w:t xml:space="preserve"> 2022 წლის მდგომარეობით ნინოწმინდისა და ფერიის</w:t>
      </w:r>
      <w:r w:rsidRPr="00EE14D7">
        <w:rPr>
          <w:rStyle w:val="FootnoteReference"/>
          <w:rFonts w:ascii="Sylfaen" w:hAnsi="Sylfaen"/>
          <w:sz w:val="22"/>
          <w:szCs w:val="22"/>
          <w:lang w:val="ka-GE"/>
        </w:rPr>
        <w:footnoteReference w:id="45"/>
      </w:r>
      <w:r w:rsidRPr="00EE14D7">
        <w:rPr>
          <w:rFonts w:ascii="Sylfaen" w:hAnsi="Sylfaen"/>
          <w:sz w:val="22"/>
          <w:szCs w:val="22"/>
          <w:lang w:val="ka-GE"/>
        </w:rPr>
        <w:t xml:space="preserve"> პანსიონებში ჯამურად</w:t>
      </w:r>
      <w:r w:rsidR="009709D9">
        <w:rPr>
          <w:rFonts w:ascii="Sylfaen" w:hAnsi="Sylfaen"/>
          <w:sz w:val="22"/>
          <w:szCs w:val="22"/>
          <w:lang w:val="ka-GE"/>
        </w:rPr>
        <w:t xml:space="preserve"> </w:t>
      </w:r>
      <w:r w:rsidRPr="00EE14D7">
        <w:rPr>
          <w:rFonts w:ascii="Sylfaen" w:hAnsi="Sylfaen"/>
          <w:sz w:val="22"/>
          <w:szCs w:val="22"/>
          <w:lang w:val="ka-GE"/>
        </w:rPr>
        <w:t xml:space="preserve">დარჩა </w:t>
      </w:r>
      <w:r w:rsidRPr="00EE14D7">
        <w:rPr>
          <w:rFonts w:ascii="Sylfaen" w:hAnsi="Sylfaen"/>
          <w:b/>
          <w:sz w:val="22"/>
          <w:szCs w:val="22"/>
          <w:lang w:val="ka-GE"/>
        </w:rPr>
        <w:t>15 ბავშვი.</w:t>
      </w:r>
      <w:r w:rsidRPr="00EE14D7">
        <w:rPr>
          <w:rFonts w:ascii="Sylfaen" w:hAnsi="Sylfaen"/>
          <w:sz w:val="22"/>
          <w:szCs w:val="22"/>
          <w:lang w:val="ka-GE"/>
        </w:rPr>
        <w:t xml:space="preserve"> რაც შეეხება თბილისის ჩვილ ბავშვთა სახლს, 2022 წლის დეკემბრის მდგომარეობით ამ დაწესებულებაში </w:t>
      </w:r>
      <w:r w:rsidR="009709D9">
        <w:rPr>
          <w:rFonts w:ascii="Sylfaen" w:hAnsi="Sylfaen"/>
          <w:sz w:val="22"/>
          <w:szCs w:val="22"/>
          <w:lang w:val="ka-GE"/>
        </w:rPr>
        <w:t>ირიცხებოდა</w:t>
      </w:r>
      <w:r w:rsidRPr="00EE14D7">
        <w:rPr>
          <w:rFonts w:ascii="Sylfaen" w:hAnsi="Sylfaen"/>
          <w:sz w:val="22"/>
          <w:szCs w:val="22"/>
          <w:lang w:val="ka-GE"/>
        </w:rPr>
        <w:t xml:space="preserve"> </w:t>
      </w:r>
      <w:r w:rsidRPr="009709D9">
        <w:rPr>
          <w:rFonts w:ascii="Sylfaen" w:hAnsi="Sylfaen"/>
          <w:b/>
          <w:sz w:val="22"/>
          <w:szCs w:val="22"/>
          <w:lang w:val="ka-GE"/>
        </w:rPr>
        <w:t>31 ბავშვი.</w:t>
      </w:r>
    </w:p>
    <w:p w14:paraId="34D65D74" w14:textId="77777777" w:rsidR="00EE14D7" w:rsidRPr="00EE14D7" w:rsidRDefault="006D04E6" w:rsidP="00EE14D7">
      <w:pPr>
        <w:spacing w:after="240" w:line="276" w:lineRule="auto"/>
        <w:jc w:val="both"/>
        <w:rPr>
          <w:rFonts w:ascii="Sylfaen" w:hAnsi="Sylfaen"/>
          <w:sz w:val="22"/>
          <w:szCs w:val="22"/>
          <w:lang w:val="ka-GE"/>
        </w:rPr>
      </w:pPr>
      <w:r w:rsidRPr="00326F85">
        <w:rPr>
          <w:rFonts w:ascii="Sylfaen" w:hAnsi="Sylfaen"/>
          <w:b/>
          <w:sz w:val="22"/>
          <w:szCs w:val="22"/>
          <w:lang w:val="ka-GE"/>
        </w:rPr>
        <w:t>ცხრილი</w:t>
      </w:r>
      <w:r w:rsidR="00EE14D7" w:rsidRPr="00326F85">
        <w:rPr>
          <w:rFonts w:ascii="Sylfaen" w:hAnsi="Sylfaen"/>
          <w:b/>
          <w:sz w:val="22"/>
          <w:szCs w:val="22"/>
          <w:lang w:val="ka-GE"/>
        </w:rPr>
        <w:t xml:space="preserve"> N</w:t>
      </w:r>
      <w:r w:rsidRPr="00326F85">
        <w:rPr>
          <w:rFonts w:ascii="Sylfaen" w:hAnsi="Sylfaen"/>
          <w:b/>
          <w:sz w:val="22"/>
          <w:szCs w:val="22"/>
          <w:lang w:val="ka-GE"/>
        </w:rPr>
        <w:t>1</w:t>
      </w:r>
      <w:r w:rsidR="00EE14D7" w:rsidRPr="00EE14D7">
        <w:rPr>
          <w:rFonts w:ascii="Sylfaen" w:hAnsi="Sylfaen"/>
          <w:sz w:val="22"/>
          <w:szCs w:val="22"/>
          <w:lang w:val="ka-GE"/>
        </w:rPr>
        <w:t xml:space="preserve"> ასახავს ინფორმაციას 2021 და 2022 წლებში ქვეყანაში არსებული სააღმზრდელო საქმიანობის/ზრუნვის ლიცენზიის მქონე დიდი ზომის ინსტიტუტებში განთავსებული ბავშვების რაოდენობის შესახებ.</w:t>
      </w:r>
    </w:p>
    <w:p w14:paraId="1ECBE8BC" w14:textId="77777777" w:rsidR="002F6D3E" w:rsidRDefault="002F6D3E" w:rsidP="002F6D3E">
      <w:pPr>
        <w:spacing w:after="240" w:line="276" w:lineRule="auto"/>
        <w:jc w:val="both"/>
        <w:rPr>
          <w:rFonts w:ascii="Sylfaen" w:hAnsi="Sylfaen"/>
          <w:sz w:val="22"/>
          <w:lang w:val="ka-GE"/>
        </w:rPr>
      </w:pPr>
      <w:r w:rsidRPr="000C00B5">
        <w:rPr>
          <w:rFonts w:ascii="Sylfaen" w:hAnsi="Sylfaen"/>
          <w:sz w:val="22"/>
          <w:lang w:val="ka-GE"/>
        </w:rPr>
        <w:t xml:space="preserve">აქვე </w:t>
      </w:r>
      <w:r>
        <w:rPr>
          <w:rFonts w:ascii="Sylfaen" w:hAnsi="Sylfaen"/>
          <w:sz w:val="22"/>
          <w:lang w:val="ka-GE"/>
        </w:rPr>
        <w:t>აღსანიშნავია,</w:t>
      </w:r>
      <w:r w:rsidRPr="000C00B5">
        <w:rPr>
          <w:rFonts w:ascii="Sylfaen" w:hAnsi="Sylfaen"/>
          <w:sz w:val="22"/>
          <w:lang w:val="ka-GE"/>
        </w:rPr>
        <w:t xml:space="preserve"> რომ </w:t>
      </w:r>
      <w:r>
        <w:rPr>
          <w:rFonts w:ascii="Sylfaen" w:hAnsi="Sylfaen"/>
          <w:sz w:val="22"/>
          <w:lang w:val="ka-GE"/>
        </w:rPr>
        <w:t xml:space="preserve">2023 წლის განმავლობაში კვლავ მიმდინარეობდა </w:t>
      </w:r>
      <w:r w:rsidRPr="000C00B5">
        <w:rPr>
          <w:rFonts w:ascii="Sylfaen" w:hAnsi="Sylfaen"/>
          <w:sz w:val="22"/>
          <w:lang w:val="ka-GE"/>
        </w:rPr>
        <w:t xml:space="preserve">„ნინოწმინდისა“ და „ფერიის“ პანსიონებში დარჩენილ ბენეფიციართა გამოყვანასთან დაკავშირებული პროცედურები.  </w:t>
      </w:r>
    </w:p>
    <w:p w14:paraId="0FAC339D" w14:textId="77777777" w:rsidR="00EE14D7" w:rsidRDefault="00C85414" w:rsidP="00EE14D7">
      <w:pPr>
        <w:spacing w:after="240" w:line="276" w:lineRule="auto"/>
        <w:jc w:val="both"/>
        <w:rPr>
          <w:rFonts w:ascii="Sylfaen" w:hAnsi="Sylfaen"/>
          <w:b/>
          <w:sz w:val="22"/>
          <w:szCs w:val="22"/>
          <w:lang w:val="ka-GE"/>
        </w:rPr>
      </w:pPr>
      <w:r>
        <w:rPr>
          <w:rFonts w:ascii="Sylfaen" w:hAnsi="Sylfaen"/>
          <w:b/>
          <w:sz w:val="22"/>
          <w:szCs w:val="22"/>
          <w:lang w:val="ka-GE"/>
        </w:rPr>
        <w:t>ცხრილ</w:t>
      </w:r>
      <w:r w:rsidR="00326F85">
        <w:rPr>
          <w:rFonts w:ascii="Sylfaen" w:hAnsi="Sylfaen"/>
          <w:b/>
          <w:sz w:val="22"/>
          <w:szCs w:val="22"/>
          <w:lang w:val="ka-GE"/>
        </w:rPr>
        <w:t>ი</w:t>
      </w:r>
      <w:r w:rsidR="00EE14D7" w:rsidRPr="00EE14D7">
        <w:rPr>
          <w:rFonts w:ascii="Sylfaen" w:hAnsi="Sylfaen"/>
          <w:b/>
          <w:sz w:val="22"/>
          <w:szCs w:val="22"/>
          <w:lang w:val="ka-GE"/>
        </w:rPr>
        <w:t xml:space="preserve"> N</w:t>
      </w:r>
      <w:r w:rsidR="00326F85">
        <w:rPr>
          <w:rFonts w:ascii="Sylfaen" w:hAnsi="Sylfaen"/>
          <w:b/>
          <w:sz w:val="22"/>
          <w:szCs w:val="22"/>
          <w:lang w:val="ka-GE"/>
        </w:rPr>
        <w:t>1</w:t>
      </w:r>
    </w:p>
    <w:p w14:paraId="5C44D42B" w14:textId="77777777" w:rsidR="005D5250" w:rsidRDefault="005D5250" w:rsidP="005D5250">
      <w:pPr>
        <w:spacing w:after="240" w:line="276" w:lineRule="auto"/>
        <w:jc w:val="center"/>
        <w:rPr>
          <w:rFonts w:ascii="Sylfaen" w:hAnsi="Sylfaen"/>
          <w:b/>
          <w:sz w:val="22"/>
          <w:szCs w:val="22"/>
          <w:lang w:val="ka-GE"/>
        </w:rPr>
      </w:pPr>
      <w:r w:rsidRPr="006719CA">
        <w:rPr>
          <w:rFonts w:ascii="Sylfaen" w:hAnsi="Sylfaen"/>
          <w:noProof/>
          <w:shd w:val="clear" w:color="auto" w:fill="FFFFFF" w:themeFill="background1"/>
        </w:rPr>
        <w:drawing>
          <wp:inline distT="0" distB="0" distL="0" distR="0" wp14:anchorId="2A6236D4" wp14:editId="14DE20FC">
            <wp:extent cx="4751705" cy="1688123"/>
            <wp:effectExtent l="0" t="0" r="10795" b="762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78C500F" w14:textId="77777777" w:rsidR="00DD0B18" w:rsidRPr="009D5215" w:rsidRDefault="009D5215" w:rsidP="009D5215">
      <w:pPr>
        <w:pStyle w:val="Heading5"/>
        <w:spacing w:after="240"/>
        <w:rPr>
          <w:rFonts w:ascii="Sylfaen" w:hAnsi="Sylfaen"/>
          <w:b/>
          <w:color w:val="002060"/>
          <w:sz w:val="22"/>
          <w:lang w:val="ka-GE"/>
        </w:rPr>
      </w:pPr>
      <w:bookmarkStart w:id="13" w:name="_Toc159852739"/>
      <w:r w:rsidRPr="009D5215">
        <w:rPr>
          <w:rFonts w:ascii="Sylfaen" w:hAnsi="Sylfaen"/>
          <w:b/>
          <w:sz w:val="22"/>
          <w:lang w:val="ka-GE"/>
        </w:rPr>
        <w:t>გ)</w:t>
      </w:r>
      <w:r w:rsidR="002A7C7A" w:rsidRPr="009D5215">
        <w:rPr>
          <w:rFonts w:ascii="Sylfaen" w:hAnsi="Sylfaen"/>
          <w:b/>
          <w:sz w:val="22"/>
          <w:lang w:val="ka-GE"/>
        </w:rPr>
        <w:t xml:space="preserve"> </w:t>
      </w:r>
      <w:r w:rsidR="00DD0B18" w:rsidRPr="009D5215">
        <w:rPr>
          <w:rFonts w:ascii="Sylfaen" w:hAnsi="Sylfaen"/>
          <w:b/>
          <w:sz w:val="22"/>
          <w:lang w:val="ka-GE"/>
        </w:rPr>
        <w:t>დიდი ზომის ინსტიტუტებში ბავშვთა დაყოვნების ხანგრძლივობა, მიზეზები</w:t>
      </w:r>
      <w:bookmarkEnd w:id="13"/>
    </w:p>
    <w:p w14:paraId="3CE83281" w14:textId="77777777" w:rsidR="00DD0B18" w:rsidRPr="007F162A" w:rsidRDefault="00DD0B18" w:rsidP="00DD0B18">
      <w:pPr>
        <w:spacing w:before="120" w:after="120" w:line="276" w:lineRule="auto"/>
        <w:rPr>
          <w:rFonts w:ascii="Sylfaen" w:hAnsi="Sylfaen"/>
          <w:b/>
          <w:sz w:val="22"/>
          <w:szCs w:val="22"/>
          <w:lang w:val="ka-GE"/>
        </w:rPr>
      </w:pPr>
      <w:r w:rsidRPr="007F162A">
        <w:rPr>
          <w:rFonts w:ascii="Sylfaen" w:hAnsi="Sylfaen"/>
          <w:b/>
          <w:sz w:val="22"/>
          <w:szCs w:val="22"/>
          <w:lang w:val="ka-GE"/>
        </w:rPr>
        <w:t>დაყოვნების ხანგრძლივობა და მიზეზები:</w:t>
      </w:r>
    </w:p>
    <w:p w14:paraId="32E65DA6" w14:textId="77777777" w:rsidR="00DD0B18" w:rsidRPr="007F162A" w:rsidRDefault="00DD0B18" w:rsidP="00DD0B18">
      <w:pPr>
        <w:pStyle w:val="ListParagraph"/>
        <w:numPr>
          <w:ilvl w:val="0"/>
          <w:numId w:val="4"/>
        </w:numPr>
        <w:spacing w:before="120" w:after="120" w:line="276" w:lineRule="auto"/>
        <w:jc w:val="both"/>
        <w:rPr>
          <w:rFonts w:ascii="Sylfaen" w:hAnsi="Sylfaen"/>
          <w:sz w:val="22"/>
          <w:szCs w:val="22"/>
          <w:lang w:val="ka-GE"/>
        </w:rPr>
      </w:pPr>
      <w:r w:rsidRPr="007F162A">
        <w:rPr>
          <w:rFonts w:ascii="Sylfaen" w:hAnsi="Sylfaen"/>
          <w:sz w:val="22"/>
          <w:szCs w:val="22"/>
          <w:lang w:val="ka-GE"/>
        </w:rPr>
        <w:t xml:space="preserve">საპატრიარქოს დაქვემდებარებაში არსებულ სააღმზრდელო საქმიანობის ლიცენზიის მქონე დიდი ზომის ინსტიტუტებში (ნინოწმინდა, ფერია, ბედიანი) ბავშვთა დაყოვნება 2021 წლამდე ხდებოდა ბენეფიციართა სრულწლოვანების მიღწევამდე. 2021 წლიდან </w:t>
      </w:r>
      <w:r w:rsidR="00B32FD8" w:rsidRPr="007F162A">
        <w:rPr>
          <w:rFonts w:ascii="Sylfaen" w:hAnsi="Sylfaen"/>
          <w:sz w:val="22"/>
          <w:szCs w:val="22"/>
          <w:lang w:val="ka-GE"/>
        </w:rPr>
        <w:lastRenderedPageBreak/>
        <w:t>საანგარიშო პერიოდის (2023 წლის)</w:t>
      </w:r>
      <w:r w:rsidRPr="007F162A">
        <w:rPr>
          <w:rFonts w:ascii="Sylfaen" w:hAnsi="Sylfaen"/>
          <w:sz w:val="22"/>
          <w:szCs w:val="22"/>
          <w:lang w:val="ka-GE"/>
        </w:rPr>
        <w:t xml:space="preserve"> </w:t>
      </w:r>
      <w:r w:rsidR="00B32FD8" w:rsidRPr="007F162A">
        <w:rPr>
          <w:rFonts w:ascii="Sylfaen" w:hAnsi="Sylfaen"/>
          <w:sz w:val="22"/>
          <w:szCs w:val="22"/>
          <w:lang w:val="ka-GE"/>
        </w:rPr>
        <w:t xml:space="preserve">ჩათვლით </w:t>
      </w:r>
      <w:r w:rsidRPr="007F162A">
        <w:rPr>
          <w:rFonts w:ascii="Sylfaen" w:hAnsi="Sylfaen"/>
          <w:sz w:val="22"/>
          <w:szCs w:val="22"/>
          <w:lang w:val="ka-GE"/>
        </w:rPr>
        <w:t>ბავშვთა გამოყვანის და რეინტეგრაციის/გასაშვილებელი სტატუსის მინიჭების პროცესი აქტიურად მიმდინარეობ</w:t>
      </w:r>
      <w:r w:rsidR="007F162A" w:rsidRPr="007F162A">
        <w:rPr>
          <w:rFonts w:ascii="Sylfaen" w:hAnsi="Sylfaen"/>
          <w:sz w:val="22"/>
          <w:szCs w:val="22"/>
          <w:lang w:val="ka-GE"/>
        </w:rPr>
        <w:t>და</w:t>
      </w:r>
      <w:r w:rsidRPr="007F162A">
        <w:rPr>
          <w:rFonts w:ascii="Sylfaen" w:hAnsi="Sylfaen"/>
          <w:sz w:val="22"/>
          <w:szCs w:val="22"/>
          <w:lang w:val="ka-GE"/>
        </w:rPr>
        <w:t>.</w:t>
      </w:r>
    </w:p>
    <w:p w14:paraId="4AA37A87" w14:textId="77777777" w:rsidR="00DD0B18" w:rsidRPr="007F162A" w:rsidRDefault="00DD0B18" w:rsidP="00DD0B18">
      <w:pPr>
        <w:pStyle w:val="ListParagraph"/>
        <w:numPr>
          <w:ilvl w:val="0"/>
          <w:numId w:val="4"/>
        </w:numPr>
        <w:spacing w:before="120" w:after="120" w:line="276" w:lineRule="auto"/>
        <w:jc w:val="both"/>
        <w:rPr>
          <w:rFonts w:ascii="Sylfaen" w:hAnsi="Sylfaen"/>
          <w:sz w:val="22"/>
          <w:szCs w:val="22"/>
          <w:lang w:val="ka-GE"/>
        </w:rPr>
      </w:pPr>
      <w:r w:rsidRPr="007F162A">
        <w:rPr>
          <w:rFonts w:ascii="Sylfaen" w:hAnsi="Sylfaen"/>
          <w:sz w:val="22"/>
          <w:szCs w:val="22"/>
          <w:lang w:val="ka-GE"/>
        </w:rPr>
        <w:t>„ნინოწმინდის“ პანსიონში დარჩენილ ბავშვთა (იმ ბავშვთა, რომელთა რეინტეგრაცია ვერ მოხერხდა) სურვილია დარჩნენ პანსიონებში. ზრუნვის სააგენტო თითოეული ამ ბავშვის საუკეთესო ინტერესად მიიჩნევს მათ ნებას.</w:t>
      </w:r>
    </w:p>
    <w:p w14:paraId="7CA062FB" w14:textId="77777777" w:rsidR="00DD0B18" w:rsidRPr="007F162A" w:rsidRDefault="00DD0B18" w:rsidP="00DD0B18">
      <w:pPr>
        <w:pStyle w:val="ListParagraph"/>
        <w:numPr>
          <w:ilvl w:val="0"/>
          <w:numId w:val="4"/>
        </w:numPr>
        <w:spacing w:before="120" w:after="120" w:line="276" w:lineRule="auto"/>
        <w:jc w:val="both"/>
        <w:rPr>
          <w:rFonts w:ascii="Sylfaen" w:hAnsi="Sylfaen"/>
          <w:sz w:val="22"/>
          <w:szCs w:val="22"/>
          <w:lang w:val="ka-GE"/>
        </w:rPr>
      </w:pPr>
      <w:r w:rsidRPr="007F162A">
        <w:rPr>
          <w:rFonts w:ascii="Sylfaen" w:hAnsi="Sylfaen"/>
          <w:sz w:val="22"/>
          <w:szCs w:val="22"/>
          <w:lang w:val="ka-GE"/>
        </w:rPr>
        <w:t>„თბილისის ჩვილ ბავშვთა სახლში“, ამ დაწესებულების დეინსტიტუციონალიზაციამდე, მასში განთავსებას ექვემდებარებოდა 0-დან 6 წლამდე აღსაზრდელი</w:t>
      </w:r>
      <w:r w:rsidRPr="007F162A">
        <w:rPr>
          <w:rStyle w:val="FootnoteReference"/>
          <w:rFonts w:ascii="Sylfaen" w:hAnsi="Sylfaen"/>
          <w:sz w:val="22"/>
          <w:szCs w:val="22"/>
          <w:lang w:val="ka-GE"/>
        </w:rPr>
        <w:footnoteReference w:id="46"/>
      </w:r>
      <w:r w:rsidRPr="007F162A">
        <w:rPr>
          <w:rFonts w:ascii="Sylfaen" w:hAnsi="Sylfaen"/>
          <w:sz w:val="22"/>
          <w:szCs w:val="22"/>
          <w:lang w:val="ka-GE"/>
        </w:rPr>
        <w:t>, შესაბამისად, დაყოვნების ხანგრძლივობა დამოკიდებული იყო ბავშვის ასაკზე (7 წლამდე მიღწევაზე).</w:t>
      </w:r>
    </w:p>
    <w:p w14:paraId="30024480" w14:textId="77777777" w:rsidR="00DD0B18" w:rsidRPr="007F162A" w:rsidRDefault="0080516E" w:rsidP="00DD0B18">
      <w:pPr>
        <w:spacing w:before="120" w:after="120" w:line="276" w:lineRule="auto"/>
        <w:jc w:val="both"/>
        <w:rPr>
          <w:rFonts w:ascii="Sylfaen" w:hAnsi="Sylfaen"/>
          <w:sz w:val="22"/>
          <w:szCs w:val="22"/>
          <w:lang w:val="ka-GE"/>
        </w:rPr>
      </w:pPr>
      <w:r>
        <w:rPr>
          <w:rFonts w:ascii="Sylfaen" w:hAnsi="Sylfaen"/>
          <w:sz w:val="22"/>
          <w:szCs w:val="22"/>
          <w:lang w:val="ka-GE"/>
        </w:rPr>
        <w:t xml:space="preserve">მონაცემების შემოწმების შედეგად გამოიკვეთა, რომ </w:t>
      </w:r>
      <w:r w:rsidR="0016061F">
        <w:rPr>
          <w:rFonts w:ascii="Sylfaen" w:hAnsi="Sylfaen"/>
          <w:sz w:val="22"/>
          <w:szCs w:val="22"/>
          <w:lang w:val="ka-GE"/>
        </w:rPr>
        <w:t>დეინსტიტუციონალიზ</w:t>
      </w:r>
      <w:r>
        <w:rPr>
          <w:rFonts w:ascii="Sylfaen" w:hAnsi="Sylfaen"/>
          <w:sz w:val="22"/>
          <w:szCs w:val="22"/>
          <w:lang w:val="ka-GE"/>
        </w:rPr>
        <w:t>აციის პროგრესთან ერთად</w:t>
      </w:r>
      <w:r w:rsidR="00DD0B18" w:rsidRPr="007F162A">
        <w:rPr>
          <w:rFonts w:ascii="Sylfaen" w:hAnsi="Sylfaen"/>
          <w:sz w:val="22"/>
          <w:szCs w:val="22"/>
          <w:lang w:val="ka-GE"/>
        </w:rPr>
        <w:t xml:space="preserve"> გამოწვევათა შორის რჩება </w:t>
      </w:r>
      <w:r w:rsidR="00DD0B18" w:rsidRPr="0016061F">
        <w:rPr>
          <w:rFonts w:ascii="Sylfaen" w:hAnsi="Sylfaen"/>
          <w:b/>
          <w:sz w:val="22"/>
          <w:szCs w:val="22"/>
          <w:lang w:val="ka-GE"/>
        </w:rPr>
        <w:t>ნინოწმინდის პანსიონში მყოფი ბავშვების და ქვეყანაში ზრუნვის ლიცენზიის არმქონე დიდი ზომის დაწესებულებების არსებობის საკითხი.</w:t>
      </w:r>
      <w:r w:rsidR="00DD0B18" w:rsidRPr="007F162A">
        <w:rPr>
          <w:rFonts w:ascii="Sylfaen" w:hAnsi="Sylfaen"/>
          <w:sz w:val="22"/>
          <w:szCs w:val="22"/>
          <w:lang w:val="ka-GE"/>
        </w:rPr>
        <w:t xml:space="preserve"> ამ თვალსაზრისით, დეინსტიტუციონალიზაციის ერთიანი სახელმწიფო სტრატეგიისა და სამოქმედო გეგმის შემუშავება განსაკუთრებით მნიშვნელოვანი იქნება არალიცენზირებული დაწესებულებების გამოვლენისა და, ბავშვების საუკეთესო ინტერესების შესაბამისად, მათი ეტაპობრივი გაუქმების ხელშეწყობისთვის. </w:t>
      </w:r>
    </w:p>
    <w:p w14:paraId="620AAC27" w14:textId="77777777" w:rsidR="00DD0B18" w:rsidRPr="0016061F" w:rsidRDefault="00DD0B18" w:rsidP="00DD0B18">
      <w:pPr>
        <w:spacing w:before="120" w:after="120" w:line="276" w:lineRule="auto"/>
        <w:jc w:val="both"/>
        <w:rPr>
          <w:rFonts w:ascii="Sylfaen" w:hAnsi="Sylfaen"/>
          <w:sz w:val="22"/>
          <w:lang w:val="ka-GE"/>
        </w:rPr>
      </w:pPr>
      <w:r w:rsidRPr="0016061F">
        <w:rPr>
          <w:rFonts w:ascii="Sylfaen" w:hAnsi="Sylfaen"/>
          <w:sz w:val="22"/>
          <w:lang w:val="ka-GE"/>
        </w:rPr>
        <w:t xml:space="preserve">ნინოწმინდის პანსიონში დარჩენილ ბავშვებთან მიმართებით მნიშვნელოვანია ყველა რელევანტური გარემოების ფრთხილი შეფასება იმის გასარკვევად, თუ რამდენად შეესაბამება ბავშვების პანსიონში დარჩენის სურვილი თითოეული მათგანის საუკეთესო ინტერესებს. აუცილებელია მეტი მუშაობა მულტიდისციპლინური მიდგომით, რათა დროულად მოხდეს ბავშვებისთვის ოჯახური გარემოსა და იმგვარი პირობების უზრუნველყოფა, რომელიც შეესაბამება თითოეულის საუკეთესო ინტერესებს. </w:t>
      </w:r>
    </w:p>
    <w:p w14:paraId="4E7B4336" w14:textId="77777777" w:rsidR="00AF073E" w:rsidRPr="00A9216B" w:rsidRDefault="00AF073E" w:rsidP="00A9216B">
      <w:pPr>
        <w:pStyle w:val="Heading4"/>
        <w:spacing w:after="240"/>
        <w:rPr>
          <w:rFonts w:ascii="Sylfaen" w:hAnsi="Sylfaen"/>
          <w:b/>
          <w:sz w:val="22"/>
        </w:rPr>
      </w:pPr>
      <w:bookmarkStart w:id="14" w:name="_Toc159852740"/>
      <w:r w:rsidRPr="00A9216B">
        <w:rPr>
          <w:rFonts w:ascii="Sylfaen" w:hAnsi="Sylfaen"/>
          <w:b/>
          <w:sz w:val="22"/>
        </w:rPr>
        <w:t>3.2.2 ალტერნატიული ზრუნვის სისტემ</w:t>
      </w:r>
      <w:r w:rsidR="00242944" w:rsidRPr="00A9216B">
        <w:rPr>
          <w:rFonts w:ascii="Sylfaen" w:hAnsi="Sylfaen"/>
          <w:b/>
          <w:sz w:val="22"/>
          <w:lang w:val="ka-GE"/>
        </w:rPr>
        <w:t>ის ეფექტიანობა</w:t>
      </w:r>
      <w:bookmarkEnd w:id="14"/>
      <w:r w:rsidRPr="00A9216B">
        <w:rPr>
          <w:rFonts w:ascii="Sylfaen" w:hAnsi="Sylfaen"/>
          <w:b/>
          <w:sz w:val="22"/>
        </w:rPr>
        <w:t xml:space="preserve"> </w:t>
      </w:r>
    </w:p>
    <w:p w14:paraId="69CE4FCC" w14:textId="77777777" w:rsidR="00AF073E" w:rsidRDefault="00AF073E" w:rsidP="00AF073E">
      <w:pPr>
        <w:pStyle w:val="Default"/>
        <w:spacing w:after="240" w:line="276" w:lineRule="auto"/>
        <w:jc w:val="both"/>
        <w:rPr>
          <w:rFonts w:cstheme="minorBidi"/>
          <w:color w:val="auto"/>
          <w:sz w:val="22"/>
          <w:szCs w:val="22"/>
        </w:rPr>
      </w:pPr>
      <w:r w:rsidRPr="00AF073E">
        <w:rPr>
          <w:rFonts w:cstheme="minorBidi"/>
          <w:color w:val="auto"/>
          <w:sz w:val="22"/>
          <w:szCs w:val="22"/>
        </w:rPr>
        <w:t xml:space="preserve">დეინსტიტუციონალიზაციის სრულყოფა მნიშვნელოვნად დაკავშირებულია ალტერნატიული ზრუნვის სისტემის გამართულ ფუნქციონირებასთან. საანგარიშო პერიოდში საბჭოს მიერ ალტერნატიული ზრუნვის სისტემის ეფექტიანობის შეფასებამ მოიცვა </w:t>
      </w:r>
      <w:r w:rsidR="00004573">
        <w:rPr>
          <w:rFonts w:cstheme="minorBidi"/>
          <w:color w:val="auto"/>
          <w:sz w:val="22"/>
          <w:szCs w:val="22"/>
          <w:lang w:val="ka-GE"/>
        </w:rPr>
        <w:t>2022 წელი</w:t>
      </w:r>
      <w:r w:rsidRPr="00AF073E">
        <w:rPr>
          <w:rFonts w:cstheme="minorBidi"/>
          <w:color w:val="auto"/>
          <w:sz w:val="22"/>
          <w:szCs w:val="22"/>
        </w:rPr>
        <w:t>. შეფასება ემსახურებოდა ზრუნვის ალტერნატიული ფორმების, მათი ხელმისაწვდომობის, მათში განთავსებული ბავშვების რაოდენობის, განთავსების მიზეზებისა და დაყოვნების ხანგრძლივობის დადგენას, აგრეთვე, რეინტეგრაციის ქმედითობის განსაზღვრას.</w:t>
      </w:r>
      <w:r w:rsidR="00A0671E">
        <w:rPr>
          <w:rStyle w:val="FootnoteReference"/>
          <w:rFonts w:cstheme="minorBidi"/>
          <w:color w:val="auto"/>
          <w:sz w:val="22"/>
          <w:szCs w:val="22"/>
        </w:rPr>
        <w:footnoteReference w:id="47"/>
      </w:r>
      <w:r w:rsidRPr="00AF073E">
        <w:rPr>
          <w:rFonts w:cstheme="minorBidi"/>
          <w:color w:val="auto"/>
          <w:sz w:val="22"/>
          <w:szCs w:val="22"/>
        </w:rPr>
        <w:t xml:space="preserve"> </w:t>
      </w:r>
    </w:p>
    <w:p w14:paraId="2AD83581" w14:textId="77777777" w:rsidR="00004573" w:rsidRDefault="00004573" w:rsidP="00004573">
      <w:pPr>
        <w:spacing w:after="240" w:line="276" w:lineRule="auto"/>
        <w:jc w:val="both"/>
        <w:rPr>
          <w:rFonts w:ascii="Sylfaen" w:hAnsi="Sylfaen"/>
          <w:sz w:val="22"/>
          <w:lang w:val="ka-GE"/>
        </w:rPr>
      </w:pPr>
      <w:r w:rsidRPr="00004573">
        <w:rPr>
          <w:rFonts w:ascii="Sylfaen" w:hAnsi="Sylfaen"/>
          <w:sz w:val="22"/>
          <w:lang w:val="ka-GE"/>
        </w:rPr>
        <w:t xml:space="preserve">ალტერნატიული ზრუნვა წარმოადგენს სახელმწიფოს მიერ მშობელთა ზრუნვის გარეშე დარჩენილი ბავშვის ოჯახური ზრუნვის ისეთი მომსახურებით უზრუნველყოფას, რომელიც </w:t>
      </w:r>
      <w:r w:rsidRPr="00004573">
        <w:rPr>
          <w:rFonts w:ascii="Sylfaen" w:hAnsi="Sylfaen"/>
          <w:sz w:val="22"/>
          <w:lang w:val="ka-GE"/>
        </w:rPr>
        <w:lastRenderedPageBreak/>
        <w:t>შეესაბამება ბავშვის ინდივიდუალურ საჭიროებებს და უპირატესად ითვალისწინებს მის საუკეთესო ინტერესებს, ბავშვის სიცოცხლის, ჯანმრთელი განვითარების, აზრის მოსმენისა და მონაწილეობის და სხვა უფლებებსა და თავისუფლებებს.</w:t>
      </w:r>
      <w:r w:rsidRPr="00004573">
        <w:rPr>
          <w:rStyle w:val="FootnoteReference"/>
          <w:rFonts w:ascii="Sylfaen" w:hAnsi="Sylfaen"/>
          <w:sz w:val="22"/>
          <w:lang w:val="ka-GE"/>
        </w:rPr>
        <w:footnoteReference w:id="48"/>
      </w:r>
      <w:r>
        <w:rPr>
          <w:rFonts w:ascii="Sylfaen" w:hAnsi="Sylfaen"/>
          <w:sz w:val="22"/>
          <w:lang w:val="ka-GE"/>
        </w:rPr>
        <w:t xml:space="preserve"> </w:t>
      </w:r>
      <w:r w:rsidRPr="00004573">
        <w:rPr>
          <w:rFonts w:ascii="Sylfaen" w:hAnsi="Sylfaen"/>
          <w:sz w:val="22"/>
          <w:lang w:val="ka-GE"/>
        </w:rPr>
        <w:t xml:space="preserve">საქართველოში ზრუნვის ალტერნატიული ფორმებია - </w:t>
      </w:r>
      <w:r w:rsidRPr="00004573">
        <w:rPr>
          <w:rFonts w:ascii="Sylfaen" w:hAnsi="Sylfaen"/>
          <w:b/>
          <w:sz w:val="22"/>
          <w:lang w:val="ka-GE"/>
        </w:rPr>
        <w:t>მინდობით აღზრდა</w:t>
      </w:r>
      <w:r w:rsidRPr="00004573">
        <w:rPr>
          <w:rFonts w:ascii="Sylfaen" w:hAnsi="Sylfaen"/>
          <w:sz w:val="22"/>
          <w:lang w:val="ka-GE"/>
        </w:rPr>
        <w:t xml:space="preserve"> და </w:t>
      </w:r>
      <w:r w:rsidRPr="00004573">
        <w:rPr>
          <w:rFonts w:ascii="Sylfaen" w:hAnsi="Sylfaen"/>
          <w:b/>
          <w:sz w:val="22"/>
          <w:lang w:val="ka-GE"/>
        </w:rPr>
        <w:t>რეზიდენტული ზრუნვა</w:t>
      </w:r>
      <w:r w:rsidRPr="00004573">
        <w:rPr>
          <w:rFonts w:ascii="Sylfaen" w:hAnsi="Sylfaen"/>
          <w:sz w:val="22"/>
          <w:lang w:val="ka-GE"/>
        </w:rPr>
        <w:t xml:space="preserve"> (</w:t>
      </w:r>
      <w:r w:rsidRPr="00004573">
        <w:rPr>
          <w:rFonts w:ascii="Sylfaen" w:hAnsi="Sylfaen"/>
          <w:b/>
          <w:sz w:val="22"/>
          <w:lang w:val="ka-GE"/>
        </w:rPr>
        <w:t>მცირე საოჯახო ტიპის სახლი).</w:t>
      </w:r>
      <w:r w:rsidRPr="00004573">
        <w:rPr>
          <w:rFonts w:ascii="Sylfaen" w:hAnsi="Sylfaen"/>
          <w:sz w:val="22"/>
          <w:lang w:val="ka-GE"/>
        </w:rPr>
        <w:t xml:space="preserve"> ალტერნატიული ზრუნვის საბოლოო მიზანია ბავშვის </w:t>
      </w:r>
      <w:r w:rsidRPr="00004573">
        <w:rPr>
          <w:rFonts w:ascii="Sylfaen" w:hAnsi="Sylfaen"/>
          <w:b/>
          <w:sz w:val="22"/>
          <w:lang w:val="ka-GE"/>
        </w:rPr>
        <w:t>რეინტეგრაცია,</w:t>
      </w:r>
      <w:r w:rsidRPr="00004573">
        <w:rPr>
          <w:rFonts w:ascii="Sylfaen" w:hAnsi="Sylfaen"/>
          <w:sz w:val="22"/>
          <w:lang w:val="ka-GE"/>
        </w:rPr>
        <w:t xml:space="preserve"> რომელიც გულისხმობს მაქსიმალურად მოკლე დროში ოჯახის გაერთიანებას ბავშვის საუკეთესო ინტერესების უპირატესად გათვალისწინებით.</w:t>
      </w:r>
    </w:p>
    <w:p w14:paraId="43895B06" w14:textId="77777777" w:rsidR="00623603" w:rsidRPr="008F50AD" w:rsidRDefault="008F50AD" w:rsidP="008F50AD">
      <w:pPr>
        <w:pStyle w:val="Heading5"/>
        <w:spacing w:after="240"/>
        <w:rPr>
          <w:rFonts w:ascii="Sylfaen" w:hAnsi="Sylfaen"/>
          <w:b/>
          <w:sz w:val="22"/>
          <w:lang w:val="ka-GE"/>
        </w:rPr>
      </w:pPr>
      <w:bookmarkStart w:id="15" w:name="_Toc159852741"/>
      <w:r w:rsidRPr="008F50AD">
        <w:rPr>
          <w:rFonts w:ascii="Sylfaen" w:hAnsi="Sylfaen"/>
          <w:b/>
          <w:sz w:val="22"/>
          <w:lang w:val="ka-GE"/>
        </w:rPr>
        <w:t>ა)</w:t>
      </w:r>
      <w:r w:rsidR="00623603" w:rsidRPr="008F50AD">
        <w:rPr>
          <w:rFonts w:ascii="Sylfaen" w:hAnsi="Sylfaen"/>
          <w:b/>
          <w:sz w:val="22"/>
          <w:lang w:val="ka-GE"/>
        </w:rPr>
        <w:t xml:space="preserve"> მინდობით აღმზრდელი ოჯახებისა და მათში განთავსებული ბავშვების რაოდენობა</w:t>
      </w:r>
      <w:bookmarkEnd w:id="15"/>
    </w:p>
    <w:p w14:paraId="0775C1C3" w14:textId="77777777" w:rsidR="00623603" w:rsidRPr="009E64DC" w:rsidRDefault="00623603" w:rsidP="009E64DC">
      <w:pPr>
        <w:spacing w:after="240" w:line="276" w:lineRule="auto"/>
        <w:jc w:val="both"/>
        <w:rPr>
          <w:rFonts w:ascii="Sylfaen" w:hAnsi="Sylfaen"/>
          <w:sz w:val="24"/>
          <w:lang w:val="ka-GE"/>
        </w:rPr>
      </w:pPr>
      <w:r w:rsidRPr="00661584">
        <w:rPr>
          <w:rFonts w:ascii="Sylfaen" w:hAnsi="Sylfaen"/>
          <w:sz w:val="22"/>
          <w:lang w:val="ka-GE"/>
        </w:rPr>
        <w:t>ალტერნატიული ზრუნვის მიზნით ბავშვის განთავსება უკიდურეს ღონისძიების სახით უნდა იყოს გამოყენებული</w:t>
      </w:r>
      <w:r w:rsidRPr="00661584">
        <w:rPr>
          <w:rStyle w:val="FootnoteReference"/>
          <w:rFonts w:ascii="Sylfaen" w:hAnsi="Sylfaen"/>
          <w:sz w:val="22"/>
          <w:lang w:val="ka-GE"/>
        </w:rPr>
        <w:footnoteReference w:id="49"/>
      </w:r>
      <w:r w:rsidRPr="00661584">
        <w:rPr>
          <w:rFonts w:ascii="Sylfaen" w:hAnsi="Sylfaen"/>
          <w:sz w:val="22"/>
          <w:lang w:val="ka-GE"/>
        </w:rPr>
        <w:t xml:space="preserve">, რადგან ბავშვის საუკეთესო ინტერესების გათვალისწინებით, მისი ოჯახისგან განცალკევება მაქსიმალურად თავიდან </w:t>
      </w:r>
      <w:r w:rsidR="00E52173">
        <w:rPr>
          <w:rFonts w:ascii="Sylfaen" w:hAnsi="Sylfaen"/>
          <w:sz w:val="22"/>
          <w:lang w:val="ka-GE"/>
        </w:rPr>
        <w:t>უნდა</w:t>
      </w:r>
      <w:r w:rsidRPr="00661584">
        <w:rPr>
          <w:rFonts w:ascii="Sylfaen" w:hAnsi="Sylfaen"/>
          <w:sz w:val="22"/>
          <w:lang w:val="ka-GE"/>
        </w:rPr>
        <w:t xml:space="preserve"> იქნეს აცილებული. თუმცა, იმ შემთხვევაში, თუ ალტერნატიული ზრუნვის მიზნით განთავსება შეესაბამება მის საუკეთესო ინტერესებს, ამგვარი ზრუნვის მიზანი უნდა იყოს ბავშვის ოჯახში დაბრუნების ხელშეწყობა, ხოლო დაბრუნების შეუძლებლობის შემთხვევაში - მისი შვილად აყვანა.</w:t>
      </w:r>
      <w:r w:rsidRPr="00661584">
        <w:rPr>
          <w:rStyle w:val="FootnoteReference"/>
          <w:rFonts w:ascii="Sylfaen" w:hAnsi="Sylfaen"/>
          <w:sz w:val="22"/>
          <w:lang w:val="ka-GE"/>
        </w:rPr>
        <w:footnoteReference w:id="50"/>
      </w:r>
      <w:r w:rsidRPr="00661584">
        <w:rPr>
          <w:rFonts w:ascii="Sylfaen" w:hAnsi="Sylfaen"/>
          <w:sz w:val="22"/>
          <w:lang w:val="ka-GE"/>
        </w:rPr>
        <w:t xml:space="preserve"> თუ ბავშვის შვილად აყვანა არ შეესაბამება ბავშვის საუკეთესო ინტერესებს, სახელმწიფომ უნდა უზრუნველყოს მისი მინდობით აღზრდის მიზნით განთავსება.</w:t>
      </w:r>
      <w:r w:rsidRPr="00661584">
        <w:rPr>
          <w:rStyle w:val="FootnoteReference"/>
          <w:rFonts w:ascii="Sylfaen" w:hAnsi="Sylfaen"/>
          <w:sz w:val="22"/>
          <w:lang w:val="ka-GE"/>
        </w:rPr>
        <w:footnoteReference w:id="51"/>
      </w:r>
      <w:r w:rsidRPr="00661584">
        <w:rPr>
          <w:rFonts w:ascii="Sylfaen" w:hAnsi="Sylfaen"/>
          <w:sz w:val="22"/>
          <w:lang w:val="ka-GE"/>
        </w:rPr>
        <w:t xml:space="preserve"> მინდობით აღზრდა ზრუნვის იმგვარი</w:t>
      </w:r>
      <w:r w:rsidR="009E64DC">
        <w:rPr>
          <w:rFonts w:ascii="Sylfaen" w:hAnsi="Sylfaen"/>
          <w:sz w:val="24"/>
          <w:lang w:val="ka-GE"/>
        </w:rPr>
        <w:t xml:space="preserve"> </w:t>
      </w:r>
      <w:r w:rsidRPr="00661584">
        <w:rPr>
          <w:rFonts w:ascii="Sylfaen" w:hAnsi="Sylfaen"/>
          <w:sz w:val="22"/>
          <w:lang w:val="ka-GE"/>
        </w:rPr>
        <w:t>ფორმაა, რომელიც მიახლოებულია ოჯახურ ზრუნვასთან, მიზნად ისახავს მინდობით აღსაზრდელის მოვლასა და აღზრდას, აგრეთვე, ხორციელდება სახელმწიფოსა და მინდობით აღმზრდელს შორის დადებული ხელშეკრულების საფუძველზე.</w:t>
      </w:r>
      <w:r w:rsidRPr="00661584">
        <w:rPr>
          <w:rStyle w:val="FootnoteReference"/>
          <w:rFonts w:ascii="Sylfaen" w:hAnsi="Sylfaen"/>
          <w:sz w:val="22"/>
          <w:lang w:val="ka-GE"/>
        </w:rPr>
        <w:footnoteReference w:id="52"/>
      </w:r>
      <w:r w:rsidRPr="00661584">
        <w:rPr>
          <w:rFonts w:ascii="Sylfaen" w:hAnsi="Sylfaen"/>
          <w:sz w:val="22"/>
          <w:lang w:val="ka-GE"/>
        </w:rPr>
        <w:t xml:space="preserve"> მინდობით აღზრდა ზრუნვის ალტერნატიულ ფორმათაგან ყველაზე მისაღებ ფორმას წარმოადგენს ბავშვის სათანადო აღზრდისა და განვითარებისთვის. შესაბამისად, მნიშვნელოვანია ქვეყანაში საკმარისად ხელმისაწვდომი აღმოჩნდეს მინდობით აღმზრდელი ოჯახების რაოდენობა ამგვარი ზრუნვის საჭიროების მქონე ბავშვებისთვის.</w:t>
      </w:r>
    </w:p>
    <w:p w14:paraId="4B96FB61" w14:textId="77777777" w:rsidR="008C39FD" w:rsidRPr="008C39FD" w:rsidRDefault="008C39FD" w:rsidP="008C39FD">
      <w:pPr>
        <w:spacing w:before="120" w:after="120" w:line="276" w:lineRule="auto"/>
        <w:jc w:val="both"/>
        <w:rPr>
          <w:rFonts w:ascii="Sylfaen" w:hAnsi="Sylfaen"/>
          <w:sz w:val="22"/>
          <w:lang w:val="ka-GE"/>
        </w:rPr>
      </w:pPr>
      <w:r w:rsidRPr="008C39FD">
        <w:rPr>
          <w:rFonts w:ascii="Sylfaen" w:hAnsi="Sylfaen"/>
          <w:sz w:val="22"/>
          <w:lang w:val="ka-GE"/>
        </w:rPr>
        <w:t>თვალსაჩინოებისთვის, აღსანიშნავია კონკრეტული მონაცემები:</w:t>
      </w:r>
    </w:p>
    <w:p w14:paraId="7A369226" w14:textId="77777777" w:rsidR="00623603" w:rsidRPr="00661584" w:rsidRDefault="001D4980" w:rsidP="00623603">
      <w:pPr>
        <w:pStyle w:val="ListParagraph"/>
        <w:numPr>
          <w:ilvl w:val="0"/>
          <w:numId w:val="5"/>
        </w:numPr>
        <w:spacing w:before="240" w:after="240" w:line="276" w:lineRule="auto"/>
        <w:jc w:val="both"/>
        <w:rPr>
          <w:rFonts w:ascii="Sylfaen" w:hAnsi="Sylfaen"/>
          <w:sz w:val="22"/>
          <w:lang w:val="ka-GE"/>
        </w:rPr>
      </w:pPr>
      <w:r w:rsidRPr="008C39FD">
        <w:rPr>
          <w:rFonts w:ascii="Sylfaen" w:hAnsi="Sylfaen"/>
          <w:sz w:val="22"/>
          <w:lang w:val="ka-GE"/>
        </w:rPr>
        <w:t>2022 წლის დეკემბრის მდგომარეობით</w:t>
      </w:r>
      <w:r>
        <w:rPr>
          <w:rFonts w:ascii="Sylfaen" w:hAnsi="Sylfaen"/>
          <w:sz w:val="22"/>
          <w:lang w:val="ka-GE"/>
        </w:rPr>
        <w:t xml:space="preserve"> </w:t>
      </w:r>
      <w:r w:rsidR="00623603" w:rsidRPr="00661584">
        <w:rPr>
          <w:rFonts w:ascii="Sylfaen" w:hAnsi="Sylfaen"/>
          <w:sz w:val="22"/>
          <w:lang w:val="ka-GE"/>
        </w:rPr>
        <w:t xml:space="preserve">მინდობით აღსაზრდელები </w:t>
      </w:r>
      <w:r w:rsidR="00623603" w:rsidRPr="00661584">
        <w:rPr>
          <w:rFonts w:ascii="Sylfaen" w:hAnsi="Sylfaen"/>
          <w:b/>
          <w:sz w:val="22"/>
          <w:lang w:val="ka-GE"/>
        </w:rPr>
        <w:t>690 მინდობით აღმზრდელ ოჯახში</w:t>
      </w:r>
      <w:r w:rsidR="00623603" w:rsidRPr="00661584">
        <w:rPr>
          <w:rFonts w:ascii="Sylfaen" w:hAnsi="Sylfaen"/>
          <w:sz w:val="22"/>
          <w:lang w:val="ka-GE"/>
        </w:rPr>
        <w:t xml:space="preserve"> იყვნენ განთავსებულნი;</w:t>
      </w:r>
    </w:p>
    <w:p w14:paraId="1A91BAD0" w14:textId="77777777" w:rsidR="00623603" w:rsidRPr="00661584" w:rsidRDefault="00623603" w:rsidP="00623603">
      <w:pPr>
        <w:pStyle w:val="ListParagraph"/>
        <w:numPr>
          <w:ilvl w:val="0"/>
          <w:numId w:val="5"/>
        </w:numPr>
        <w:spacing w:before="240" w:after="240" w:line="276" w:lineRule="auto"/>
        <w:jc w:val="both"/>
        <w:rPr>
          <w:rFonts w:ascii="Sylfaen" w:hAnsi="Sylfaen"/>
          <w:sz w:val="22"/>
          <w:lang w:val="ka-GE"/>
        </w:rPr>
      </w:pPr>
      <w:r w:rsidRPr="00661584">
        <w:rPr>
          <w:rFonts w:ascii="Sylfaen" w:hAnsi="Sylfaen"/>
          <w:sz w:val="22"/>
          <w:lang w:val="ka-GE"/>
        </w:rPr>
        <w:t xml:space="preserve">2022 წელს დარეგისტრირდა </w:t>
      </w:r>
      <w:r w:rsidRPr="00661584">
        <w:rPr>
          <w:rFonts w:ascii="Sylfaen" w:hAnsi="Sylfaen"/>
          <w:b/>
          <w:sz w:val="22"/>
          <w:lang w:val="ka-GE"/>
        </w:rPr>
        <w:t>61 მინდობით აღმზრდელი;</w:t>
      </w:r>
    </w:p>
    <w:p w14:paraId="63B86C8A" w14:textId="77777777" w:rsidR="00623603" w:rsidRPr="00661584" w:rsidRDefault="00623603" w:rsidP="00623603">
      <w:pPr>
        <w:pStyle w:val="ListParagraph"/>
        <w:numPr>
          <w:ilvl w:val="0"/>
          <w:numId w:val="5"/>
        </w:numPr>
        <w:spacing w:before="240" w:after="240" w:line="276" w:lineRule="auto"/>
        <w:jc w:val="both"/>
        <w:rPr>
          <w:rFonts w:ascii="Sylfaen" w:hAnsi="Sylfaen"/>
          <w:sz w:val="22"/>
          <w:lang w:val="ka-GE"/>
        </w:rPr>
      </w:pPr>
      <w:r w:rsidRPr="00661584">
        <w:rPr>
          <w:rFonts w:ascii="Sylfaen" w:hAnsi="Sylfaen"/>
          <w:sz w:val="22"/>
          <w:lang w:val="ka-GE"/>
        </w:rPr>
        <w:t xml:space="preserve">2022 წელს მინდობით აღზრდის მიზნით განთავსდა </w:t>
      </w:r>
      <w:r w:rsidRPr="00661584">
        <w:rPr>
          <w:rFonts w:ascii="Sylfaen" w:hAnsi="Sylfaen"/>
          <w:b/>
          <w:sz w:val="22"/>
          <w:lang w:val="ka-GE"/>
        </w:rPr>
        <w:t>70 აღსაზრდელი.</w:t>
      </w:r>
    </w:p>
    <w:p w14:paraId="3528E611" w14:textId="77777777" w:rsidR="00623603" w:rsidRPr="00661584" w:rsidRDefault="00623603" w:rsidP="00623603">
      <w:pPr>
        <w:pStyle w:val="ListParagraph"/>
        <w:numPr>
          <w:ilvl w:val="0"/>
          <w:numId w:val="5"/>
        </w:numPr>
        <w:spacing w:before="240" w:after="240" w:line="276" w:lineRule="auto"/>
        <w:jc w:val="both"/>
        <w:rPr>
          <w:rFonts w:ascii="Sylfaen" w:hAnsi="Sylfaen"/>
          <w:sz w:val="22"/>
          <w:lang w:val="ka-GE"/>
        </w:rPr>
      </w:pPr>
      <w:r w:rsidRPr="00661584">
        <w:rPr>
          <w:rFonts w:ascii="Sylfaen" w:hAnsi="Sylfaen"/>
          <w:sz w:val="22"/>
          <w:lang w:val="ka-GE"/>
        </w:rPr>
        <w:t>2022 წლის დეკემბრის მდგომარეობით მინდობით აღზრდაში განთავსებული იყო</w:t>
      </w:r>
      <w:r w:rsidRPr="00661584">
        <w:rPr>
          <w:rFonts w:ascii="Sylfaen" w:hAnsi="Sylfaen"/>
          <w:b/>
          <w:sz w:val="22"/>
          <w:lang w:val="ka-GE"/>
        </w:rPr>
        <w:t xml:space="preserve"> 1462 მინდობით აღსაზრდელი.</w:t>
      </w:r>
    </w:p>
    <w:p w14:paraId="7D0EDE48" w14:textId="77777777" w:rsidR="009E64DC" w:rsidRPr="00076373" w:rsidRDefault="00076373" w:rsidP="00076373">
      <w:pPr>
        <w:pStyle w:val="Heading5"/>
        <w:spacing w:after="240"/>
        <w:rPr>
          <w:rFonts w:ascii="Sylfaen" w:hAnsi="Sylfaen"/>
          <w:b/>
          <w:sz w:val="22"/>
          <w:lang w:val="ka-GE"/>
        </w:rPr>
      </w:pPr>
      <w:bookmarkStart w:id="16" w:name="_Toc159852742"/>
      <w:r w:rsidRPr="00076373">
        <w:rPr>
          <w:rFonts w:ascii="Sylfaen" w:hAnsi="Sylfaen"/>
          <w:b/>
          <w:sz w:val="22"/>
          <w:lang w:val="ka-GE"/>
        </w:rPr>
        <w:lastRenderedPageBreak/>
        <w:t>ბ)</w:t>
      </w:r>
      <w:r w:rsidR="009E64DC" w:rsidRPr="00076373">
        <w:rPr>
          <w:rFonts w:ascii="Sylfaen" w:hAnsi="Sylfaen"/>
          <w:b/>
          <w:sz w:val="22"/>
          <w:lang w:val="ka-GE"/>
        </w:rPr>
        <w:t xml:space="preserve"> მცირე საოჯახო ტიპის სახლების და მათში განთავსებული ბავშვების რაოდენობა</w:t>
      </w:r>
      <w:bookmarkEnd w:id="16"/>
    </w:p>
    <w:p w14:paraId="3E7274A1" w14:textId="77777777" w:rsidR="009E64DC" w:rsidRPr="009E64DC" w:rsidRDefault="009E64DC" w:rsidP="009E64DC">
      <w:pPr>
        <w:spacing w:line="276" w:lineRule="auto"/>
        <w:jc w:val="both"/>
        <w:rPr>
          <w:rFonts w:ascii="Sylfaen" w:hAnsi="Sylfaen"/>
          <w:sz w:val="22"/>
          <w:lang w:val="ka-GE"/>
        </w:rPr>
      </w:pPr>
      <w:r w:rsidRPr="009E64DC">
        <w:rPr>
          <w:rFonts w:ascii="Sylfaen" w:hAnsi="Sylfaen"/>
          <w:sz w:val="22"/>
          <w:lang w:val="ka-GE"/>
        </w:rPr>
        <w:t>ბავშვის მინდობით აღზრდის მიზნით განთავსების ან შვილად აყვანის შეუძლებლობის შემთხვევაში უკიდურესი აუცილებლობის სახით გამოიყენება მცირე ოჯახური ტიპის (მცირე საოჯახო ტიპის სახლი) რეზიდენტული ზრუნვა იმ პირობით, რომ რეზიდენტული ზრუნვის დაწესებულება სრულად აკმაყოფილებს ბავშვზე ზრუნვის სტანდარტებს.</w:t>
      </w:r>
      <w:r w:rsidRPr="009E64DC">
        <w:rPr>
          <w:rStyle w:val="FootnoteReference"/>
          <w:rFonts w:ascii="Sylfaen" w:hAnsi="Sylfaen"/>
          <w:sz w:val="22"/>
          <w:lang w:val="ka-GE"/>
        </w:rPr>
        <w:footnoteReference w:id="53"/>
      </w:r>
      <w:r w:rsidRPr="009E64DC">
        <w:rPr>
          <w:rFonts w:ascii="Sylfaen" w:hAnsi="Sylfaen"/>
          <w:sz w:val="22"/>
          <w:lang w:val="ka-GE"/>
        </w:rPr>
        <w:t xml:space="preserve"> ეს ცალსახად გულისხმობს, რომ ალტერნატიული ზრუნვის საჭიროების მქონე ბავშვი უპირატესად მინდობით აღზრდის მიზნით უნდა განთავსდეს. </w:t>
      </w:r>
    </w:p>
    <w:p w14:paraId="47F123B9" w14:textId="77777777" w:rsidR="009E64DC" w:rsidRPr="009E64DC" w:rsidRDefault="00DD0B69" w:rsidP="009E64DC">
      <w:pPr>
        <w:spacing w:before="120" w:after="120" w:line="276" w:lineRule="auto"/>
        <w:jc w:val="both"/>
        <w:rPr>
          <w:rFonts w:ascii="Sylfaen" w:hAnsi="Sylfaen"/>
          <w:sz w:val="22"/>
          <w:lang w:val="ka-GE"/>
        </w:rPr>
      </w:pPr>
      <w:r w:rsidRPr="00DD0B69">
        <w:rPr>
          <w:rFonts w:ascii="Sylfaen" w:hAnsi="Sylfaen"/>
          <w:sz w:val="22"/>
          <w:lang w:val="ka-GE"/>
        </w:rPr>
        <w:t>თვალსაჩინოებისთვის, აღსანიშნავია კონკრეტული მონაცემები</w:t>
      </w:r>
      <w:r>
        <w:rPr>
          <w:rFonts w:ascii="Sylfaen" w:hAnsi="Sylfaen"/>
          <w:b/>
          <w:sz w:val="22"/>
          <w:lang w:val="ka-GE"/>
        </w:rPr>
        <w:t xml:space="preserve"> </w:t>
      </w:r>
      <w:r w:rsidR="009E64DC" w:rsidRPr="009E64DC">
        <w:rPr>
          <w:rFonts w:ascii="Sylfaen" w:hAnsi="Sylfaen"/>
          <w:sz w:val="22"/>
          <w:lang w:val="ka-GE"/>
        </w:rPr>
        <w:t>2022 წლის დეკემბრის მდგომარეობით:</w:t>
      </w:r>
    </w:p>
    <w:p w14:paraId="08F444E1" w14:textId="77777777" w:rsidR="009E64DC" w:rsidRPr="009E64DC" w:rsidRDefault="009E64DC" w:rsidP="009E64DC">
      <w:pPr>
        <w:pStyle w:val="ListParagraph"/>
        <w:numPr>
          <w:ilvl w:val="0"/>
          <w:numId w:val="6"/>
        </w:numPr>
        <w:spacing w:after="240" w:line="276" w:lineRule="auto"/>
        <w:jc w:val="both"/>
        <w:rPr>
          <w:rFonts w:ascii="Sylfaen" w:hAnsi="Sylfaen"/>
          <w:sz w:val="22"/>
          <w:lang w:val="ka-GE"/>
        </w:rPr>
      </w:pPr>
      <w:r w:rsidRPr="009E64DC">
        <w:rPr>
          <w:rFonts w:ascii="Sylfaen" w:hAnsi="Sylfaen"/>
          <w:sz w:val="22"/>
          <w:lang w:val="ka-GE"/>
        </w:rPr>
        <w:t xml:space="preserve">მცირე საოჯახო ტიპის სახლებში მომსახურებით უზრუნველყოფის ქვეპროგრამის ფარგლებში ფუნქციონირებდა </w:t>
      </w:r>
      <w:r w:rsidRPr="009E64DC">
        <w:rPr>
          <w:rFonts w:ascii="Sylfaen" w:hAnsi="Sylfaen"/>
          <w:b/>
          <w:sz w:val="22"/>
          <w:lang w:val="ka-GE"/>
        </w:rPr>
        <w:t>37 მცირე საოჯახო ტიპის სახლი;</w:t>
      </w:r>
    </w:p>
    <w:p w14:paraId="1E0328F5" w14:textId="77777777" w:rsidR="009E64DC" w:rsidRPr="009E64DC" w:rsidRDefault="009E64DC" w:rsidP="009E64DC">
      <w:pPr>
        <w:pStyle w:val="ListParagraph"/>
        <w:numPr>
          <w:ilvl w:val="0"/>
          <w:numId w:val="6"/>
        </w:numPr>
        <w:spacing w:after="240" w:line="276" w:lineRule="auto"/>
        <w:jc w:val="both"/>
        <w:rPr>
          <w:rFonts w:ascii="Sylfaen" w:hAnsi="Sylfaen"/>
          <w:sz w:val="22"/>
          <w:lang w:val="ka-GE"/>
        </w:rPr>
      </w:pPr>
      <w:r w:rsidRPr="009E64DC">
        <w:rPr>
          <w:rFonts w:ascii="Sylfaen" w:hAnsi="Sylfaen"/>
          <w:sz w:val="22"/>
          <w:lang w:val="ka-GE"/>
        </w:rPr>
        <w:t xml:space="preserve">მძიმე და ღრმა შეზღუდული შესაძლებლობის ან ჯანმრთელობის პრობლემების მქონე ბავშვთა სპეციალიზებული საოჯახო ტიპის მომსახურების ქვეპროგრამის ფარგლებში - </w:t>
      </w:r>
      <w:r w:rsidRPr="009E64DC">
        <w:rPr>
          <w:rFonts w:ascii="Sylfaen" w:hAnsi="Sylfaen"/>
          <w:b/>
          <w:sz w:val="22"/>
          <w:lang w:val="ka-GE"/>
        </w:rPr>
        <w:t>4 სპეციალიზებული საოჯახო ტიპის მომსახურება;</w:t>
      </w:r>
    </w:p>
    <w:p w14:paraId="7A4701D6" w14:textId="77777777" w:rsidR="009E64DC" w:rsidRPr="009E64DC" w:rsidRDefault="009E64DC" w:rsidP="009E64DC">
      <w:pPr>
        <w:pStyle w:val="ListParagraph"/>
        <w:numPr>
          <w:ilvl w:val="0"/>
          <w:numId w:val="6"/>
        </w:numPr>
        <w:spacing w:after="240" w:line="276" w:lineRule="auto"/>
        <w:jc w:val="both"/>
        <w:rPr>
          <w:rFonts w:ascii="Sylfaen" w:hAnsi="Sylfaen"/>
          <w:sz w:val="22"/>
          <w:lang w:val="ka-GE"/>
        </w:rPr>
      </w:pPr>
      <w:r w:rsidRPr="009E64DC">
        <w:rPr>
          <w:rFonts w:ascii="Sylfaen" w:hAnsi="Sylfaen"/>
          <w:sz w:val="22"/>
          <w:lang w:val="ka-GE"/>
        </w:rPr>
        <w:t>მცირე საოჯახო ტიპის სახლებში განთავსებული იყო</w:t>
      </w:r>
      <w:r w:rsidRPr="009E64DC">
        <w:rPr>
          <w:rFonts w:ascii="Sylfaen" w:hAnsi="Sylfaen"/>
          <w:b/>
          <w:sz w:val="22"/>
          <w:lang w:val="ka-GE"/>
        </w:rPr>
        <w:t xml:space="preserve"> 235 ბენეფიციარი;</w:t>
      </w:r>
    </w:p>
    <w:p w14:paraId="111E6FD9" w14:textId="77777777" w:rsidR="009E64DC" w:rsidRPr="009E64DC" w:rsidRDefault="009E64DC" w:rsidP="009E64DC">
      <w:pPr>
        <w:pStyle w:val="ListParagraph"/>
        <w:numPr>
          <w:ilvl w:val="0"/>
          <w:numId w:val="6"/>
        </w:numPr>
        <w:spacing w:after="240" w:line="276" w:lineRule="auto"/>
        <w:jc w:val="both"/>
        <w:rPr>
          <w:rFonts w:ascii="Sylfaen" w:hAnsi="Sylfaen"/>
          <w:b/>
          <w:sz w:val="22"/>
          <w:lang w:val="ka-GE"/>
        </w:rPr>
      </w:pPr>
      <w:r w:rsidRPr="009E64DC">
        <w:rPr>
          <w:rFonts w:ascii="Sylfaen" w:hAnsi="Sylfaen"/>
          <w:sz w:val="22"/>
          <w:lang w:val="ka-GE"/>
        </w:rPr>
        <w:t xml:space="preserve">მძიმე და ღრმა შეზღუდული შესაძლებლობის ან ჯანმრთელობის პრობლემების მქონე ბავშვთა სპეციალიზებული საოჯახო ტიპის მომსახურება უზრუნველყოფილი იყო </w:t>
      </w:r>
      <w:r w:rsidRPr="009E64DC">
        <w:rPr>
          <w:rFonts w:ascii="Sylfaen" w:hAnsi="Sylfaen"/>
          <w:b/>
          <w:sz w:val="22"/>
          <w:lang w:val="ka-GE"/>
        </w:rPr>
        <w:t>27 ბენეფიციარისთვის.</w:t>
      </w:r>
    </w:p>
    <w:p w14:paraId="57B58A1C" w14:textId="77777777" w:rsidR="009E64DC" w:rsidRPr="009E64DC" w:rsidRDefault="009E64DC" w:rsidP="009E64DC">
      <w:pPr>
        <w:pStyle w:val="ListParagraph"/>
        <w:numPr>
          <w:ilvl w:val="0"/>
          <w:numId w:val="6"/>
        </w:numPr>
        <w:spacing w:after="240" w:line="276" w:lineRule="auto"/>
        <w:jc w:val="both"/>
        <w:rPr>
          <w:rFonts w:ascii="Sylfaen" w:hAnsi="Sylfaen"/>
          <w:sz w:val="22"/>
          <w:lang w:val="ka-GE"/>
        </w:rPr>
      </w:pPr>
      <w:r w:rsidRPr="009E64DC">
        <w:rPr>
          <w:rFonts w:ascii="Sylfaen" w:hAnsi="Sylfaen"/>
          <w:sz w:val="22"/>
          <w:lang w:val="ka-GE"/>
        </w:rPr>
        <w:t xml:space="preserve">2022 წელს მცირე საოჯახო ტიპის სახლში განთავსდა </w:t>
      </w:r>
      <w:r w:rsidRPr="009E64DC">
        <w:rPr>
          <w:rFonts w:ascii="Sylfaen" w:hAnsi="Sylfaen"/>
          <w:b/>
          <w:sz w:val="22"/>
          <w:lang w:val="ka-GE"/>
        </w:rPr>
        <w:t>50-მდე ბენეფიციარი.</w:t>
      </w:r>
    </w:p>
    <w:p w14:paraId="6A802970" w14:textId="77777777" w:rsidR="00DD0B69" w:rsidRPr="00EB7FDD" w:rsidRDefault="0062530A" w:rsidP="00EB7FDD">
      <w:pPr>
        <w:pStyle w:val="Heading5"/>
        <w:spacing w:after="240"/>
        <w:rPr>
          <w:rFonts w:ascii="Sylfaen" w:hAnsi="Sylfaen"/>
          <w:b/>
          <w:sz w:val="22"/>
          <w:lang w:val="ka-GE"/>
        </w:rPr>
      </w:pPr>
      <w:bookmarkStart w:id="17" w:name="_Toc152578110"/>
      <w:bookmarkStart w:id="18" w:name="_Toc159852743"/>
      <w:r w:rsidRPr="00EB7FDD">
        <w:rPr>
          <w:rFonts w:ascii="Sylfaen" w:hAnsi="Sylfaen"/>
          <w:b/>
          <w:sz w:val="22"/>
          <w:lang w:val="ka-GE"/>
        </w:rPr>
        <w:t xml:space="preserve">გ) </w:t>
      </w:r>
      <w:r w:rsidR="00EB7FDD">
        <w:rPr>
          <w:rFonts w:ascii="Sylfaen" w:hAnsi="Sylfaen"/>
          <w:b/>
          <w:sz w:val="22"/>
          <w:lang w:val="ka-GE"/>
        </w:rPr>
        <w:t>„</w:t>
      </w:r>
      <w:r w:rsidRPr="00EB7FDD">
        <w:rPr>
          <w:rFonts w:ascii="Sylfaen" w:hAnsi="Sylfaen"/>
          <w:b/>
          <w:sz w:val="22"/>
          <w:lang w:val="ka-GE"/>
        </w:rPr>
        <w:t>ა</w:t>
      </w:r>
      <w:r w:rsidR="00EB7FDD">
        <w:rPr>
          <w:rFonts w:ascii="Sylfaen" w:hAnsi="Sylfaen"/>
          <w:b/>
          <w:sz w:val="22"/>
          <w:lang w:val="ka-GE"/>
        </w:rPr>
        <w:t>“</w:t>
      </w:r>
      <w:r w:rsidRPr="00EB7FDD">
        <w:rPr>
          <w:rFonts w:ascii="Sylfaen" w:hAnsi="Sylfaen"/>
          <w:b/>
          <w:sz w:val="22"/>
          <w:lang w:val="ka-GE"/>
        </w:rPr>
        <w:t xml:space="preserve"> და „ბ“ </w:t>
      </w:r>
      <w:r w:rsidR="00DD0B69" w:rsidRPr="00EB7FDD">
        <w:rPr>
          <w:rFonts w:ascii="Sylfaen" w:hAnsi="Sylfaen"/>
          <w:b/>
          <w:sz w:val="22"/>
          <w:lang w:val="ka-GE"/>
        </w:rPr>
        <w:t>ქვეთავებში</w:t>
      </w:r>
      <w:r w:rsidRPr="00EB7FDD">
        <w:rPr>
          <w:rFonts w:ascii="Sylfaen" w:hAnsi="Sylfaen"/>
          <w:b/>
          <w:sz w:val="22"/>
          <w:lang w:val="ka-GE"/>
        </w:rPr>
        <w:t xml:space="preserve"> </w:t>
      </w:r>
      <w:r w:rsidR="00DD0B69" w:rsidRPr="00EB7FDD">
        <w:rPr>
          <w:rFonts w:ascii="Sylfaen" w:hAnsi="Sylfaen"/>
          <w:b/>
          <w:sz w:val="22"/>
          <w:lang w:val="ka-GE"/>
        </w:rPr>
        <w:t>წარმოდგენილი ინფორმაციის შეფასება</w:t>
      </w:r>
      <w:bookmarkEnd w:id="17"/>
      <w:bookmarkEnd w:id="18"/>
    </w:p>
    <w:p w14:paraId="51C2A2A6" w14:textId="4CB7C3BA" w:rsidR="00DD0B69" w:rsidRPr="00DD0B69" w:rsidRDefault="00DD0B69" w:rsidP="00DD0B69">
      <w:pPr>
        <w:spacing w:after="240" w:line="276" w:lineRule="auto"/>
        <w:jc w:val="both"/>
        <w:rPr>
          <w:rFonts w:ascii="Sylfaen" w:hAnsi="Sylfaen"/>
          <w:sz w:val="22"/>
          <w:lang w:val="ka-GE"/>
        </w:rPr>
      </w:pPr>
      <w:r w:rsidRPr="00DD0B69">
        <w:rPr>
          <w:rFonts w:ascii="Sylfaen" w:hAnsi="Sylfaen"/>
          <w:sz w:val="22"/>
          <w:lang w:val="ka-GE"/>
        </w:rPr>
        <w:t xml:space="preserve">როგორც აღინიშნა, </w:t>
      </w:r>
      <w:r w:rsidR="001B1FB5" w:rsidRPr="00DD0B69">
        <w:rPr>
          <w:rFonts w:ascii="Sylfaen" w:hAnsi="Sylfaen"/>
          <w:sz w:val="22"/>
          <w:lang w:val="ka-GE"/>
        </w:rPr>
        <w:t xml:space="preserve">უპირატესად უნდა განიხილებოდეს </w:t>
      </w:r>
      <w:r w:rsidRPr="00DD0B69">
        <w:rPr>
          <w:rFonts w:ascii="Sylfaen" w:hAnsi="Sylfaen"/>
          <w:sz w:val="22"/>
          <w:lang w:val="ka-GE"/>
        </w:rPr>
        <w:t>მინდობით აღზრდის მიზნით ბავშვის განთავსება</w:t>
      </w:r>
      <w:r w:rsidR="001B1FB5">
        <w:rPr>
          <w:rFonts w:ascii="Sylfaen" w:hAnsi="Sylfaen"/>
          <w:sz w:val="22"/>
          <w:lang w:val="ka-GE"/>
        </w:rPr>
        <w:t>,</w:t>
      </w:r>
      <w:r w:rsidRPr="00DD0B69">
        <w:rPr>
          <w:rFonts w:ascii="Sylfaen" w:hAnsi="Sylfaen"/>
          <w:sz w:val="22"/>
          <w:lang w:val="ka-GE"/>
        </w:rPr>
        <w:t xml:space="preserve"> ხოლო ასეთის შეუძლებლობის შემთხვევაში</w:t>
      </w:r>
      <w:r w:rsidR="001B1FB5">
        <w:rPr>
          <w:rFonts w:ascii="Sylfaen" w:hAnsi="Sylfaen"/>
          <w:sz w:val="22"/>
          <w:lang w:val="ka-GE"/>
        </w:rPr>
        <w:t xml:space="preserve"> </w:t>
      </w:r>
      <w:r w:rsidRPr="00DD0B69">
        <w:rPr>
          <w:rFonts w:ascii="Sylfaen" w:hAnsi="Sylfaen"/>
          <w:sz w:val="22"/>
          <w:lang w:val="ka-GE"/>
        </w:rPr>
        <w:t xml:space="preserve">უკიდურესი აუცილებლობის სახით გამოიყენება მცირე ოჯახური ტიპის რეზიდენტული ზრუნვა. მიუხედავად ამისა, მონიტორინგის შედეგების თანახმად, 2022 წელს დამატებით განთავსდა 50-მდე ბენეფიციარი, ხოლო წლის ბოლოსთვის ამგვარი ზრუნვით უზრუნველყოფილი იყო 235 ბავშვი.  </w:t>
      </w:r>
    </w:p>
    <w:p w14:paraId="32E6A8E6" w14:textId="77777777" w:rsidR="00DD0B69" w:rsidRPr="00DD0B69" w:rsidRDefault="00DD0B69" w:rsidP="00DD0B69">
      <w:pPr>
        <w:spacing w:after="240" w:line="276" w:lineRule="auto"/>
        <w:jc w:val="both"/>
        <w:rPr>
          <w:rFonts w:ascii="Sylfaen" w:hAnsi="Sylfaen"/>
          <w:sz w:val="22"/>
          <w:lang w:val="ka-GE"/>
        </w:rPr>
      </w:pPr>
      <w:r w:rsidRPr="00DD0B69">
        <w:rPr>
          <w:rFonts w:ascii="Sylfaen" w:hAnsi="Sylfaen"/>
          <w:sz w:val="22"/>
          <w:lang w:val="ka-GE"/>
        </w:rPr>
        <w:t xml:space="preserve">ზრუნვის სააგენტოს მიერ საბჭოსთვის მიწოდებული ინფორმაციის თანახმად, მინდობით აღმზრდელი ოჯახები რაოდენობის თვალსაზრისით  საკმარისია ქვეყნის მასშტაბით ზრუნვის ამ ფორმის საჭიროების მქონე ბავშვებისთვის. მიზეზი იმისა, თუ რატომ ხვდებიან ბავშვები მცირე საოჯახო ტიპის სახლებში მინდობით აღზრდის ნაცვლად, არის </w:t>
      </w:r>
      <w:r w:rsidRPr="00DD0B69">
        <w:rPr>
          <w:rFonts w:ascii="Sylfaen" w:hAnsi="Sylfaen"/>
          <w:b/>
          <w:sz w:val="22"/>
          <w:lang w:val="ka-GE"/>
        </w:rPr>
        <w:t>თავსებადობის სირთულე ბავშვსა და მიმღებ აღმზრდელს შორის</w:t>
      </w:r>
      <w:r w:rsidRPr="00DD0B69">
        <w:rPr>
          <w:rFonts w:ascii="Sylfaen" w:hAnsi="Sylfaen"/>
          <w:sz w:val="22"/>
          <w:lang w:val="ka-GE"/>
        </w:rPr>
        <w:t xml:space="preserve">. ამდენად, მართალია, ოჯახისგან განცალკევების შემთხვევაში უპირატესად განიხილება ბავშვის მინდობთ აღზრდის მიზნით განთავსება, თუმცა სწორედ თავსებადობის სირთულე განაპირობებს შემდგომში ბავშვის გადაყვანას მცირე საოჯახო ტიპის სახლში. </w:t>
      </w:r>
    </w:p>
    <w:p w14:paraId="55EA5D4A" w14:textId="77777777" w:rsidR="00DD0B69" w:rsidRPr="00DD0B69" w:rsidRDefault="00DD0B69" w:rsidP="00DD0B69">
      <w:pPr>
        <w:spacing w:after="240" w:line="276" w:lineRule="auto"/>
        <w:jc w:val="both"/>
        <w:rPr>
          <w:rFonts w:ascii="Sylfaen" w:hAnsi="Sylfaen"/>
          <w:sz w:val="22"/>
          <w:lang w:val="ka-GE"/>
        </w:rPr>
      </w:pPr>
      <w:r w:rsidRPr="00DD0B69">
        <w:rPr>
          <w:rFonts w:ascii="Sylfaen" w:hAnsi="Sylfaen"/>
          <w:sz w:val="22"/>
          <w:lang w:val="ka-GE"/>
        </w:rPr>
        <w:lastRenderedPageBreak/>
        <w:t>აღნიშნული გარემოება მიუთითებს სპეციალიზებული მინდობით აღმზრდელების</w:t>
      </w:r>
      <w:r w:rsidRPr="00DD0B69">
        <w:rPr>
          <w:rStyle w:val="FootnoteReference"/>
          <w:rFonts w:ascii="Sylfaen" w:hAnsi="Sylfaen"/>
          <w:sz w:val="22"/>
          <w:lang w:val="ka-GE"/>
        </w:rPr>
        <w:footnoteReference w:id="54"/>
      </w:r>
      <w:r w:rsidRPr="00DD0B69">
        <w:rPr>
          <w:rFonts w:ascii="Sylfaen" w:hAnsi="Sylfaen"/>
          <w:sz w:val="22"/>
          <w:lang w:val="ka-GE"/>
        </w:rPr>
        <w:t xml:space="preserve"> დამატებისა და ასეთი აღმზრდელების გადამზადების საჭიროებაზე, რათა ბავშვის მცირე საოჯახო ტიპის სახლში გადანაცვლების ნაცვლად, ბავშვთან თავსებადობის სირთულე დაძლეულ იქნას მინდობით აღმზრდელის მიერ. სპეციალიზებული მინდობით აღმზრდელი არის პირი, რომელიც გადამზადებულია განსხვავებული საჭიროების მქონე ბავშვის მოვლისა და ზრუნვის საკითხებში.</w:t>
      </w:r>
      <w:r w:rsidRPr="00DD0B69">
        <w:rPr>
          <w:rStyle w:val="FootnoteReference"/>
          <w:rFonts w:ascii="Sylfaen" w:hAnsi="Sylfaen"/>
          <w:sz w:val="22"/>
          <w:lang w:val="ka-GE"/>
        </w:rPr>
        <w:footnoteReference w:id="55"/>
      </w:r>
      <w:r w:rsidRPr="00DD0B69">
        <w:rPr>
          <w:rFonts w:ascii="Sylfaen" w:hAnsi="Sylfaen"/>
          <w:sz w:val="22"/>
          <w:lang w:val="ka-GE"/>
        </w:rPr>
        <w:t xml:space="preserve"> შესაბამისად, გამართლებული იქნება სწორედ სპეციალიზებული მინდობით აღმზრდელი პირის მუშაობა ბავშვსა და მას შორის თავსებადობის სირთულის დასაძლევად. </w:t>
      </w:r>
    </w:p>
    <w:p w14:paraId="1B09C2A4" w14:textId="77777777" w:rsidR="003E28B9" w:rsidRDefault="00DD0B69" w:rsidP="003E28B9">
      <w:pPr>
        <w:spacing w:after="240" w:line="276" w:lineRule="auto"/>
        <w:jc w:val="both"/>
        <w:rPr>
          <w:rFonts w:ascii="Sylfaen" w:hAnsi="Sylfaen"/>
          <w:sz w:val="22"/>
          <w:lang w:val="ka-GE"/>
        </w:rPr>
      </w:pPr>
      <w:r w:rsidRPr="00DD0B69">
        <w:rPr>
          <w:rFonts w:ascii="Sylfaen" w:hAnsi="Sylfaen"/>
          <w:sz w:val="22"/>
          <w:lang w:val="ka-GE"/>
        </w:rPr>
        <w:t>ბავშვსა და მინდობით აღმზრდელს შორის თავსებადობის სირთულის შემთხვევაში ბავშვის მცირე საოჯახო ტიპის სახლში განთავსება ვერ ჩაითვლება გამართლებად დამატებით იმ მიზეზის გამო, რომ თავსებადობის სირთულის სრულად დაძლევა ვერ ხერხდება მცირე საოჯახო ტიპის სახლშიც. აღნიშნულის მიზეზი, თავის მხრივ, შემდეგი გარემოებაა - მართალია, მცირე საოჯახო ტიპის სახლების რაოდენობა საკმარისია ქვეყნის მასშტაბით ამ მომსახურების საჭიროების მქონე ბენეფიციარებისთვის, თუმცა ქ. თბილისში არსებულ მცირე საოჯახო ტიპის სახლებში თავისუფალი ადგილები, უმეტეს შემთხვევებში, სრულად ათვისებულია. ეს განპირობებულია იმით, რომ თბილისში თავს იყრის ყველა ის სერვისი, რაც შესაძლოა არ იყოს ხელმისაწვდომი ცალკეულ რეგიონებში.</w:t>
      </w:r>
    </w:p>
    <w:p w14:paraId="607CD07D" w14:textId="77777777" w:rsidR="003E28B9" w:rsidRPr="007D15CB" w:rsidRDefault="007D15CB" w:rsidP="007D15CB">
      <w:pPr>
        <w:pStyle w:val="Heading5"/>
        <w:spacing w:after="240"/>
        <w:rPr>
          <w:rFonts w:ascii="Sylfaen" w:hAnsi="Sylfaen"/>
          <w:b/>
          <w:color w:val="auto"/>
          <w:sz w:val="22"/>
          <w:lang w:val="ka-GE"/>
        </w:rPr>
      </w:pPr>
      <w:bookmarkStart w:id="19" w:name="_Toc159852744"/>
      <w:r w:rsidRPr="007D15CB">
        <w:rPr>
          <w:rFonts w:ascii="Sylfaen" w:hAnsi="Sylfaen"/>
          <w:b/>
          <w:sz w:val="22"/>
          <w:lang w:val="ka-GE"/>
        </w:rPr>
        <w:t xml:space="preserve">დ) </w:t>
      </w:r>
      <w:r w:rsidR="003E28B9" w:rsidRPr="007D15CB">
        <w:rPr>
          <w:rFonts w:ascii="Sylfaen" w:hAnsi="Sylfaen"/>
          <w:b/>
          <w:sz w:val="22"/>
          <w:lang w:val="ka-GE"/>
        </w:rPr>
        <w:t>ზრუნვის ალტერნატიულ ფორმებში ბავშვთა განთავსების მიზეზები</w:t>
      </w:r>
      <w:bookmarkEnd w:id="19"/>
    </w:p>
    <w:p w14:paraId="2F572D1E" w14:textId="77777777" w:rsidR="004654E6" w:rsidRDefault="004654E6" w:rsidP="003E28B9">
      <w:pPr>
        <w:spacing w:line="276" w:lineRule="auto"/>
        <w:jc w:val="both"/>
        <w:rPr>
          <w:rFonts w:ascii="Sylfaen" w:hAnsi="Sylfaen" w:cs="Calibri"/>
          <w:sz w:val="22"/>
          <w:szCs w:val="22"/>
          <w:lang w:val="ka-GE"/>
        </w:rPr>
      </w:pPr>
      <w:r>
        <w:rPr>
          <w:rFonts w:ascii="Sylfaen" w:hAnsi="Sylfaen" w:cs="Calibri"/>
          <w:sz w:val="22"/>
          <w:szCs w:val="22"/>
          <w:lang w:val="ka-GE"/>
        </w:rPr>
        <w:t xml:space="preserve">ცხრილი N2 წარმოაჩენს ზრუნვის ალტერნატიულ ფორმებში ბავშვთა </w:t>
      </w:r>
      <w:r w:rsidR="00F452CF">
        <w:rPr>
          <w:rFonts w:ascii="Sylfaen" w:hAnsi="Sylfaen" w:cs="Calibri"/>
          <w:sz w:val="22"/>
          <w:szCs w:val="22"/>
          <w:lang w:val="ka-GE"/>
        </w:rPr>
        <w:t>განთავ</w:t>
      </w:r>
      <w:r>
        <w:rPr>
          <w:rFonts w:ascii="Sylfaen" w:hAnsi="Sylfaen" w:cs="Calibri"/>
          <w:sz w:val="22"/>
          <w:szCs w:val="22"/>
          <w:lang w:val="ka-GE"/>
        </w:rPr>
        <w:t>სების მიზეზებს</w:t>
      </w:r>
      <w:r w:rsidR="00776C6B">
        <w:rPr>
          <w:rFonts w:ascii="Sylfaen" w:hAnsi="Sylfaen" w:cs="Calibri"/>
          <w:sz w:val="22"/>
          <w:szCs w:val="22"/>
          <w:lang w:val="ka-GE"/>
        </w:rPr>
        <w:t xml:space="preserve"> პროცენტული განაწილებით</w:t>
      </w:r>
      <w:r>
        <w:rPr>
          <w:rFonts w:ascii="Sylfaen" w:hAnsi="Sylfaen" w:cs="Calibri"/>
          <w:sz w:val="22"/>
          <w:szCs w:val="22"/>
          <w:lang w:val="ka-GE"/>
        </w:rPr>
        <w:t>.</w:t>
      </w:r>
    </w:p>
    <w:p w14:paraId="3E6AAC58" w14:textId="77777777" w:rsidR="004654E6" w:rsidRPr="004654E6" w:rsidRDefault="004654E6" w:rsidP="003E28B9">
      <w:pPr>
        <w:spacing w:line="276" w:lineRule="auto"/>
        <w:jc w:val="both"/>
        <w:rPr>
          <w:rFonts w:ascii="Sylfaen" w:hAnsi="Sylfaen" w:cs="Calibri"/>
          <w:b/>
          <w:sz w:val="22"/>
          <w:szCs w:val="22"/>
          <w:lang w:val="ka-GE"/>
        </w:rPr>
      </w:pPr>
      <w:r w:rsidRPr="004654E6">
        <w:rPr>
          <w:rFonts w:ascii="Sylfaen" w:hAnsi="Sylfaen" w:cs="Calibri"/>
          <w:b/>
          <w:sz w:val="22"/>
          <w:szCs w:val="22"/>
          <w:lang w:val="ka-GE"/>
        </w:rPr>
        <w:t>ცხრილი N2</w:t>
      </w:r>
    </w:p>
    <w:p w14:paraId="1D627AA5" w14:textId="77777777" w:rsidR="004654E6" w:rsidRDefault="004654E6" w:rsidP="004654E6">
      <w:pPr>
        <w:spacing w:line="276" w:lineRule="auto"/>
        <w:jc w:val="center"/>
        <w:rPr>
          <w:rFonts w:ascii="Sylfaen" w:hAnsi="Sylfaen" w:cs="Calibri"/>
          <w:sz w:val="22"/>
          <w:szCs w:val="22"/>
          <w:lang w:val="ka-GE"/>
        </w:rPr>
      </w:pPr>
      <w:r w:rsidRPr="006719CA">
        <w:rPr>
          <w:rFonts w:ascii="Sylfaen" w:hAnsi="Sylfaen"/>
          <w:noProof/>
          <w:shd w:val="clear" w:color="auto" w:fill="FFFFFF" w:themeFill="background1"/>
        </w:rPr>
        <w:drawing>
          <wp:inline distT="0" distB="0" distL="0" distR="0" wp14:anchorId="28A41F57" wp14:editId="3B53247F">
            <wp:extent cx="5462954" cy="2074545"/>
            <wp:effectExtent l="0" t="0" r="4445" b="190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607DB23" w14:textId="2975C35B" w:rsidR="003E28B9" w:rsidRPr="003E28B9" w:rsidRDefault="00C92813" w:rsidP="003E28B9">
      <w:pPr>
        <w:spacing w:line="276" w:lineRule="auto"/>
        <w:jc w:val="both"/>
        <w:rPr>
          <w:rFonts w:ascii="Sylfaen" w:hAnsi="Sylfaen"/>
          <w:sz w:val="22"/>
          <w:szCs w:val="22"/>
          <w:lang w:val="ka-GE"/>
        </w:rPr>
      </w:pPr>
      <w:r>
        <w:rPr>
          <w:rFonts w:ascii="Sylfaen" w:hAnsi="Sylfaen"/>
          <w:sz w:val="22"/>
          <w:szCs w:val="22"/>
          <w:lang w:val="ka-GE"/>
        </w:rPr>
        <w:lastRenderedPageBreak/>
        <w:t xml:space="preserve">იმის გათვალისწინებით, რომ </w:t>
      </w:r>
      <w:r w:rsidR="003E28B9" w:rsidRPr="003E28B9">
        <w:rPr>
          <w:rFonts w:ascii="Sylfaen" w:hAnsi="Sylfaen"/>
          <w:sz w:val="22"/>
          <w:szCs w:val="22"/>
          <w:lang w:val="ka-GE"/>
        </w:rPr>
        <w:t>ალტერნატიული ზრუნვის მიზნით ბავშვის განთავსებ</w:t>
      </w:r>
      <w:r>
        <w:rPr>
          <w:rFonts w:ascii="Sylfaen" w:hAnsi="Sylfaen"/>
          <w:sz w:val="22"/>
          <w:szCs w:val="22"/>
          <w:lang w:val="ka-GE"/>
        </w:rPr>
        <w:t>ა წარმოადგენს</w:t>
      </w:r>
      <w:r w:rsidR="003E28B9" w:rsidRPr="003E28B9">
        <w:rPr>
          <w:rFonts w:ascii="Sylfaen" w:hAnsi="Sylfaen"/>
          <w:sz w:val="22"/>
          <w:szCs w:val="22"/>
          <w:lang w:val="ka-GE"/>
        </w:rPr>
        <w:t xml:space="preserve"> უკიდურეს ღონისძიებ</w:t>
      </w:r>
      <w:r>
        <w:rPr>
          <w:rFonts w:ascii="Sylfaen" w:hAnsi="Sylfaen"/>
          <w:sz w:val="22"/>
          <w:szCs w:val="22"/>
          <w:lang w:val="ka-GE"/>
        </w:rPr>
        <w:t>ა</w:t>
      </w:r>
      <w:r w:rsidR="003E28B9" w:rsidRPr="003E28B9">
        <w:rPr>
          <w:rFonts w:ascii="Sylfaen" w:hAnsi="Sylfaen"/>
          <w:sz w:val="22"/>
          <w:szCs w:val="22"/>
          <w:lang w:val="ka-GE"/>
        </w:rPr>
        <w:t>ს</w:t>
      </w:r>
      <w:r w:rsidR="003E28B9" w:rsidRPr="00C92813">
        <w:rPr>
          <w:rFonts w:ascii="Sylfaen" w:hAnsi="Sylfaen"/>
          <w:sz w:val="22"/>
          <w:szCs w:val="22"/>
          <w:lang w:val="ka-GE"/>
        </w:rPr>
        <w:t>,</w:t>
      </w:r>
      <w:r w:rsidR="003E28B9" w:rsidRPr="003E28B9">
        <w:rPr>
          <w:rFonts w:ascii="Sylfaen" w:hAnsi="Sylfaen"/>
          <w:sz w:val="22"/>
          <w:szCs w:val="22"/>
          <w:lang w:val="ka-GE"/>
        </w:rPr>
        <w:t xml:space="preserve"> </w:t>
      </w:r>
      <w:r>
        <w:rPr>
          <w:rFonts w:ascii="Sylfaen" w:hAnsi="Sylfaen"/>
          <w:sz w:val="22"/>
          <w:szCs w:val="22"/>
          <w:lang w:val="ka-GE"/>
        </w:rPr>
        <w:t xml:space="preserve">დადებით ტენდენციად უნდა აღინიშნოს, </w:t>
      </w:r>
      <w:r w:rsidR="003E28B9" w:rsidRPr="003E28B9">
        <w:rPr>
          <w:rFonts w:ascii="Sylfaen" w:hAnsi="Sylfaen"/>
          <w:sz w:val="22"/>
          <w:szCs w:val="22"/>
          <w:lang w:val="ka-GE"/>
        </w:rPr>
        <w:t>რომ ბავშვთა განთავსების მიზეზებს შორის არ არის სიღარიბე და ცხოვრების არასათანადო პირობები. ბავშვის უფლებათა კოდექსი უზრუნველყოფს გარანტიას, რომ ბავშვი არ განცალკევდეს მშობლისგან მხოლოდ იმის გამო, რომ მშობელს არ აქვს სათანადო საცხოვრებელი პირობები ან ფინანსური სახსრები.</w:t>
      </w:r>
      <w:r w:rsidR="003E28B9" w:rsidRPr="003E28B9">
        <w:rPr>
          <w:rStyle w:val="FootnoteReference"/>
          <w:rFonts w:ascii="Sylfaen" w:hAnsi="Sylfaen"/>
          <w:sz w:val="22"/>
          <w:szCs w:val="22"/>
          <w:lang w:val="ka-GE"/>
        </w:rPr>
        <w:footnoteReference w:id="56"/>
      </w:r>
      <w:r w:rsidR="003E28B9" w:rsidRPr="003E28B9">
        <w:rPr>
          <w:rFonts w:ascii="Sylfaen" w:hAnsi="Sylfaen"/>
          <w:sz w:val="22"/>
          <w:szCs w:val="22"/>
          <w:lang w:val="ka-GE"/>
        </w:rPr>
        <w:t xml:space="preserve"> ეს გარემოება მით უფრო აღსანიშნავია თუ გავითვალისწინებთ, რომ 2021 წლამდე ალტერნატიული ზრუნვის სისტემას ასობით ბავშვი ემატებოდა არასათანადო საცხოვრებელი პირობების  გამო. </w:t>
      </w:r>
    </w:p>
    <w:p w14:paraId="566ECDB1" w14:textId="77777777" w:rsidR="003E28B9" w:rsidRPr="007A26CC" w:rsidRDefault="007A26CC" w:rsidP="007A26CC">
      <w:pPr>
        <w:pStyle w:val="Heading5"/>
        <w:spacing w:after="240"/>
        <w:rPr>
          <w:rFonts w:ascii="Sylfaen" w:hAnsi="Sylfaen"/>
          <w:b/>
          <w:sz w:val="22"/>
          <w:lang w:val="ka-GE"/>
        </w:rPr>
      </w:pPr>
      <w:bookmarkStart w:id="20" w:name="_Toc152578112"/>
      <w:bookmarkStart w:id="21" w:name="_Toc159852745"/>
      <w:r w:rsidRPr="007A26CC">
        <w:rPr>
          <w:rFonts w:ascii="Sylfaen" w:hAnsi="Sylfaen"/>
          <w:b/>
          <w:sz w:val="22"/>
          <w:lang w:val="ka-GE"/>
        </w:rPr>
        <w:t xml:space="preserve">ე) </w:t>
      </w:r>
      <w:r w:rsidR="003E28B9" w:rsidRPr="007A26CC">
        <w:rPr>
          <w:rFonts w:ascii="Sylfaen" w:hAnsi="Sylfaen"/>
          <w:b/>
          <w:sz w:val="22"/>
          <w:lang w:val="ka-GE"/>
        </w:rPr>
        <w:t>ზრუნვის ალტერნატიულ ფორმებში ბავშვთა დაყოვნების ხანგრძლივობა</w:t>
      </w:r>
      <w:bookmarkEnd w:id="20"/>
      <w:bookmarkEnd w:id="21"/>
    </w:p>
    <w:p w14:paraId="73D5E26E" w14:textId="77777777" w:rsidR="003E28B9" w:rsidRPr="003E28B9" w:rsidRDefault="00776C6B" w:rsidP="00776C6B">
      <w:pPr>
        <w:spacing w:line="276" w:lineRule="auto"/>
        <w:jc w:val="both"/>
        <w:rPr>
          <w:rFonts w:ascii="Sylfaen" w:hAnsi="Sylfaen"/>
          <w:sz w:val="22"/>
          <w:szCs w:val="22"/>
          <w:lang w:val="ka-GE"/>
        </w:rPr>
      </w:pPr>
      <w:r>
        <w:rPr>
          <w:rFonts w:ascii="Sylfaen" w:hAnsi="Sylfaen"/>
          <w:sz w:val="22"/>
          <w:szCs w:val="22"/>
          <w:lang w:val="ka-GE"/>
        </w:rPr>
        <w:t xml:space="preserve">სახელმწიფო ზრუნვის სააგენტოს მიერ მოწოდებული ინფორმაციის შესაბამისად, </w:t>
      </w:r>
      <w:r w:rsidR="003E28B9" w:rsidRPr="00776C6B">
        <w:rPr>
          <w:rFonts w:ascii="Sylfaen" w:hAnsi="Sylfaen"/>
          <w:sz w:val="22"/>
          <w:szCs w:val="22"/>
          <w:lang w:val="ka-GE"/>
        </w:rPr>
        <w:t>ზრუნვის ალტერნატიულ ფორმებში ბავშვთა დაყოვნების ხანგრძლივობა საშუალოდ 5 წელია</w:t>
      </w:r>
      <w:r>
        <w:rPr>
          <w:rFonts w:ascii="Sylfaen" w:hAnsi="Sylfaen"/>
          <w:sz w:val="22"/>
          <w:szCs w:val="22"/>
          <w:lang w:val="ka-GE"/>
        </w:rPr>
        <w:t xml:space="preserve">, ხოლო </w:t>
      </w:r>
      <w:r w:rsidR="003E28B9" w:rsidRPr="003E28B9">
        <w:rPr>
          <w:rFonts w:ascii="Sylfaen" w:hAnsi="Sylfaen"/>
          <w:sz w:val="22"/>
          <w:szCs w:val="22"/>
          <w:lang w:val="ka-GE"/>
        </w:rPr>
        <w:t xml:space="preserve">უკანასკნელი წლების განმავლობაში </w:t>
      </w:r>
      <w:r>
        <w:rPr>
          <w:rFonts w:ascii="Sylfaen" w:hAnsi="Sylfaen"/>
          <w:sz w:val="22"/>
          <w:szCs w:val="22"/>
          <w:lang w:val="ka-GE"/>
        </w:rPr>
        <w:t>განთავსებული</w:t>
      </w:r>
      <w:r w:rsidR="003E28B9" w:rsidRPr="003E28B9">
        <w:rPr>
          <w:rFonts w:ascii="Sylfaen" w:hAnsi="Sylfaen"/>
          <w:sz w:val="22"/>
          <w:szCs w:val="22"/>
          <w:lang w:val="ka-GE"/>
        </w:rPr>
        <w:t xml:space="preserve"> ბავშვების შემთხვევაში</w:t>
      </w:r>
      <w:r>
        <w:rPr>
          <w:rFonts w:ascii="Sylfaen" w:hAnsi="Sylfaen"/>
          <w:sz w:val="22"/>
          <w:szCs w:val="22"/>
          <w:lang w:val="ka-GE"/>
        </w:rPr>
        <w:t xml:space="preserve">, </w:t>
      </w:r>
      <w:r w:rsidR="003E28B9" w:rsidRPr="003E28B9">
        <w:rPr>
          <w:rFonts w:ascii="Sylfaen" w:hAnsi="Sylfaen"/>
          <w:sz w:val="22"/>
          <w:szCs w:val="22"/>
          <w:lang w:val="ka-GE"/>
        </w:rPr>
        <w:t xml:space="preserve">ბავშვთა დაყოვნების ხანგრძლივობა მცირედით შემცირებულია - საშუალოდ 4 </w:t>
      </w:r>
      <w:r>
        <w:rPr>
          <w:rFonts w:ascii="Sylfaen" w:hAnsi="Sylfaen"/>
          <w:sz w:val="22"/>
          <w:szCs w:val="22"/>
          <w:lang w:val="ka-GE"/>
        </w:rPr>
        <w:t>წელს შეადგენს.</w:t>
      </w:r>
    </w:p>
    <w:p w14:paraId="6F5C7BB6" w14:textId="55FF95BD" w:rsidR="003E28B9" w:rsidRPr="00A203E4" w:rsidRDefault="003E28B9" w:rsidP="003E28B9">
      <w:pPr>
        <w:spacing w:line="276" w:lineRule="auto"/>
        <w:jc w:val="both"/>
        <w:rPr>
          <w:rFonts w:ascii="Sylfaen" w:hAnsi="Sylfaen"/>
          <w:sz w:val="22"/>
          <w:szCs w:val="22"/>
          <w:lang w:val="ka-GE"/>
        </w:rPr>
      </w:pPr>
      <w:r w:rsidRPr="003E28B9">
        <w:rPr>
          <w:rFonts w:ascii="Sylfaen" w:hAnsi="Sylfaen"/>
          <w:sz w:val="22"/>
          <w:szCs w:val="22"/>
          <w:lang w:val="ka-GE"/>
        </w:rPr>
        <w:t>ბავშვის მშობლისგან განცალკევების შესახებ გადაწყვეტილება ექვემდებარება პერიოდულ გადასინჯვას</w:t>
      </w:r>
      <w:r w:rsidR="001B1FB5">
        <w:rPr>
          <w:rFonts w:ascii="Sylfaen" w:hAnsi="Sylfaen"/>
          <w:sz w:val="22"/>
          <w:szCs w:val="22"/>
          <w:lang w:val="ka-GE"/>
        </w:rPr>
        <w:t>.</w:t>
      </w:r>
      <w:r w:rsidRPr="003E28B9">
        <w:rPr>
          <w:rFonts w:ascii="Sylfaen" w:hAnsi="Sylfaen"/>
          <w:sz w:val="22"/>
          <w:szCs w:val="22"/>
          <w:lang w:val="ka-GE"/>
        </w:rPr>
        <w:t xml:space="preserve"> ასეთი განცალკევების მიზეზების აღმოფხვრის შემდეგ ბავშვის ოჯახში დაბრუნება ბავშვის საუკეთესო ინტერესებს უნდა შეესაბამებოდეს.</w:t>
      </w:r>
      <w:r w:rsidRPr="003E28B9">
        <w:rPr>
          <w:rStyle w:val="FootnoteReference"/>
          <w:rFonts w:ascii="Sylfaen" w:hAnsi="Sylfaen"/>
          <w:sz w:val="22"/>
          <w:szCs w:val="22"/>
          <w:lang w:val="ka-GE"/>
        </w:rPr>
        <w:footnoteReference w:id="57"/>
      </w:r>
      <w:r w:rsidRPr="003E28B9">
        <w:rPr>
          <w:rFonts w:ascii="Sylfaen" w:hAnsi="Sylfaen"/>
          <w:sz w:val="22"/>
          <w:szCs w:val="22"/>
          <w:lang w:val="ka-GE"/>
        </w:rPr>
        <w:t xml:space="preserve"> ბავშვის საუკეთესო ინტერესების უპირატესად გათვალისწინების პრინციპი, თავის მხრივ, მოითხოვს ბავშვის </w:t>
      </w:r>
      <w:r w:rsidRPr="00A203E4">
        <w:rPr>
          <w:rFonts w:ascii="Sylfaen" w:hAnsi="Sylfaen"/>
          <w:sz w:val="22"/>
          <w:szCs w:val="22"/>
          <w:lang w:val="ka-GE"/>
        </w:rPr>
        <w:t>მშობელთან დაბრუნების უზრუნველყოფას რაც შეიძლება მოკლე დროში.</w:t>
      </w:r>
      <w:r w:rsidRPr="00A203E4">
        <w:rPr>
          <w:rStyle w:val="FootnoteReference"/>
          <w:rFonts w:ascii="Sylfaen" w:hAnsi="Sylfaen"/>
          <w:sz w:val="22"/>
          <w:szCs w:val="22"/>
          <w:lang w:val="ka-GE"/>
        </w:rPr>
        <w:footnoteReference w:id="58"/>
      </w:r>
      <w:r w:rsidRPr="00A203E4">
        <w:rPr>
          <w:rFonts w:ascii="Sylfaen" w:hAnsi="Sylfaen"/>
          <w:sz w:val="22"/>
          <w:szCs w:val="22"/>
          <w:lang w:val="ka-GE"/>
        </w:rPr>
        <w:t xml:space="preserve"> ბავშვთა სახელმწიფო ზრუნვაში დაყოვნებას სხვადასხვა მიზეზი აქვს და, შესაბამისად, დაყოვნების ხანგრძლივობა ამ მიზეზებზეა დამოკიდებული, რაც მომდევნო ქვეთავში იქნება განხილული (იხ. ქვეთავი </w:t>
      </w:r>
      <w:r w:rsidR="004A1BAD">
        <w:rPr>
          <w:rFonts w:ascii="Sylfaen" w:hAnsi="Sylfaen"/>
          <w:sz w:val="22"/>
          <w:szCs w:val="22"/>
          <w:lang w:val="ka-GE"/>
        </w:rPr>
        <w:t>3.2.</w:t>
      </w:r>
      <w:r w:rsidRPr="00A203E4">
        <w:rPr>
          <w:rFonts w:ascii="Sylfaen" w:hAnsi="Sylfaen"/>
          <w:sz w:val="22"/>
          <w:szCs w:val="22"/>
          <w:lang w:val="ka-GE"/>
        </w:rPr>
        <w:t>2.6). მიუხედავად ამისა, ვერცერთი ინტერესი ვერ გადაწონის ბავშვის უფლებას იზრდებოდეს თავის ოჯახში, თუ ეს არ ეწინააღმდეგება მის საუკეთესო ინტერესებს. ალტერნატიული ზრუნვის გამოყენების თაობაზე გადაწყვეტილების მიღებისას, ასევე ასეთ</w:t>
      </w:r>
      <w:r w:rsidR="001B1FB5">
        <w:rPr>
          <w:rFonts w:ascii="Sylfaen" w:hAnsi="Sylfaen"/>
          <w:sz w:val="22"/>
          <w:szCs w:val="22"/>
          <w:lang w:val="ka-GE"/>
        </w:rPr>
        <w:t>ი</w:t>
      </w:r>
      <w:r w:rsidRPr="00A203E4">
        <w:rPr>
          <w:rFonts w:ascii="Sylfaen" w:hAnsi="Sylfaen"/>
          <w:sz w:val="22"/>
          <w:szCs w:val="22"/>
          <w:lang w:val="ka-GE"/>
        </w:rPr>
        <w:t xml:space="preserve"> ზრუნვის მიზნით ბავშვის განთავსებისას სახელმწიფო ვალდებულია უპირატესობა მიანიჭოს ბავშვის საუკეთესო ინტერესებს. მეტიც, საუკეთესო პრაქტიკის მიხედვით, მსგავს შემთხვევებში, ბავშვის საუკეთესო ინტერესებს გადამწყვეტი მნიშვნელობა უნდა ჰქონდეს.</w:t>
      </w:r>
      <w:r w:rsidRPr="00A203E4">
        <w:rPr>
          <w:rStyle w:val="FootnoteReference"/>
          <w:rFonts w:ascii="Sylfaen" w:hAnsi="Sylfaen"/>
          <w:sz w:val="22"/>
          <w:szCs w:val="22"/>
          <w:lang w:val="ka-GE"/>
        </w:rPr>
        <w:footnoteReference w:id="59"/>
      </w:r>
      <w:r w:rsidRPr="00A203E4">
        <w:rPr>
          <w:rFonts w:ascii="Sylfaen" w:hAnsi="Sylfaen"/>
          <w:sz w:val="22"/>
          <w:szCs w:val="22"/>
          <w:lang w:val="ka-GE"/>
        </w:rPr>
        <w:t xml:space="preserve"> ამდენად, ბავშვის ოჯახში ცხოვრების მნიშვნელობისა და ალტერნატიული ზრუნვის, როგორც დროებითი ღონისძიების  გათვალისწინებით, საშუალოდ 4 წლის განმავლობაში ბავშვის სახელმწიფო ზრუნვაში ყოფნა არ შეესაბამება ბავშვის საუკეთესო ინტერ</w:t>
      </w:r>
      <w:r w:rsidR="002874B5">
        <w:rPr>
          <w:rFonts w:ascii="Sylfaen" w:hAnsi="Sylfaen"/>
          <w:sz w:val="22"/>
          <w:szCs w:val="22"/>
          <w:lang w:val="ka-GE"/>
        </w:rPr>
        <w:t>ე</w:t>
      </w:r>
      <w:r w:rsidRPr="00A203E4">
        <w:rPr>
          <w:rFonts w:ascii="Sylfaen" w:hAnsi="Sylfaen"/>
          <w:sz w:val="22"/>
          <w:szCs w:val="22"/>
          <w:lang w:val="ka-GE"/>
        </w:rPr>
        <w:t xml:space="preserve">სების უპირატესად გათვალისწინების პრინციპს. </w:t>
      </w:r>
    </w:p>
    <w:p w14:paraId="4A02E8BB" w14:textId="35E1CFD9" w:rsidR="003E28B9" w:rsidRPr="00B07D1B" w:rsidRDefault="003E28B9" w:rsidP="003E28B9">
      <w:pPr>
        <w:spacing w:line="276" w:lineRule="auto"/>
        <w:jc w:val="both"/>
        <w:rPr>
          <w:rFonts w:ascii="Sylfaen" w:hAnsi="Sylfaen"/>
          <w:sz w:val="22"/>
          <w:lang w:val="ka-GE"/>
        </w:rPr>
      </w:pPr>
      <w:r w:rsidRPr="00B07D1B">
        <w:rPr>
          <w:rFonts w:ascii="Sylfaen" w:hAnsi="Sylfaen"/>
          <w:sz w:val="22"/>
          <w:lang w:val="ka-GE"/>
        </w:rPr>
        <w:lastRenderedPageBreak/>
        <w:t>დამატებით ხაზგასასმელია, რომ სახელმწიფო ზრუნვაში ყოფნისას სახელმწიფომ უნდა უზრუნველყოს ბავშვსა და მშობლებს/ოჯახის წევრებს შორის რეგულარული კონტაქტი, თუ ეს არ ეწინააღმდეგება ბავშვის საუკეთესო ინტერესებს. რეგულარული კონტაქტის შენარჩუნება კი, თავის მხრივ, პრაქტიკაში არაერთ გამოწვევასთან არის დაკავშირებული, როგორიცაა, მაგალითად, გეოგრაფიული ხელმისაწვდომობა, მშობლის/ოჯახის წევრის ჯანმრთელობის მდგომარეობა და სხვ</w:t>
      </w:r>
      <w:r w:rsidR="001B1FB5">
        <w:rPr>
          <w:rFonts w:ascii="Sylfaen" w:hAnsi="Sylfaen"/>
          <w:sz w:val="22"/>
          <w:lang w:val="ka-GE"/>
        </w:rPr>
        <w:t>ა</w:t>
      </w:r>
      <w:r w:rsidRPr="00B07D1B">
        <w:rPr>
          <w:rFonts w:ascii="Sylfaen" w:hAnsi="Sylfaen"/>
          <w:sz w:val="22"/>
          <w:lang w:val="ka-GE"/>
        </w:rPr>
        <w:t>, რამაც შესაძლოა შეაფერხოს სისტემატური ურთიერთობები ბავშვსა და მშობლებს/ოჯახის წევრებს შორის. აქედან გამომდინარე, ბავშვისთვის დამატებითი სტრესული გარემოებების თავიდან აცილების მიზნით, უკიდურესად მნიშვნელოვანია მისი ოჯახში დაბრუნება უმოკლეს დროში.</w:t>
      </w:r>
    </w:p>
    <w:p w14:paraId="6CA73243" w14:textId="77777777" w:rsidR="003E28B9" w:rsidRPr="008F7C51" w:rsidRDefault="008F7C51" w:rsidP="008F7C51">
      <w:pPr>
        <w:pStyle w:val="Heading5"/>
        <w:spacing w:after="240"/>
        <w:rPr>
          <w:rFonts w:ascii="Sylfaen" w:hAnsi="Sylfaen"/>
          <w:b/>
          <w:sz w:val="22"/>
          <w:lang w:val="ka-GE"/>
        </w:rPr>
      </w:pPr>
      <w:bookmarkStart w:id="22" w:name="_Toc152578113"/>
      <w:bookmarkStart w:id="23" w:name="_Toc159852746"/>
      <w:r w:rsidRPr="008F7C51">
        <w:rPr>
          <w:rFonts w:ascii="Sylfaen" w:hAnsi="Sylfaen"/>
          <w:b/>
          <w:sz w:val="22"/>
          <w:lang w:val="ka-GE"/>
        </w:rPr>
        <w:t xml:space="preserve">ვ) </w:t>
      </w:r>
      <w:r w:rsidR="003E28B9" w:rsidRPr="008F7C51">
        <w:rPr>
          <w:rFonts w:ascii="Sylfaen" w:hAnsi="Sylfaen"/>
          <w:b/>
          <w:sz w:val="22"/>
          <w:lang w:val="ka-GE"/>
        </w:rPr>
        <w:t>ზრუნვის ალტერნატიულ ფორმებში ბავშვთა დაყოვნების მიზეზები, რეინტეგრირებული ბავშვების რაოდენობა და რეინტეგრაციის ხელისშემშლელი ფაქტორები</w:t>
      </w:r>
      <w:bookmarkEnd w:id="22"/>
      <w:bookmarkEnd w:id="23"/>
    </w:p>
    <w:p w14:paraId="6540167E" w14:textId="77777777" w:rsidR="003E28B9" w:rsidRPr="00B21CB3" w:rsidRDefault="003E28B9" w:rsidP="003E28B9">
      <w:pPr>
        <w:spacing w:line="276" w:lineRule="auto"/>
        <w:jc w:val="both"/>
        <w:rPr>
          <w:rFonts w:ascii="Sylfaen" w:hAnsi="Sylfaen"/>
          <w:sz w:val="22"/>
          <w:lang w:val="ka-GE"/>
        </w:rPr>
      </w:pPr>
      <w:r w:rsidRPr="00B21CB3">
        <w:rPr>
          <w:rFonts w:ascii="Sylfaen" w:hAnsi="Sylfaen"/>
          <w:sz w:val="22"/>
          <w:lang w:val="ka-GE"/>
        </w:rPr>
        <w:t>ზრუნვის ალტერნატიულ ფორმებში ბავშვის დაყოვნების ხანგრძლივობა განსხვავებულია ინდივიდუალური შემთხვევიდან გამომდინარე. სახელმწიფო ზრუნვაში მოხვედრისა და სოციალური მუშაკის მიერ ბავშვის და ბიოლოგიური ოჯახის შეფასების შემდგომ მუშაობა იწყება ბავშვის რეინტეგრაციის უზრუნველყოფაზე.</w:t>
      </w:r>
    </w:p>
    <w:p w14:paraId="66ABDE2D" w14:textId="1909E76C" w:rsidR="003E28B9" w:rsidRPr="00B21CB3" w:rsidRDefault="003E28B9" w:rsidP="003E28B9">
      <w:pPr>
        <w:spacing w:line="276" w:lineRule="auto"/>
        <w:jc w:val="both"/>
        <w:rPr>
          <w:rFonts w:ascii="Sylfaen" w:hAnsi="Sylfaen"/>
          <w:sz w:val="22"/>
          <w:szCs w:val="22"/>
          <w:lang w:val="ka-GE"/>
        </w:rPr>
      </w:pPr>
      <w:r w:rsidRPr="00B21CB3">
        <w:rPr>
          <w:rFonts w:ascii="Sylfaen" w:hAnsi="Sylfaen"/>
          <w:sz w:val="22"/>
          <w:lang w:val="ka-GE"/>
        </w:rPr>
        <w:t xml:space="preserve">თუ ბიოლოგიურ ოჯახში შეიქმნება ბავშვის განვითარებისა და ჯანმრთელობისთვის კეთილსაიმედო და არაძალადობრივი გარემო, სადაც ბავშვი დაცული იქნება ნებისმიერი სახის ძალადობისგან, მინიმუმამდე იქნება დაყვანილი რისკ-ფაქტორები და მშობლების მიერ უზრუნველყოფილი იქნება ბავშვის ინდივიდუალური საჭიროებები, ზრუნვის სააგენტო პრიორიტეტს ანიჭებს ბავშვის ბიოლოგიურ ოჯახში აღზრდას. თუმცა, ხშირ შემთხვევაში, რეინტეგრაციის შესაძლებლობა მინიმალურია. ზრუნვის ალტერნატიულ ფორმებში დაყოვნება დამოკიდებულია ბავშვის </w:t>
      </w:r>
      <w:r w:rsidRPr="00B21CB3">
        <w:rPr>
          <w:rFonts w:ascii="Sylfaen" w:hAnsi="Sylfaen"/>
          <w:sz w:val="22"/>
          <w:szCs w:val="22"/>
          <w:lang w:val="ka-GE"/>
        </w:rPr>
        <w:t>ბიოლოგიურ ოჯახში არსებულ სიტუაციაზე, მშობელთა მოტივაციაზე, მათ უნარ-ჩვევებსა და რესურსებზე უზრუნველყონ ბავშვის უსაფრთხოება და ჰარმონიული განვითარება.</w:t>
      </w:r>
    </w:p>
    <w:p w14:paraId="6A774E98" w14:textId="77777777" w:rsidR="00D820AD" w:rsidRDefault="00D820AD" w:rsidP="00D820AD">
      <w:pPr>
        <w:spacing w:line="276" w:lineRule="auto"/>
        <w:jc w:val="both"/>
        <w:rPr>
          <w:rFonts w:ascii="Sylfaen" w:hAnsi="Sylfaen"/>
          <w:sz w:val="22"/>
          <w:szCs w:val="22"/>
          <w:lang w:val="ka-GE"/>
        </w:rPr>
      </w:pPr>
      <w:r>
        <w:rPr>
          <w:rFonts w:ascii="Sylfaen" w:hAnsi="Sylfaen"/>
          <w:sz w:val="22"/>
          <w:szCs w:val="22"/>
          <w:lang w:val="ka-GE"/>
        </w:rPr>
        <w:t>ცხრილი N3 წარმოაჩენს რეინტეგრირებული ბავშვების, მათ შორის, ზრუნვის სხვადასხვა ფორმებიდან რეინტეგრირებული ბავშვების რაოდენობას 2022 წლის განმავლობაში.</w:t>
      </w:r>
    </w:p>
    <w:p w14:paraId="7E0F0CC9" w14:textId="695C41CE" w:rsidR="00D820AD" w:rsidRDefault="00D820AD" w:rsidP="00D820AD">
      <w:pPr>
        <w:spacing w:line="276" w:lineRule="auto"/>
        <w:jc w:val="both"/>
        <w:rPr>
          <w:rFonts w:ascii="Sylfaen" w:hAnsi="Sylfaen"/>
          <w:b/>
          <w:sz w:val="22"/>
          <w:szCs w:val="22"/>
          <w:lang w:val="ka-GE"/>
        </w:rPr>
      </w:pPr>
      <w:r w:rsidRPr="00D820AD">
        <w:rPr>
          <w:rFonts w:ascii="Sylfaen" w:hAnsi="Sylfaen"/>
          <w:b/>
          <w:sz w:val="22"/>
          <w:szCs w:val="22"/>
          <w:lang w:val="ka-GE"/>
        </w:rPr>
        <w:t>ცხრილი N3</w:t>
      </w:r>
    </w:p>
    <w:p w14:paraId="226A669E" w14:textId="77777777" w:rsidR="00D820AD" w:rsidRDefault="00EC4BB5" w:rsidP="00EC4BB5">
      <w:pPr>
        <w:spacing w:line="276" w:lineRule="auto"/>
        <w:jc w:val="center"/>
        <w:rPr>
          <w:rFonts w:ascii="Sylfaen" w:hAnsi="Sylfaen"/>
          <w:sz w:val="22"/>
          <w:szCs w:val="22"/>
          <w:lang w:val="ka-GE"/>
        </w:rPr>
      </w:pPr>
      <w:r w:rsidRPr="006719CA">
        <w:rPr>
          <w:rFonts w:ascii="Sylfaen" w:hAnsi="Sylfaen"/>
          <w:noProof/>
          <w:shd w:val="clear" w:color="auto" w:fill="FFFFFF" w:themeFill="background1"/>
        </w:rPr>
        <w:drawing>
          <wp:inline distT="0" distB="0" distL="0" distR="0" wp14:anchorId="7FABF872" wp14:editId="674C7992">
            <wp:extent cx="5462905" cy="1793631"/>
            <wp:effectExtent l="0" t="0" r="4445" b="1651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6EF8EF1" w14:textId="77777777" w:rsidR="003E28B9" w:rsidRPr="00B21CB3" w:rsidRDefault="0003016B" w:rsidP="003E28B9">
      <w:pPr>
        <w:spacing w:line="276" w:lineRule="auto"/>
        <w:jc w:val="both"/>
        <w:rPr>
          <w:rFonts w:ascii="Sylfaen" w:hAnsi="Sylfaen"/>
          <w:sz w:val="22"/>
          <w:szCs w:val="22"/>
          <w:lang w:val="ka-GE"/>
        </w:rPr>
      </w:pPr>
      <w:r>
        <w:rPr>
          <w:rFonts w:ascii="Sylfaen" w:hAnsi="Sylfaen"/>
          <w:sz w:val="22"/>
          <w:szCs w:val="22"/>
          <w:lang w:val="ka-GE"/>
        </w:rPr>
        <w:lastRenderedPageBreak/>
        <w:t xml:space="preserve">საბჭოსთვის მოწოდებული ინფორმაციით დასტურდება, რომ </w:t>
      </w:r>
      <w:r w:rsidR="003E28B9" w:rsidRPr="00B21CB3">
        <w:rPr>
          <w:rFonts w:ascii="Sylfaen" w:hAnsi="Sylfaen"/>
          <w:sz w:val="22"/>
          <w:szCs w:val="22"/>
          <w:lang w:val="ka-GE"/>
        </w:rPr>
        <w:t>საშუალოდ 150 ბავშვი ხვდება ალტერნატიული ზრუნვის სისტემაში, ხოლო ოჯახებში ბრუნდება საშუალოდ 100 ბავშვი. ეს არასახარბიელო თანაფარდობა გამოწვეულია რეინტეგრაციის ხელისშემშლელი გარემოებებით, რომელთაგან აღსანიშნავია:</w:t>
      </w:r>
    </w:p>
    <w:p w14:paraId="0F4BA1B3" w14:textId="77777777" w:rsidR="003E28B9" w:rsidRPr="00B21CB3" w:rsidRDefault="003E28B9" w:rsidP="003E28B9">
      <w:pPr>
        <w:pStyle w:val="ListParagraph"/>
        <w:numPr>
          <w:ilvl w:val="0"/>
          <w:numId w:val="9"/>
        </w:numPr>
        <w:spacing w:line="276" w:lineRule="auto"/>
        <w:rPr>
          <w:rFonts w:ascii="Sylfaen" w:hAnsi="Sylfaen"/>
          <w:sz w:val="22"/>
          <w:szCs w:val="22"/>
          <w:lang w:val="ka-GE"/>
        </w:rPr>
      </w:pPr>
      <w:r w:rsidRPr="00B21CB3">
        <w:rPr>
          <w:rFonts w:ascii="Sylfaen" w:hAnsi="Sylfaen"/>
          <w:sz w:val="22"/>
          <w:szCs w:val="22"/>
          <w:lang w:val="ka-GE"/>
        </w:rPr>
        <w:t>ოჯახში არაკეთილსაიმედო გარემო;</w:t>
      </w:r>
    </w:p>
    <w:p w14:paraId="638703F3" w14:textId="77777777" w:rsidR="003E28B9" w:rsidRPr="00B21CB3" w:rsidRDefault="003E28B9" w:rsidP="003E28B9">
      <w:pPr>
        <w:pStyle w:val="ListParagraph"/>
        <w:numPr>
          <w:ilvl w:val="0"/>
          <w:numId w:val="9"/>
        </w:numPr>
        <w:spacing w:line="276" w:lineRule="auto"/>
        <w:rPr>
          <w:rFonts w:ascii="Sylfaen" w:hAnsi="Sylfaen"/>
          <w:sz w:val="22"/>
          <w:szCs w:val="22"/>
          <w:lang w:val="ka-GE"/>
        </w:rPr>
      </w:pPr>
      <w:r w:rsidRPr="00B21CB3">
        <w:rPr>
          <w:rFonts w:ascii="Sylfaen" w:hAnsi="Sylfaen"/>
          <w:sz w:val="22"/>
          <w:szCs w:val="22"/>
          <w:lang w:val="ka-GE"/>
        </w:rPr>
        <w:t>ოჯახში ბავშვზე ძალადობის განხორციელების მაღალი რისკი;</w:t>
      </w:r>
    </w:p>
    <w:p w14:paraId="4DAF7CC2" w14:textId="77777777" w:rsidR="003E28B9" w:rsidRPr="00B21CB3" w:rsidRDefault="003E28B9" w:rsidP="003E28B9">
      <w:pPr>
        <w:pStyle w:val="ListParagraph"/>
        <w:numPr>
          <w:ilvl w:val="0"/>
          <w:numId w:val="9"/>
        </w:numPr>
        <w:spacing w:line="276" w:lineRule="auto"/>
        <w:rPr>
          <w:rFonts w:ascii="Sylfaen" w:hAnsi="Sylfaen"/>
          <w:sz w:val="22"/>
          <w:szCs w:val="22"/>
          <w:lang w:val="ka-GE"/>
        </w:rPr>
      </w:pPr>
      <w:r w:rsidRPr="00B21CB3">
        <w:rPr>
          <w:rFonts w:ascii="Sylfaen" w:hAnsi="Sylfaen"/>
          <w:sz w:val="22"/>
          <w:szCs w:val="22"/>
          <w:lang w:val="ka-GE"/>
        </w:rPr>
        <w:t>მშობლების საზღვარგარეთ ცხოვრება;</w:t>
      </w:r>
    </w:p>
    <w:p w14:paraId="60520580" w14:textId="77777777" w:rsidR="003E28B9" w:rsidRPr="00B21CB3" w:rsidRDefault="003E28B9" w:rsidP="003E28B9">
      <w:pPr>
        <w:pStyle w:val="ListParagraph"/>
        <w:numPr>
          <w:ilvl w:val="0"/>
          <w:numId w:val="9"/>
        </w:numPr>
        <w:spacing w:line="276" w:lineRule="auto"/>
        <w:rPr>
          <w:rFonts w:ascii="Sylfaen" w:hAnsi="Sylfaen"/>
          <w:sz w:val="22"/>
          <w:szCs w:val="22"/>
          <w:lang w:val="ka-GE"/>
        </w:rPr>
      </w:pPr>
      <w:r w:rsidRPr="00B21CB3">
        <w:rPr>
          <w:rFonts w:ascii="Sylfaen" w:hAnsi="Sylfaen"/>
          <w:sz w:val="22"/>
          <w:szCs w:val="22"/>
          <w:lang w:val="ka-GE"/>
        </w:rPr>
        <w:t>მშობლების სასჯელაღსრულების დაწესებულებაში ყოფნა;</w:t>
      </w:r>
    </w:p>
    <w:p w14:paraId="45A9F656" w14:textId="77777777" w:rsidR="003E28B9" w:rsidRPr="00B21CB3" w:rsidRDefault="003E28B9" w:rsidP="003E28B9">
      <w:pPr>
        <w:pStyle w:val="ListParagraph"/>
        <w:numPr>
          <w:ilvl w:val="0"/>
          <w:numId w:val="9"/>
        </w:numPr>
        <w:spacing w:line="276" w:lineRule="auto"/>
        <w:rPr>
          <w:rFonts w:ascii="Sylfaen" w:hAnsi="Sylfaen"/>
          <w:sz w:val="22"/>
          <w:szCs w:val="22"/>
          <w:lang w:val="ka-GE"/>
        </w:rPr>
      </w:pPr>
      <w:r w:rsidRPr="00B21CB3">
        <w:rPr>
          <w:rFonts w:ascii="Sylfaen" w:hAnsi="Sylfaen"/>
          <w:sz w:val="22"/>
          <w:szCs w:val="22"/>
          <w:lang w:val="ka-GE"/>
        </w:rPr>
        <w:t>მშობლების მოტივაციის ნაკლებობა;</w:t>
      </w:r>
    </w:p>
    <w:p w14:paraId="245C1E3B" w14:textId="77777777" w:rsidR="003E28B9" w:rsidRPr="00B21CB3" w:rsidRDefault="003E28B9" w:rsidP="003E28B9">
      <w:pPr>
        <w:pStyle w:val="ListParagraph"/>
        <w:numPr>
          <w:ilvl w:val="0"/>
          <w:numId w:val="9"/>
        </w:numPr>
        <w:spacing w:line="276" w:lineRule="auto"/>
        <w:rPr>
          <w:rFonts w:ascii="Sylfaen" w:hAnsi="Sylfaen"/>
          <w:sz w:val="22"/>
          <w:szCs w:val="22"/>
          <w:lang w:val="ka-GE"/>
        </w:rPr>
      </w:pPr>
      <w:r w:rsidRPr="00B21CB3">
        <w:rPr>
          <w:rFonts w:ascii="Sylfaen" w:hAnsi="Sylfaen"/>
          <w:sz w:val="22"/>
          <w:szCs w:val="22"/>
          <w:lang w:val="ka-GE"/>
        </w:rPr>
        <w:t xml:space="preserve">მშობლობის უნარ-ჩვევების ნაკლებობა და მათი მხრიდან ბავშვზე სათანადო ზრუნვის რესურსების არარსებობა. </w:t>
      </w:r>
    </w:p>
    <w:p w14:paraId="7D0080DE" w14:textId="77777777" w:rsidR="00BE07F0" w:rsidRDefault="003E28B9" w:rsidP="00BE07F0">
      <w:pPr>
        <w:spacing w:line="276" w:lineRule="auto"/>
        <w:jc w:val="both"/>
        <w:rPr>
          <w:rFonts w:ascii="Sylfaen" w:hAnsi="Sylfaen"/>
          <w:sz w:val="22"/>
          <w:szCs w:val="22"/>
          <w:lang w:val="ka-GE"/>
        </w:rPr>
      </w:pPr>
      <w:r w:rsidRPr="00BF2ED2">
        <w:rPr>
          <w:rFonts w:ascii="Sylfaen" w:hAnsi="Sylfaen"/>
          <w:sz w:val="22"/>
          <w:szCs w:val="22"/>
          <w:lang w:val="ka-GE"/>
        </w:rPr>
        <w:t xml:space="preserve">დასახელებული მიზეზები ვერ ჩაითვლება გამართლებად, რამდენადაც სახელმწიფომ უნდა დანერგოს ოჯახის გაძლიერების ეფექტიანი პროგრამები, რომლებიც, საჭიროების შესაბამისად, მაქსიმალურად მოკლე დროში აღმოფხვრის ბავშვის ოჯახისგან განცალკევების საფუძვლებს. პრევენციული და ოჯახის გაძლიერების პროგრამების ქმედითობა პირდაპირ კავშირშია ბავშვის ოჯახისგან განცალკევების თავიდან აცილებასა და, </w:t>
      </w:r>
      <w:r w:rsidR="007367AF" w:rsidRPr="00BF2ED2">
        <w:rPr>
          <w:rFonts w:ascii="Sylfaen" w:hAnsi="Sylfaen"/>
          <w:sz w:val="22"/>
          <w:szCs w:val="22"/>
          <w:lang w:val="ka-GE"/>
        </w:rPr>
        <w:t xml:space="preserve">უკიდურეს შემთხვევაში - </w:t>
      </w:r>
      <w:r w:rsidRPr="00BF2ED2">
        <w:rPr>
          <w:rFonts w:ascii="Sylfaen" w:hAnsi="Sylfaen"/>
          <w:sz w:val="22"/>
          <w:szCs w:val="22"/>
          <w:lang w:val="ka-GE"/>
        </w:rPr>
        <w:t>განცალკევების</w:t>
      </w:r>
      <w:r w:rsidR="007367AF" w:rsidRPr="00BF2ED2">
        <w:rPr>
          <w:rFonts w:ascii="Sylfaen" w:hAnsi="Sylfaen"/>
          <w:sz w:val="22"/>
          <w:szCs w:val="22"/>
          <w:lang w:val="ka-GE"/>
        </w:rPr>
        <w:t xml:space="preserve"> შემდგომ</w:t>
      </w:r>
      <w:r w:rsidRPr="00BF2ED2">
        <w:rPr>
          <w:rFonts w:ascii="Sylfaen" w:hAnsi="Sylfaen"/>
          <w:sz w:val="22"/>
          <w:szCs w:val="22"/>
          <w:lang w:val="ka-GE"/>
        </w:rPr>
        <w:t xml:space="preserve">, სწრაფ რეინტეგრაციასთან. ამ თვალსაზრისით, </w:t>
      </w:r>
      <w:r w:rsidR="007367AF" w:rsidRPr="00BF2ED2">
        <w:rPr>
          <w:rFonts w:ascii="Sylfaen" w:hAnsi="Sylfaen"/>
          <w:sz w:val="22"/>
          <w:szCs w:val="22"/>
          <w:lang w:val="ka-GE"/>
        </w:rPr>
        <w:t>მიზანშეწონილია</w:t>
      </w:r>
      <w:r w:rsidRPr="00BF2ED2">
        <w:rPr>
          <w:rFonts w:ascii="Sylfaen" w:hAnsi="Sylfaen"/>
          <w:sz w:val="22"/>
          <w:szCs w:val="22"/>
          <w:lang w:val="ka-GE"/>
        </w:rPr>
        <w:t xml:space="preserve"> ასეთი პროგრამების ეფექტიანობის შემოწმება (იხ. </w:t>
      </w:r>
      <w:r w:rsidR="00BF2ED2" w:rsidRPr="00BF2ED2">
        <w:rPr>
          <w:rFonts w:ascii="Sylfaen" w:hAnsi="Sylfaen"/>
          <w:sz w:val="22"/>
          <w:szCs w:val="22"/>
          <w:lang w:val="ka-GE"/>
        </w:rPr>
        <w:t>ქვე</w:t>
      </w:r>
      <w:r w:rsidRPr="00BF2ED2">
        <w:rPr>
          <w:rFonts w:ascii="Sylfaen" w:hAnsi="Sylfaen"/>
          <w:sz w:val="22"/>
          <w:szCs w:val="22"/>
          <w:lang w:val="ka-GE"/>
        </w:rPr>
        <w:t>თავი</w:t>
      </w:r>
      <w:r w:rsidR="00BF2ED2" w:rsidRPr="00BF2ED2">
        <w:rPr>
          <w:rFonts w:ascii="Sylfaen" w:hAnsi="Sylfaen"/>
          <w:sz w:val="22"/>
          <w:szCs w:val="22"/>
          <w:lang w:val="ka-GE"/>
        </w:rPr>
        <w:t xml:space="preserve"> 3.2.3</w:t>
      </w:r>
      <w:r w:rsidRPr="00BF2ED2">
        <w:rPr>
          <w:rFonts w:ascii="Sylfaen" w:hAnsi="Sylfaen"/>
          <w:sz w:val="22"/>
          <w:szCs w:val="22"/>
          <w:lang w:val="ka-GE"/>
        </w:rPr>
        <w:t>).</w:t>
      </w:r>
      <w:bookmarkStart w:id="24" w:name="_Toc152578114"/>
    </w:p>
    <w:p w14:paraId="175CB0C6" w14:textId="77777777" w:rsidR="003E28B9" w:rsidRPr="00777698" w:rsidRDefault="00BE07F0" w:rsidP="00BE07F0">
      <w:pPr>
        <w:pStyle w:val="Heading5"/>
        <w:spacing w:after="240"/>
        <w:rPr>
          <w:rFonts w:ascii="Sylfaen" w:hAnsi="Sylfaen"/>
          <w:b/>
          <w:sz w:val="22"/>
          <w:lang w:val="ka-GE"/>
        </w:rPr>
      </w:pPr>
      <w:bookmarkStart w:id="25" w:name="_Toc159852747"/>
      <w:r w:rsidRPr="00777698">
        <w:rPr>
          <w:rFonts w:ascii="Sylfaen" w:hAnsi="Sylfaen"/>
          <w:b/>
          <w:sz w:val="22"/>
          <w:lang w:val="ka-GE"/>
        </w:rPr>
        <w:t>ზ)</w:t>
      </w:r>
      <w:r w:rsidR="004322F4" w:rsidRPr="00777698">
        <w:rPr>
          <w:rFonts w:ascii="Sylfaen" w:hAnsi="Sylfaen"/>
          <w:b/>
          <w:sz w:val="22"/>
          <w:lang w:val="ka-GE"/>
        </w:rPr>
        <w:t xml:space="preserve"> </w:t>
      </w:r>
      <w:r w:rsidR="003E28B9" w:rsidRPr="00777698">
        <w:rPr>
          <w:rFonts w:ascii="Sylfaen" w:hAnsi="Sylfaen"/>
          <w:b/>
          <w:sz w:val="22"/>
          <w:lang w:val="ka-GE"/>
        </w:rPr>
        <w:t>ზრუნვის ალტერნატიულ ფორმებში ხელმეორედ განთავსებული ბავშვების რაოდენობა და განთავსების მიზეზები</w:t>
      </w:r>
      <w:bookmarkEnd w:id="24"/>
      <w:bookmarkEnd w:id="25"/>
    </w:p>
    <w:p w14:paraId="59F6539A" w14:textId="77777777" w:rsidR="003E28B9" w:rsidRPr="00F15818" w:rsidRDefault="003E28B9" w:rsidP="007367AF">
      <w:pPr>
        <w:spacing w:line="276" w:lineRule="auto"/>
        <w:jc w:val="both"/>
        <w:rPr>
          <w:rFonts w:ascii="Sylfaen" w:hAnsi="Sylfaen"/>
          <w:sz w:val="22"/>
          <w:lang w:val="ka-GE"/>
        </w:rPr>
      </w:pPr>
      <w:r w:rsidRPr="007367AF">
        <w:rPr>
          <w:rFonts w:ascii="Sylfaen" w:hAnsi="Sylfaen"/>
          <w:sz w:val="22"/>
          <w:lang w:val="ka-GE"/>
        </w:rPr>
        <w:t>2022 წელს ზრუნვის ალტერნატიულ ფორმებში განმეორებით განთავსდა 15 ბავშვი</w:t>
      </w:r>
      <w:r w:rsidR="007367AF">
        <w:rPr>
          <w:rFonts w:ascii="Sylfaen" w:hAnsi="Sylfaen"/>
          <w:sz w:val="22"/>
          <w:lang w:val="ka-GE"/>
        </w:rPr>
        <w:t xml:space="preserve">. ხელმეორედ სახელმწიფო ზრუნვაში ბავშვის </w:t>
      </w:r>
      <w:r w:rsidRPr="00F15818">
        <w:rPr>
          <w:rFonts w:ascii="Sylfaen" w:hAnsi="Sylfaen"/>
          <w:sz w:val="22"/>
          <w:lang w:val="ka-GE"/>
        </w:rPr>
        <w:t xml:space="preserve">განთავსების ძირითადი მიზეზია ბავშვის მიმართ განხორციელებული ძალადობა. </w:t>
      </w:r>
    </w:p>
    <w:p w14:paraId="59F21336" w14:textId="77777777" w:rsidR="003E28B9" w:rsidRPr="00F15818" w:rsidRDefault="003E28B9" w:rsidP="003E28B9">
      <w:pPr>
        <w:spacing w:line="276" w:lineRule="auto"/>
        <w:jc w:val="both"/>
        <w:rPr>
          <w:rFonts w:ascii="Sylfaen" w:hAnsi="Sylfaen"/>
          <w:sz w:val="22"/>
          <w:lang w:val="ka-GE"/>
        </w:rPr>
      </w:pPr>
      <w:r w:rsidRPr="00F15818">
        <w:rPr>
          <w:rFonts w:ascii="Sylfaen" w:hAnsi="Sylfaen"/>
          <w:sz w:val="22"/>
          <w:lang w:val="ka-GE"/>
        </w:rPr>
        <w:t xml:space="preserve">სახელმწიფომ უნდა გამოიყენოს ყველა არსებული რესურსი იმისთვის, რომ ბავშვი განმეორებით არ მოხვდეს სახელმწიფო ზრუნვაში. ამ შემთხვევაშიც, პრევენციულ მექანიზმს წარმოადგენს ოჯახის მხარდამჭერი ქმედითი პროგრამების არსებობა, რაც მომდევნო </w:t>
      </w:r>
      <w:r w:rsidR="00C36829">
        <w:rPr>
          <w:rFonts w:ascii="Sylfaen" w:hAnsi="Sylfaen"/>
          <w:sz w:val="22"/>
          <w:lang w:val="ka-GE"/>
        </w:rPr>
        <w:t>ქვე</w:t>
      </w:r>
      <w:r w:rsidRPr="00F15818">
        <w:rPr>
          <w:rFonts w:ascii="Sylfaen" w:hAnsi="Sylfaen"/>
          <w:sz w:val="22"/>
          <w:lang w:val="ka-GE"/>
        </w:rPr>
        <w:t xml:space="preserve">თავში იქნება განხილული. </w:t>
      </w:r>
    </w:p>
    <w:p w14:paraId="36D7D768" w14:textId="77777777" w:rsidR="001629C0" w:rsidRPr="00777698" w:rsidRDefault="008E3C29" w:rsidP="00777698">
      <w:pPr>
        <w:pStyle w:val="Heading4"/>
        <w:spacing w:after="240"/>
        <w:rPr>
          <w:rFonts w:ascii="Sylfaen" w:hAnsi="Sylfaen"/>
          <w:b/>
          <w:sz w:val="22"/>
          <w:lang w:val="ka-GE"/>
        </w:rPr>
      </w:pPr>
      <w:bookmarkStart w:id="26" w:name="_Toc159852748"/>
      <w:r w:rsidRPr="00777698">
        <w:rPr>
          <w:rFonts w:ascii="Sylfaen" w:hAnsi="Sylfaen"/>
          <w:b/>
          <w:sz w:val="22"/>
        </w:rPr>
        <w:t>3</w:t>
      </w:r>
      <w:r w:rsidR="00356488" w:rsidRPr="00777698">
        <w:rPr>
          <w:rFonts w:ascii="Sylfaen" w:hAnsi="Sylfaen"/>
          <w:b/>
          <w:sz w:val="22"/>
          <w:lang w:val="ka-GE"/>
        </w:rPr>
        <w:t>.</w:t>
      </w:r>
      <w:r w:rsidR="004E3265" w:rsidRPr="00777698">
        <w:rPr>
          <w:rFonts w:ascii="Sylfaen" w:hAnsi="Sylfaen"/>
          <w:b/>
          <w:sz w:val="22"/>
          <w:lang w:val="ka-GE"/>
        </w:rPr>
        <w:t>2.</w:t>
      </w:r>
      <w:r w:rsidR="00356488" w:rsidRPr="00777698">
        <w:rPr>
          <w:rFonts w:ascii="Sylfaen" w:hAnsi="Sylfaen"/>
          <w:b/>
          <w:sz w:val="22"/>
          <w:lang w:val="ka-GE"/>
        </w:rPr>
        <w:t xml:space="preserve">3 </w:t>
      </w:r>
      <w:r w:rsidR="001629C0" w:rsidRPr="00777698">
        <w:rPr>
          <w:rFonts w:ascii="Sylfaen" w:hAnsi="Sylfaen"/>
          <w:b/>
          <w:sz w:val="22"/>
        </w:rPr>
        <w:t xml:space="preserve">პრევენციული და ოჯახის მხარდამჭერი </w:t>
      </w:r>
      <w:r w:rsidR="00FB586D">
        <w:rPr>
          <w:rFonts w:ascii="Sylfaen" w:hAnsi="Sylfaen"/>
          <w:b/>
          <w:sz w:val="22"/>
          <w:lang w:val="ka-GE"/>
        </w:rPr>
        <w:t xml:space="preserve">მუნიციპალური </w:t>
      </w:r>
      <w:r w:rsidR="001629C0" w:rsidRPr="00777698">
        <w:rPr>
          <w:rFonts w:ascii="Sylfaen" w:hAnsi="Sylfaen"/>
          <w:b/>
          <w:sz w:val="22"/>
        </w:rPr>
        <w:t>პროგრამები</w:t>
      </w:r>
      <w:r w:rsidR="007367AF" w:rsidRPr="00777698">
        <w:rPr>
          <w:rFonts w:ascii="Sylfaen" w:hAnsi="Sylfaen"/>
          <w:b/>
          <w:sz w:val="22"/>
          <w:lang w:val="ka-GE"/>
        </w:rPr>
        <w:t>ს ეფექტიანობა</w:t>
      </w:r>
      <w:bookmarkEnd w:id="26"/>
    </w:p>
    <w:p w14:paraId="116F93FD" w14:textId="77777777" w:rsidR="001629C0" w:rsidRPr="003B48CF" w:rsidRDefault="00702205" w:rsidP="003B48CF">
      <w:pPr>
        <w:pStyle w:val="Heading5"/>
        <w:spacing w:after="240"/>
        <w:rPr>
          <w:rFonts w:ascii="Sylfaen" w:hAnsi="Sylfaen"/>
          <w:b/>
          <w:sz w:val="22"/>
          <w:lang w:val="ka-GE"/>
        </w:rPr>
      </w:pPr>
      <w:bookmarkStart w:id="27" w:name="_Toc159852749"/>
      <w:r>
        <w:rPr>
          <w:rFonts w:ascii="Sylfaen" w:hAnsi="Sylfaen"/>
          <w:b/>
          <w:sz w:val="22"/>
          <w:lang w:val="ka-GE"/>
        </w:rPr>
        <w:t>ა) ზოგადი მიმოხილვა</w:t>
      </w:r>
      <w:bookmarkEnd w:id="27"/>
    </w:p>
    <w:p w14:paraId="008D1746" w14:textId="77777777" w:rsidR="001629C0" w:rsidRPr="007473CC" w:rsidRDefault="001629C0" w:rsidP="007473CC">
      <w:pPr>
        <w:pStyle w:val="Default"/>
        <w:spacing w:after="240" w:line="276" w:lineRule="auto"/>
        <w:jc w:val="both"/>
        <w:rPr>
          <w:rFonts w:cstheme="minorBidi"/>
          <w:color w:val="auto"/>
          <w:sz w:val="22"/>
          <w:szCs w:val="22"/>
        </w:rPr>
      </w:pPr>
      <w:r w:rsidRPr="00FB586D">
        <w:rPr>
          <w:rFonts w:cstheme="minorBidi"/>
          <w:color w:val="auto"/>
          <w:sz w:val="22"/>
          <w:szCs w:val="22"/>
        </w:rPr>
        <w:t>ბავშვის უფლებათა კოდექსის 28-ე მუხლის თანახმად, უფლებამოსილი სახელმწიფო ორგანო ქმნის ბავშვის აღზრდისთვის პასუხისმგებელი პირის მხარდაჭერის პროგრამებს მატერიალური და არამატერიალური დახმარების გაწევის მიზნით, რომლის შინაარსი, მოცულობა და ხანგრძლივობა</w:t>
      </w:r>
      <w:r w:rsidR="00702205" w:rsidRPr="00FB586D">
        <w:rPr>
          <w:rFonts w:cstheme="minorBidi"/>
          <w:color w:val="auto"/>
          <w:sz w:val="22"/>
          <w:szCs w:val="22"/>
          <w:lang w:val="ka-GE"/>
        </w:rPr>
        <w:t xml:space="preserve"> </w:t>
      </w:r>
      <w:r w:rsidRPr="00FB586D">
        <w:rPr>
          <w:rFonts w:cstheme="minorBidi"/>
          <w:color w:val="auto"/>
          <w:sz w:val="22"/>
          <w:szCs w:val="22"/>
        </w:rPr>
        <w:t xml:space="preserve">განისაზღვრება ბავშვისა და მისი აღზრდისთვის პასუხისმგებელი პირის ინდივიდუალური საჭიროებების, ფაქტობრივი გარემოებების </w:t>
      </w:r>
      <w:r w:rsidRPr="00FB586D">
        <w:rPr>
          <w:rFonts w:cstheme="minorBidi"/>
          <w:color w:val="auto"/>
          <w:sz w:val="22"/>
          <w:szCs w:val="22"/>
        </w:rPr>
        <w:lastRenderedPageBreak/>
        <w:t>შესაბამისად</w:t>
      </w:r>
      <w:r w:rsidR="009B5439" w:rsidRPr="00FB586D">
        <w:rPr>
          <w:rFonts w:cstheme="minorBidi"/>
          <w:color w:val="auto"/>
          <w:sz w:val="22"/>
          <w:szCs w:val="22"/>
        </w:rPr>
        <w:t>.</w:t>
      </w:r>
      <w:r w:rsidR="009B5439" w:rsidRPr="00FB586D">
        <w:rPr>
          <w:rStyle w:val="FootnoteReference"/>
          <w:rFonts w:cstheme="minorBidi"/>
          <w:color w:val="auto"/>
          <w:sz w:val="22"/>
          <w:szCs w:val="22"/>
        </w:rPr>
        <w:footnoteReference w:id="60"/>
      </w:r>
      <w:r w:rsidRPr="00FB586D">
        <w:rPr>
          <w:rFonts w:cstheme="minorBidi"/>
          <w:color w:val="auto"/>
          <w:sz w:val="22"/>
          <w:szCs w:val="22"/>
        </w:rPr>
        <w:t xml:space="preserve"> ამ პროგრამათა შემუშავების და განხორციელების ვალდებულება, სხვა უწყებების გარდა, აკისრია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w:t>
      </w:r>
      <w:r w:rsidR="00041279" w:rsidRPr="00FB586D">
        <w:rPr>
          <w:rFonts w:cstheme="minorBidi"/>
          <w:color w:val="auto"/>
          <w:sz w:val="22"/>
          <w:szCs w:val="22"/>
        </w:rPr>
        <w:t>.</w:t>
      </w:r>
      <w:r w:rsidR="00041279" w:rsidRPr="00FB586D">
        <w:rPr>
          <w:rStyle w:val="FootnoteReference"/>
          <w:rFonts w:cstheme="minorBidi"/>
          <w:color w:val="auto"/>
          <w:sz w:val="22"/>
          <w:szCs w:val="22"/>
        </w:rPr>
        <w:footnoteReference w:id="61"/>
      </w:r>
    </w:p>
    <w:p w14:paraId="3FC27B0C" w14:textId="77777777" w:rsidR="001629C0" w:rsidRDefault="001629C0" w:rsidP="007473CC">
      <w:pPr>
        <w:pStyle w:val="Default"/>
        <w:spacing w:after="240" w:line="276" w:lineRule="auto"/>
        <w:jc w:val="both"/>
        <w:rPr>
          <w:rFonts w:cstheme="minorBidi"/>
          <w:color w:val="auto"/>
          <w:sz w:val="22"/>
          <w:szCs w:val="22"/>
        </w:rPr>
      </w:pPr>
      <w:r w:rsidRPr="007473CC">
        <w:rPr>
          <w:rFonts w:cstheme="minorBidi"/>
          <w:color w:val="auto"/>
          <w:sz w:val="22"/>
          <w:szCs w:val="22"/>
        </w:rPr>
        <w:t>ოჯახის მხარდაჭერის, ისევე როგორც ბავშვის მიტოვების ან ოჯახისგან განცალკევების პრევენციული პროგრამების შემუშავება და განხორციელება მუნიციპალიტეტების უფლებამოსილებებსაც განეკუთვნება</w:t>
      </w:r>
      <w:r w:rsidR="003C1C15">
        <w:rPr>
          <w:rFonts w:cstheme="minorBidi"/>
          <w:color w:val="auto"/>
          <w:sz w:val="22"/>
          <w:szCs w:val="22"/>
        </w:rPr>
        <w:t>.</w:t>
      </w:r>
      <w:r w:rsidR="003C1C15">
        <w:rPr>
          <w:rStyle w:val="FootnoteReference"/>
          <w:rFonts w:cstheme="minorBidi"/>
          <w:color w:val="auto"/>
          <w:sz w:val="22"/>
          <w:szCs w:val="22"/>
        </w:rPr>
        <w:footnoteReference w:id="62"/>
      </w:r>
      <w:r w:rsidRPr="007473CC">
        <w:rPr>
          <w:rFonts w:cstheme="minorBidi"/>
          <w:color w:val="auto"/>
          <w:sz w:val="22"/>
          <w:szCs w:val="22"/>
        </w:rPr>
        <w:t xml:space="preserve"> </w:t>
      </w:r>
    </w:p>
    <w:p w14:paraId="22F7520E" w14:textId="47D4E32A" w:rsidR="0084282E" w:rsidRPr="0084282E" w:rsidRDefault="0084282E" w:rsidP="0084282E">
      <w:pPr>
        <w:spacing w:after="240" w:line="276" w:lineRule="auto"/>
        <w:jc w:val="both"/>
        <w:rPr>
          <w:rFonts w:ascii="Sylfaen" w:hAnsi="Sylfaen"/>
          <w:sz w:val="22"/>
          <w:lang w:val="ka-GE"/>
        </w:rPr>
      </w:pPr>
      <w:r w:rsidRPr="0084282E">
        <w:rPr>
          <w:rFonts w:ascii="Sylfaen" w:hAnsi="Sylfaen"/>
          <w:sz w:val="22"/>
          <w:lang w:val="ka-GE"/>
        </w:rPr>
        <w:t xml:space="preserve">ადგილობრივ დონეზე პრევენციული პროგრამები უნდა ემსახურებოდეს უმთავრესად ოჯახების განცალკევების პრევენციას. უპირველესად, საჭიროა ასეთი პროგრამების ხელმისაწვდომობის, პარალელურად კი მათი ქმედითობის/ეფექტიანობის უზრუნველყოფა. რაც შეეხება იმ შემთხვევებს, როდესაც ბავშვის ოჯახისგან განცალკევება გარდაუვალია ბავშვის საუკეთესო ინტერესებისთვის, ოჯახის მხარდამჭერმა პროგრამებმა მნიშვნელოვანი როლი უნდა შეასრულოს რეინტეგრაციის პროცესის წარმატებით წარმართვაში. </w:t>
      </w:r>
    </w:p>
    <w:p w14:paraId="0513A819" w14:textId="6DA63B84" w:rsidR="001629C0" w:rsidRPr="00F70CAF" w:rsidRDefault="00F70CAF" w:rsidP="00F70CAF">
      <w:pPr>
        <w:spacing w:after="240" w:line="276" w:lineRule="auto"/>
        <w:jc w:val="both"/>
        <w:rPr>
          <w:rFonts w:ascii="Sylfaen" w:hAnsi="Sylfaen"/>
          <w:sz w:val="22"/>
          <w:lang w:val="ka-GE"/>
        </w:rPr>
      </w:pPr>
      <w:r w:rsidRPr="0084282E">
        <w:rPr>
          <w:rFonts w:ascii="Sylfaen" w:hAnsi="Sylfaen"/>
          <w:sz w:val="22"/>
          <w:lang w:val="ka-GE"/>
        </w:rPr>
        <w:t xml:space="preserve">ამ პროგრამების ხელმისაწვდომობისა და ეფექტიანობის შემოწმების მიზნით, </w:t>
      </w:r>
      <w:r w:rsidR="001629C0" w:rsidRPr="00F70CAF">
        <w:rPr>
          <w:rFonts w:ascii="Sylfaen" w:hAnsi="Sylfaen"/>
          <w:sz w:val="22"/>
          <w:lang w:val="ka-GE"/>
        </w:rPr>
        <w:t>საბჭომ გააანალიზა</w:t>
      </w:r>
      <w:r>
        <w:rPr>
          <w:rFonts w:ascii="Sylfaen" w:hAnsi="Sylfaen"/>
          <w:sz w:val="22"/>
          <w:lang w:val="ka-GE"/>
        </w:rPr>
        <w:t xml:space="preserve"> 2023</w:t>
      </w:r>
      <w:r w:rsidR="001629C0" w:rsidRPr="00F70CAF">
        <w:rPr>
          <w:rFonts w:ascii="Sylfaen" w:hAnsi="Sylfaen"/>
          <w:sz w:val="22"/>
          <w:lang w:val="ka-GE"/>
        </w:rPr>
        <w:t xml:space="preserve"> წლის გეგმითა და ბიუჯეტით განსაზღვრული მუნიციპალური პროგრამები. შეფასება ემსახურებოდა მუნიციპალური პროგრამების ხელმისაწვდომობისა და მათი სიმძლავრის, მათ შორის,</w:t>
      </w:r>
      <w:r w:rsidR="001B1FB5">
        <w:rPr>
          <w:rFonts w:ascii="Sylfaen" w:hAnsi="Sylfaen"/>
          <w:sz w:val="22"/>
          <w:lang w:val="ka-GE"/>
        </w:rPr>
        <w:t xml:space="preserve"> </w:t>
      </w:r>
      <w:r w:rsidR="001629C0" w:rsidRPr="00F70CAF">
        <w:rPr>
          <w:rFonts w:ascii="Sylfaen" w:hAnsi="Sylfaen"/>
          <w:sz w:val="22"/>
          <w:lang w:val="ka-GE"/>
        </w:rPr>
        <w:t xml:space="preserve">პროგრამების/მომსახურებების არსებობისა და ხელმისაწვდომობის, თითოეული მომსახურების საჭიროების კვლევის ჩატარების, მათი ეფექტიანობის მონიტორინგისა და ფინანსური მხარდაჭერის ხელმისაწვდომობის განსაზღვრას. </w:t>
      </w:r>
    </w:p>
    <w:p w14:paraId="5E2485B8" w14:textId="77777777" w:rsidR="001629C0" w:rsidRDefault="001629C0" w:rsidP="007473CC">
      <w:pPr>
        <w:pStyle w:val="Default"/>
        <w:spacing w:after="240" w:line="276" w:lineRule="auto"/>
        <w:jc w:val="both"/>
        <w:rPr>
          <w:rFonts w:cstheme="minorBidi"/>
          <w:color w:val="auto"/>
          <w:sz w:val="22"/>
          <w:szCs w:val="22"/>
        </w:rPr>
      </w:pPr>
      <w:r w:rsidRPr="00A87921">
        <w:rPr>
          <w:rFonts w:cstheme="minorBidi"/>
          <w:color w:val="auto"/>
          <w:sz w:val="22"/>
          <w:szCs w:val="22"/>
        </w:rPr>
        <w:t>ქვემოთ</w:t>
      </w:r>
      <w:r w:rsidR="0054238B">
        <w:rPr>
          <w:rFonts w:cstheme="minorBidi"/>
          <w:color w:val="auto"/>
          <w:sz w:val="22"/>
          <w:szCs w:val="22"/>
          <w:lang w:val="ka-GE"/>
        </w:rPr>
        <w:t xml:space="preserve"> </w:t>
      </w:r>
      <w:r w:rsidRPr="00A87921">
        <w:rPr>
          <w:rFonts w:cstheme="minorBidi"/>
          <w:color w:val="auto"/>
          <w:sz w:val="22"/>
          <w:szCs w:val="22"/>
        </w:rPr>
        <w:t>მოცემულ</w:t>
      </w:r>
      <w:r w:rsidR="007C48EF" w:rsidRPr="00A87921">
        <w:rPr>
          <w:rFonts w:cstheme="minorBidi"/>
          <w:color w:val="auto"/>
          <w:sz w:val="22"/>
          <w:szCs w:val="22"/>
        </w:rPr>
        <w:t xml:space="preserve"> </w:t>
      </w:r>
      <w:r w:rsidR="0054238B">
        <w:rPr>
          <w:rFonts w:cstheme="minorBidi"/>
          <w:color w:val="auto"/>
          <w:sz w:val="22"/>
          <w:szCs w:val="22"/>
          <w:lang w:val="ka-GE"/>
        </w:rPr>
        <w:t>„ბ.ა“</w:t>
      </w:r>
      <w:r w:rsidRPr="00A87921">
        <w:rPr>
          <w:rFonts w:cstheme="minorBidi"/>
          <w:color w:val="auto"/>
          <w:sz w:val="22"/>
          <w:szCs w:val="22"/>
        </w:rPr>
        <w:t xml:space="preserve"> და</w:t>
      </w:r>
      <w:r w:rsidR="007C48EF" w:rsidRPr="00A87921">
        <w:rPr>
          <w:rFonts w:cstheme="minorBidi"/>
          <w:color w:val="auto"/>
          <w:sz w:val="22"/>
          <w:szCs w:val="22"/>
        </w:rPr>
        <w:t xml:space="preserve"> </w:t>
      </w:r>
      <w:r w:rsidR="0054238B">
        <w:rPr>
          <w:rFonts w:cstheme="minorBidi"/>
          <w:color w:val="auto"/>
          <w:sz w:val="22"/>
          <w:szCs w:val="22"/>
          <w:lang w:val="ka-GE"/>
        </w:rPr>
        <w:t>„ბ.ბ“</w:t>
      </w:r>
      <w:r w:rsidRPr="00A87921">
        <w:rPr>
          <w:rFonts w:cstheme="minorBidi"/>
          <w:color w:val="auto"/>
          <w:sz w:val="22"/>
          <w:szCs w:val="22"/>
        </w:rPr>
        <w:t xml:space="preserve"> ქვეთავებში წარმოდგენილი ინფორმაციის ანალიზისთვის გამოყენებულია </w:t>
      </w:r>
      <w:r w:rsidR="00603979" w:rsidRPr="00A87921">
        <w:rPr>
          <w:rFonts w:cstheme="minorBidi"/>
          <w:color w:val="auto"/>
          <w:sz w:val="22"/>
          <w:szCs w:val="22"/>
        </w:rPr>
        <w:t>41 მუნიციპალიტეტ</w:t>
      </w:r>
      <w:r w:rsidR="007C48EF" w:rsidRPr="00A87921">
        <w:rPr>
          <w:rFonts w:cstheme="minorBidi"/>
          <w:color w:val="auto"/>
          <w:sz w:val="22"/>
          <w:szCs w:val="22"/>
          <w:lang w:val="ka-GE"/>
        </w:rPr>
        <w:t>ი</w:t>
      </w:r>
      <w:r w:rsidR="00603979" w:rsidRPr="00A87921">
        <w:rPr>
          <w:rFonts w:cstheme="minorBidi"/>
          <w:color w:val="auto"/>
          <w:sz w:val="22"/>
          <w:szCs w:val="22"/>
        </w:rPr>
        <w:t>სგან, მათ შორის</w:t>
      </w:r>
      <w:r w:rsidR="007C48EF" w:rsidRPr="00A87921">
        <w:rPr>
          <w:rFonts w:cstheme="minorBidi"/>
          <w:color w:val="auto"/>
          <w:sz w:val="22"/>
          <w:szCs w:val="22"/>
          <w:lang w:val="ka-GE"/>
        </w:rPr>
        <w:t>,</w:t>
      </w:r>
      <w:r w:rsidR="00603979" w:rsidRPr="00A87921">
        <w:rPr>
          <w:rFonts w:cstheme="minorBidi"/>
          <w:color w:val="auto"/>
          <w:sz w:val="22"/>
          <w:szCs w:val="22"/>
        </w:rPr>
        <w:t xml:space="preserve"> დიდი ქალაქები</w:t>
      </w:r>
      <w:r w:rsidR="00603979" w:rsidRPr="00A87921">
        <w:rPr>
          <w:rFonts w:cstheme="minorBidi"/>
          <w:color w:val="auto"/>
          <w:sz w:val="22"/>
          <w:szCs w:val="22"/>
          <w:lang w:val="ka-GE"/>
        </w:rPr>
        <w:t>სგან</w:t>
      </w:r>
      <w:r w:rsidRPr="00A87921">
        <w:rPr>
          <w:rFonts w:cstheme="minorBidi"/>
          <w:color w:val="auto"/>
          <w:sz w:val="22"/>
          <w:szCs w:val="22"/>
        </w:rPr>
        <w:t xml:space="preserve"> საბჭოსთვის მოწოდებული ინფორმაცია</w:t>
      </w:r>
      <w:r w:rsidR="00603979" w:rsidRPr="00A87921">
        <w:rPr>
          <w:rFonts w:cstheme="minorBidi"/>
          <w:color w:val="auto"/>
          <w:sz w:val="22"/>
          <w:szCs w:val="22"/>
        </w:rPr>
        <w:t>.</w:t>
      </w:r>
    </w:p>
    <w:p w14:paraId="3A2ADE5A" w14:textId="77777777" w:rsidR="007C48EF" w:rsidRPr="005E588E" w:rsidRDefault="00526333" w:rsidP="005E588E">
      <w:pPr>
        <w:pStyle w:val="Heading5"/>
        <w:spacing w:after="240"/>
        <w:rPr>
          <w:rFonts w:ascii="Sylfaen" w:hAnsi="Sylfaen"/>
          <w:b/>
          <w:sz w:val="22"/>
          <w:lang w:val="ka-GE"/>
        </w:rPr>
      </w:pPr>
      <w:bookmarkStart w:id="28" w:name="_Toc159852750"/>
      <w:r w:rsidRPr="005E588E">
        <w:rPr>
          <w:rFonts w:ascii="Sylfaen" w:hAnsi="Sylfaen"/>
          <w:b/>
          <w:sz w:val="22"/>
          <w:lang w:val="ka-GE"/>
        </w:rPr>
        <w:t>ბ</w:t>
      </w:r>
      <w:r w:rsidR="005E588E" w:rsidRPr="005E588E">
        <w:rPr>
          <w:rFonts w:ascii="Sylfaen" w:hAnsi="Sylfaen"/>
          <w:b/>
          <w:sz w:val="22"/>
          <w:lang w:val="ka-GE"/>
        </w:rPr>
        <w:t xml:space="preserve">) </w:t>
      </w:r>
      <w:r w:rsidRPr="005E588E">
        <w:rPr>
          <w:rFonts w:ascii="Sylfaen" w:hAnsi="Sylfaen"/>
          <w:b/>
          <w:sz w:val="22"/>
          <w:lang w:val="ka-GE"/>
        </w:rPr>
        <w:t xml:space="preserve">მუნიციპალური </w:t>
      </w:r>
      <w:r w:rsidR="007C48EF" w:rsidRPr="005E588E">
        <w:rPr>
          <w:rFonts w:ascii="Sylfaen" w:hAnsi="Sylfaen"/>
          <w:b/>
          <w:sz w:val="22"/>
          <w:lang w:val="ka-GE"/>
        </w:rPr>
        <w:t>პროგრამების ხელმისაწვდომობა</w:t>
      </w:r>
      <w:bookmarkEnd w:id="28"/>
    </w:p>
    <w:p w14:paraId="19A0FBDD" w14:textId="7CDA35E3" w:rsidR="007C48EF" w:rsidRPr="00A87921" w:rsidRDefault="007C48EF" w:rsidP="00A87921">
      <w:pPr>
        <w:spacing w:line="276" w:lineRule="auto"/>
        <w:jc w:val="both"/>
        <w:rPr>
          <w:rFonts w:ascii="Sylfaen" w:hAnsi="Sylfaen"/>
          <w:b/>
          <w:sz w:val="22"/>
          <w:lang w:val="ka-GE"/>
        </w:rPr>
      </w:pPr>
      <w:r w:rsidRPr="00A87921">
        <w:rPr>
          <w:rFonts w:ascii="Sylfaen" w:hAnsi="Sylfaen"/>
          <w:sz w:val="22"/>
          <w:lang w:val="ka-GE"/>
        </w:rPr>
        <w:t>2023 წლის გეგმით და ბიუჯეტით განსაზღვრული მონაცემების გაანალიზების შედეგად გამოიკვეთა</w:t>
      </w:r>
      <w:r w:rsidR="00A87921" w:rsidRPr="00A87921">
        <w:rPr>
          <w:rFonts w:ascii="Sylfaen" w:hAnsi="Sylfaen"/>
          <w:sz w:val="22"/>
          <w:lang w:val="ka-GE"/>
        </w:rPr>
        <w:t xml:space="preserve">, </w:t>
      </w:r>
      <w:r w:rsidR="001B1FB5">
        <w:rPr>
          <w:rFonts w:ascii="Sylfaen" w:hAnsi="Sylfaen"/>
          <w:sz w:val="22"/>
          <w:lang w:val="ka-GE"/>
        </w:rPr>
        <w:t xml:space="preserve">რომ </w:t>
      </w:r>
      <w:r w:rsidRPr="00A87921">
        <w:rPr>
          <w:rFonts w:ascii="Sylfaen" w:hAnsi="Sylfaen"/>
          <w:b/>
          <w:sz w:val="22"/>
          <w:lang w:val="ka-GE"/>
        </w:rPr>
        <w:t>პროგრამები არ არის ხელმისაწვდომი გეოგრაფიული თვალსაზრისით</w:t>
      </w:r>
      <w:r w:rsidR="00A87921" w:rsidRPr="00A87921">
        <w:rPr>
          <w:rFonts w:ascii="Sylfaen" w:hAnsi="Sylfaen"/>
          <w:b/>
          <w:sz w:val="22"/>
          <w:lang w:val="ka-GE"/>
        </w:rPr>
        <w:t xml:space="preserve">. </w:t>
      </w:r>
      <w:r w:rsidRPr="00A87921">
        <w:rPr>
          <w:rFonts w:ascii="Sylfaen" w:hAnsi="Sylfaen"/>
          <w:b/>
          <w:sz w:val="22"/>
          <w:lang w:val="ka-GE"/>
        </w:rPr>
        <w:t>ის პროგრამები, რომლებიც რეალურად შესაძლოა ემსახურებოდეს ოჯახის განცალკევების პრევენციას ან/და ოჯახის მხარდაჭერას, მუნიციპალიტეტთა უმრავლესობაში არ არსებობს</w:t>
      </w:r>
      <w:r w:rsidR="00A87921" w:rsidRPr="00A87921">
        <w:rPr>
          <w:rFonts w:ascii="Sylfaen" w:hAnsi="Sylfaen"/>
          <w:b/>
          <w:sz w:val="22"/>
          <w:lang w:val="ka-GE"/>
        </w:rPr>
        <w:t>; ისინი</w:t>
      </w:r>
      <w:r w:rsidRPr="00A87921">
        <w:rPr>
          <w:rFonts w:ascii="Sylfaen" w:hAnsi="Sylfaen"/>
          <w:b/>
          <w:sz w:val="22"/>
          <w:lang w:val="ka-GE"/>
        </w:rPr>
        <w:t xml:space="preserve"> დანერგილია მხოლოდ რამდენიმე დიდ ქალაქში. განსაკუთრებით თვალსაჩინოა შშმ და სპეციალური საგანმანათლებლო საჭიროების მქონე ბავშვების საჭიროებებისთვის აუცილებელი სერვისების ნაკლებობა.</w:t>
      </w:r>
    </w:p>
    <w:p w14:paraId="4FEB069B" w14:textId="77777777" w:rsidR="00A87921" w:rsidRPr="00A87921" w:rsidRDefault="007C48EF" w:rsidP="00A87921">
      <w:pPr>
        <w:spacing w:before="100" w:beforeAutospacing="1" w:after="100" w:afterAutospacing="1" w:line="276" w:lineRule="auto"/>
        <w:jc w:val="both"/>
        <w:rPr>
          <w:rFonts w:ascii="Sylfaen" w:hAnsi="Sylfaen"/>
          <w:sz w:val="22"/>
          <w:lang w:val="ka-GE"/>
        </w:rPr>
      </w:pPr>
      <w:r w:rsidRPr="00A87921">
        <w:rPr>
          <w:rFonts w:ascii="Sylfaen" w:hAnsi="Sylfaen"/>
          <w:sz w:val="22"/>
          <w:lang w:val="ka-GE"/>
        </w:rPr>
        <w:lastRenderedPageBreak/>
        <w:t xml:space="preserve">აღნიშნული პროგრამების გეოგრაფიული თვალსაზრისით </w:t>
      </w:r>
      <w:r w:rsidR="00A87921" w:rsidRPr="00A87921">
        <w:rPr>
          <w:rFonts w:ascii="Sylfaen" w:hAnsi="Sylfaen"/>
          <w:sz w:val="22"/>
          <w:lang w:val="ka-GE"/>
        </w:rPr>
        <w:t>არარსებობა, თავის  მხრივ, რიგ გამოწვევებთან არის დაკავშირებული, როგორი</w:t>
      </w:r>
      <w:r w:rsidR="00AE2544">
        <w:rPr>
          <w:rFonts w:ascii="Sylfaen" w:hAnsi="Sylfaen"/>
          <w:sz w:val="22"/>
          <w:lang w:val="ka-GE"/>
        </w:rPr>
        <w:t>ც</w:t>
      </w:r>
      <w:r w:rsidR="00A87921" w:rsidRPr="00A87921">
        <w:rPr>
          <w:rFonts w:ascii="Sylfaen" w:hAnsi="Sylfaen"/>
          <w:sz w:val="22"/>
          <w:lang w:val="ka-GE"/>
        </w:rPr>
        <w:t xml:space="preserve">აა: </w:t>
      </w:r>
      <w:r w:rsidRPr="00A87921">
        <w:rPr>
          <w:rFonts w:ascii="Sylfaen" w:hAnsi="Sylfaen"/>
          <w:sz w:val="22"/>
          <w:lang w:val="ka-GE"/>
        </w:rPr>
        <w:t xml:space="preserve">ოჯახისგან განცალკევების </w:t>
      </w:r>
      <w:r w:rsidR="00A87921" w:rsidRPr="00A87921">
        <w:rPr>
          <w:rFonts w:ascii="Sylfaen" w:hAnsi="Sylfaen"/>
          <w:sz w:val="22"/>
          <w:lang w:val="ka-GE"/>
        </w:rPr>
        <w:t>პრევენციისა</w:t>
      </w:r>
      <w:r w:rsidRPr="00A87921">
        <w:rPr>
          <w:rFonts w:ascii="Sylfaen" w:hAnsi="Sylfaen"/>
          <w:sz w:val="22"/>
          <w:lang w:val="ka-GE"/>
        </w:rPr>
        <w:t xml:space="preserve"> და </w:t>
      </w:r>
      <w:r w:rsidR="00A87921" w:rsidRPr="00A87921">
        <w:rPr>
          <w:rFonts w:ascii="Sylfaen" w:hAnsi="Sylfaen"/>
          <w:sz w:val="22"/>
          <w:lang w:val="ka-GE"/>
        </w:rPr>
        <w:t xml:space="preserve">რეინტეგრაციის შეუძლებლობა; ფერხდება </w:t>
      </w:r>
      <w:r w:rsidRPr="00A87921">
        <w:rPr>
          <w:rFonts w:ascii="Sylfaen" w:hAnsi="Sylfaen"/>
          <w:sz w:val="22"/>
          <w:lang w:val="ka-GE"/>
        </w:rPr>
        <w:t>ბავშვის მიმართ ძალადობის</w:t>
      </w:r>
      <w:r w:rsidR="00A87921" w:rsidRPr="00A87921">
        <w:rPr>
          <w:rFonts w:ascii="Sylfaen" w:hAnsi="Sylfaen"/>
          <w:sz w:val="22"/>
          <w:lang w:val="ka-GE"/>
        </w:rPr>
        <w:t xml:space="preserve"> ეფექტიანი</w:t>
      </w:r>
      <w:r w:rsidRPr="00A87921">
        <w:rPr>
          <w:rFonts w:ascii="Sylfaen" w:hAnsi="Sylfaen"/>
          <w:sz w:val="22"/>
          <w:lang w:val="ka-GE"/>
        </w:rPr>
        <w:t xml:space="preserve"> </w:t>
      </w:r>
      <w:r w:rsidR="00A87921" w:rsidRPr="00A87921">
        <w:rPr>
          <w:rFonts w:ascii="Sylfaen" w:hAnsi="Sylfaen"/>
          <w:sz w:val="22"/>
          <w:lang w:val="ka-GE"/>
        </w:rPr>
        <w:t xml:space="preserve">პრევენციული ღონისძიებების გატარება, ასევე, </w:t>
      </w:r>
      <w:r w:rsidRPr="00A87921">
        <w:rPr>
          <w:rFonts w:ascii="Sylfaen" w:hAnsi="Sylfaen"/>
          <w:sz w:val="22"/>
          <w:lang w:val="ka-GE"/>
        </w:rPr>
        <w:t xml:space="preserve">ოჯახში ძალადობის მსხვერპლის სტატუსის მქონე ბავშვის უფლებების </w:t>
      </w:r>
      <w:r w:rsidR="00A87921" w:rsidRPr="00A87921">
        <w:rPr>
          <w:rFonts w:ascii="Sylfaen" w:hAnsi="Sylfaen"/>
          <w:sz w:val="22"/>
          <w:lang w:val="ka-GE"/>
        </w:rPr>
        <w:t>დაცვის</w:t>
      </w:r>
      <w:r w:rsidRPr="00A87921">
        <w:rPr>
          <w:rFonts w:ascii="Sylfaen" w:hAnsi="Sylfaen"/>
          <w:sz w:val="22"/>
          <w:lang w:val="ka-GE"/>
        </w:rPr>
        <w:t xml:space="preserve"> </w:t>
      </w:r>
      <w:r w:rsidR="00A87921" w:rsidRPr="00A87921">
        <w:rPr>
          <w:rFonts w:ascii="Sylfaen" w:hAnsi="Sylfaen"/>
          <w:sz w:val="22"/>
          <w:lang w:val="ka-GE"/>
        </w:rPr>
        <w:t xml:space="preserve">უზრუნველყოფა; ამასთან, </w:t>
      </w:r>
      <w:r w:rsidRPr="00A87921">
        <w:rPr>
          <w:rFonts w:ascii="Sylfaen" w:hAnsi="Sylfaen"/>
          <w:sz w:val="22"/>
          <w:lang w:val="ka-GE"/>
        </w:rPr>
        <w:t>ოჯახებს უწევთ საცხოვრებელი ადგილის შეცვლა მომსახურების მისაღებად.</w:t>
      </w:r>
      <w:bookmarkStart w:id="29" w:name="_Toc152578117"/>
    </w:p>
    <w:p w14:paraId="0669406E" w14:textId="77777777" w:rsidR="007C48EF" w:rsidRPr="00346B04" w:rsidRDefault="00346B04" w:rsidP="00346B04">
      <w:pPr>
        <w:pStyle w:val="Heading5"/>
        <w:spacing w:after="240"/>
        <w:rPr>
          <w:rFonts w:ascii="Sylfaen" w:hAnsi="Sylfaen"/>
          <w:b/>
          <w:sz w:val="22"/>
          <w:lang w:val="ka-GE"/>
        </w:rPr>
      </w:pPr>
      <w:bookmarkStart w:id="30" w:name="_Toc159852751"/>
      <w:r w:rsidRPr="00346B04">
        <w:rPr>
          <w:rFonts w:ascii="Sylfaen" w:hAnsi="Sylfaen"/>
          <w:b/>
          <w:sz w:val="22"/>
          <w:lang w:val="ka-GE"/>
        </w:rPr>
        <w:t>გ</w:t>
      </w:r>
      <w:r w:rsidR="00424771" w:rsidRPr="00346B04">
        <w:rPr>
          <w:rFonts w:ascii="Sylfaen" w:hAnsi="Sylfaen"/>
          <w:b/>
          <w:sz w:val="22"/>
          <w:lang w:val="ka-GE"/>
        </w:rPr>
        <w:t xml:space="preserve">) </w:t>
      </w:r>
      <w:r w:rsidR="00BA42B0" w:rsidRPr="00346B04">
        <w:rPr>
          <w:rFonts w:ascii="Sylfaen" w:hAnsi="Sylfaen"/>
          <w:b/>
          <w:sz w:val="22"/>
          <w:lang w:val="ka-GE"/>
        </w:rPr>
        <w:t xml:space="preserve">მუნიციპალური </w:t>
      </w:r>
      <w:r w:rsidR="007C48EF" w:rsidRPr="00346B04">
        <w:rPr>
          <w:rFonts w:ascii="Sylfaen" w:hAnsi="Sylfaen"/>
          <w:b/>
          <w:sz w:val="22"/>
          <w:lang w:val="ka-GE"/>
        </w:rPr>
        <w:t>პროგრამების ეფექტიანობა</w:t>
      </w:r>
      <w:bookmarkEnd w:id="29"/>
      <w:bookmarkEnd w:id="30"/>
    </w:p>
    <w:p w14:paraId="0ED96074" w14:textId="77777777" w:rsidR="00A87921" w:rsidRPr="00077E3D" w:rsidRDefault="00A87921" w:rsidP="00077E3D">
      <w:pPr>
        <w:spacing w:before="120" w:after="120" w:line="276" w:lineRule="auto"/>
        <w:jc w:val="both"/>
        <w:rPr>
          <w:rFonts w:ascii="Sylfaen" w:hAnsi="Sylfaen"/>
          <w:sz w:val="22"/>
          <w:lang w:val="ka-GE"/>
        </w:rPr>
      </w:pPr>
      <w:r w:rsidRPr="00077E3D">
        <w:rPr>
          <w:rFonts w:ascii="Sylfaen" w:hAnsi="Sylfaen"/>
          <w:sz w:val="22"/>
          <w:lang w:val="ka-GE"/>
        </w:rPr>
        <w:t>პრევენციული და ოჯახის მხარდამჭერ მუნიციპალურ პროგრამებთან დაკავშირებული ძირითადი გამოწვევების ჩამოყალიბება შესაძლებელია შემდეგნაირად:</w:t>
      </w:r>
    </w:p>
    <w:p w14:paraId="44560739" w14:textId="77777777" w:rsidR="007C48EF" w:rsidRPr="00077E3D" w:rsidRDefault="007C48EF" w:rsidP="00346B04">
      <w:pPr>
        <w:pStyle w:val="ListParagraph"/>
        <w:numPr>
          <w:ilvl w:val="0"/>
          <w:numId w:val="23"/>
        </w:numPr>
        <w:spacing w:after="0" w:line="276" w:lineRule="auto"/>
        <w:jc w:val="both"/>
        <w:rPr>
          <w:rFonts w:ascii="Sylfaen" w:hAnsi="Sylfaen"/>
          <w:sz w:val="22"/>
          <w:lang w:val="ka-GE"/>
        </w:rPr>
      </w:pPr>
      <w:r w:rsidRPr="00077E3D">
        <w:rPr>
          <w:rFonts w:ascii="Sylfaen" w:hAnsi="Sylfaen"/>
          <w:sz w:val="22"/>
          <w:lang w:val="ka-GE"/>
        </w:rPr>
        <w:t xml:space="preserve">მუნიციპალიტეტთა უმრავლესობაში </w:t>
      </w:r>
      <w:r w:rsidRPr="00077E3D">
        <w:rPr>
          <w:rFonts w:ascii="Sylfaen" w:hAnsi="Sylfaen"/>
          <w:b/>
          <w:sz w:val="22"/>
          <w:lang w:val="ka-GE"/>
        </w:rPr>
        <w:t>არ არის ჩატარებული საჭიროებების კვლევა</w:t>
      </w:r>
      <w:r w:rsidRPr="00077E3D">
        <w:rPr>
          <w:rFonts w:ascii="Sylfaen" w:hAnsi="Sylfaen"/>
          <w:sz w:val="22"/>
          <w:lang w:val="ka-GE"/>
        </w:rPr>
        <w:t>, შესაბამისად, არ არსებობს რეალური მონაცემები/მაჩვენებლები, რის საფუძველზეც უნდა განისაზღვროს კონკრეტული მომსახურებები;</w:t>
      </w:r>
    </w:p>
    <w:p w14:paraId="336001AE" w14:textId="77777777" w:rsidR="007C48EF" w:rsidRPr="00077E3D" w:rsidRDefault="007C48EF" w:rsidP="00346B04">
      <w:pPr>
        <w:pStyle w:val="ListParagraph"/>
        <w:numPr>
          <w:ilvl w:val="0"/>
          <w:numId w:val="23"/>
        </w:numPr>
        <w:spacing w:after="0" w:line="276" w:lineRule="auto"/>
        <w:jc w:val="both"/>
        <w:rPr>
          <w:rFonts w:ascii="Sylfaen" w:hAnsi="Sylfaen"/>
          <w:sz w:val="22"/>
          <w:lang w:val="ka-GE"/>
        </w:rPr>
      </w:pPr>
      <w:r w:rsidRPr="00077E3D">
        <w:rPr>
          <w:rFonts w:ascii="Sylfaen" w:hAnsi="Sylfaen"/>
          <w:sz w:val="22"/>
          <w:lang w:val="ka-GE"/>
        </w:rPr>
        <w:t xml:space="preserve">მუნიციპალიტეტთა უმრავლესობაში </w:t>
      </w:r>
      <w:r w:rsidRPr="00077E3D">
        <w:rPr>
          <w:rFonts w:ascii="Sylfaen" w:hAnsi="Sylfaen"/>
          <w:b/>
          <w:sz w:val="22"/>
          <w:lang w:val="ka-GE"/>
        </w:rPr>
        <w:t>არ ტარდება მომსახურებათა ეფექტიანობის მონიტორინგი</w:t>
      </w:r>
      <w:r w:rsidRPr="00077E3D">
        <w:rPr>
          <w:rFonts w:ascii="Sylfaen" w:hAnsi="Sylfaen"/>
          <w:sz w:val="22"/>
          <w:lang w:val="ka-GE"/>
        </w:rPr>
        <w:t>, რის მიხედვითაც უნდა დაიგეგმოს ბიუჯეტი;</w:t>
      </w:r>
    </w:p>
    <w:p w14:paraId="052D403D" w14:textId="77777777" w:rsidR="007C48EF" w:rsidRPr="00077E3D" w:rsidRDefault="007C48EF" w:rsidP="00346B04">
      <w:pPr>
        <w:pStyle w:val="ListParagraph"/>
        <w:numPr>
          <w:ilvl w:val="0"/>
          <w:numId w:val="23"/>
        </w:numPr>
        <w:spacing w:after="0" w:line="276" w:lineRule="auto"/>
        <w:jc w:val="both"/>
        <w:rPr>
          <w:rFonts w:ascii="Sylfaen" w:hAnsi="Sylfaen"/>
          <w:sz w:val="22"/>
          <w:lang w:val="ka-GE"/>
        </w:rPr>
      </w:pPr>
      <w:r w:rsidRPr="00077E3D">
        <w:rPr>
          <w:rFonts w:ascii="Sylfaen" w:hAnsi="Sylfaen"/>
          <w:sz w:val="22"/>
          <w:lang w:val="ka-GE"/>
        </w:rPr>
        <w:t xml:space="preserve">ოჯახის მხარდაჭერის პროგრამების უმრავლესობას </w:t>
      </w:r>
      <w:r w:rsidRPr="00077E3D">
        <w:rPr>
          <w:rFonts w:ascii="Sylfaen" w:hAnsi="Sylfaen"/>
          <w:b/>
          <w:sz w:val="22"/>
          <w:lang w:val="ka-GE"/>
        </w:rPr>
        <w:t>ერთჯერადი ფინანსური დახმარების ხასიათი აქვს</w:t>
      </w:r>
      <w:r w:rsidRPr="00077E3D">
        <w:rPr>
          <w:rFonts w:ascii="Sylfaen" w:hAnsi="Sylfaen"/>
          <w:sz w:val="22"/>
          <w:lang w:val="ka-GE"/>
        </w:rPr>
        <w:t xml:space="preserve">, საშუალოდ 200 ლარის ოდენობით (ოჯახის მხარდაჭერის პროგრამები </w:t>
      </w:r>
      <w:r w:rsidRPr="00077E3D">
        <w:rPr>
          <w:rFonts w:ascii="Sylfaen" w:hAnsi="Sylfaen"/>
          <w:b/>
          <w:sz w:val="22"/>
          <w:lang w:val="ka-GE"/>
        </w:rPr>
        <w:t>ერთჯერადი არ უნდა იყოს</w:t>
      </w:r>
      <w:r w:rsidRPr="00077E3D">
        <w:rPr>
          <w:rFonts w:ascii="Sylfaen" w:hAnsi="Sylfaen"/>
          <w:sz w:val="22"/>
          <w:lang w:val="ka-GE"/>
        </w:rPr>
        <w:t>), რაც ვერ უზრუნველყოფს ოჯახების მხარდაჭერას;</w:t>
      </w:r>
    </w:p>
    <w:p w14:paraId="34061756" w14:textId="77777777" w:rsidR="007C48EF" w:rsidRPr="00077E3D" w:rsidRDefault="007C48EF" w:rsidP="00346B04">
      <w:pPr>
        <w:pStyle w:val="ListParagraph"/>
        <w:numPr>
          <w:ilvl w:val="0"/>
          <w:numId w:val="23"/>
        </w:numPr>
        <w:spacing w:after="0" w:line="276" w:lineRule="auto"/>
        <w:jc w:val="both"/>
        <w:rPr>
          <w:rFonts w:ascii="Sylfaen" w:hAnsi="Sylfaen"/>
          <w:sz w:val="22"/>
          <w:lang w:val="ka-GE"/>
        </w:rPr>
      </w:pPr>
      <w:r w:rsidRPr="00077E3D">
        <w:rPr>
          <w:rFonts w:ascii="Sylfaen" w:hAnsi="Sylfaen"/>
          <w:sz w:val="22"/>
          <w:lang w:val="ka-GE"/>
        </w:rPr>
        <w:t xml:space="preserve">მუნიციპალიტეტთა უმრავლესობაში </w:t>
      </w:r>
      <w:r w:rsidRPr="00077E3D">
        <w:rPr>
          <w:rFonts w:ascii="Sylfaen" w:hAnsi="Sylfaen"/>
          <w:b/>
          <w:sz w:val="22"/>
          <w:lang w:val="ka-GE"/>
        </w:rPr>
        <w:t>არ ფუნქციონირებს</w:t>
      </w:r>
      <w:r w:rsidRPr="00077E3D">
        <w:rPr>
          <w:rFonts w:ascii="Sylfaen" w:hAnsi="Sylfaen"/>
          <w:sz w:val="22"/>
          <w:lang w:val="ka-GE"/>
        </w:rPr>
        <w:t xml:space="preserve"> ბავშვის უფლებათა დაცვის განყოფილება ან ფუნქციონირებს მხოლოდ ფორმალურად - დებულების დონეზე;</w:t>
      </w:r>
    </w:p>
    <w:p w14:paraId="68BA1A67" w14:textId="77777777" w:rsidR="007C48EF" w:rsidRPr="00077E3D" w:rsidRDefault="007C48EF" w:rsidP="00346B04">
      <w:pPr>
        <w:pStyle w:val="ListParagraph"/>
        <w:numPr>
          <w:ilvl w:val="0"/>
          <w:numId w:val="23"/>
        </w:numPr>
        <w:spacing w:after="0" w:line="276" w:lineRule="auto"/>
        <w:jc w:val="both"/>
        <w:rPr>
          <w:rFonts w:ascii="Sylfaen" w:hAnsi="Sylfaen"/>
          <w:sz w:val="22"/>
          <w:lang w:val="ka-GE"/>
        </w:rPr>
      </w:pPr>
      <w:r w:rsidRPr="00077E3D">
        <w:rPr>
          <w:rFonts w:ascii="Sylfaen" w:hAnsi="Sylfaen"/>
          <w:sz w:val="22"/>
          <w:lang w:val="ka-GE"/>
        </w:rPr>
        <w:t xml:space="preserve">გამოიკვეთა ბავშვთან და ბავშვის საკითხებზე მომუშავე პირების </w:t>
      </w:r>
      <w:r w:rsidRPr="00077E3D">
        <w:rPr>
          <w:rFonts w:ascii="Sylfaen" w:hAnsi="Sylfaen"/>
          <w:b/>
          <w:sz w:val="22"/>
          <w:lang w:val="ka-GE"/>
        </w:rPr>
        <w:t>გადამზადების საჭიროება</w:t>
      </w:r>
      <w:r w:rsidRPr="00077E3D">
        <w:rPr>
          <w:rFonts w:ascii="Sylfaen" w:hAnsi="Sylfaen"/>
          <w:sz w:val="22"/>
          <w:lang w:val="ka-GE"/>
        </w:rPr>
        <w:t xml:space="preserve"> იმისთვის, რომ ბავშვის უფლებათა დაცვის განყოფილება თითოეულ მუნიციპალიტეტში რეალურად ამუშავდეს;</w:t>
      </w:r>
    </w:p>
    <w:p w14:paraId="4693CB4B" w14:textId="77777777" w:rsidR="007C48EF" w:rsidRPr="00077E3D" w:rsidRDefault="007C48EF" w:rsidP="00346B04">
      <w:pPr>
        <w:pStyle w:val="ListParagraph"/>
        <w:numPr>
          <w:ilvl w:val="0"/>
          <w:numId w:val="23"/>
        </w:numPr>
        <w:spacing w:after="0" w:line="276" w:lineRule="auto"/>
        <w:jc w:val="both"/>
        <w:rPr>
          <w:rFonts w:ascii="Sylfaen" w:hAnsi="Sylfaen"/>
          <w:sz w:val="22"/>
          <w:lang w:val="ka-GE"/>
        </w:rPr>
      </w:pPr>
      <w:r w:rsidRPr="00077E3D">
        <w:rPr>
          <w:rFonts w:ascii="Sylfaen" w:hAnsi="Sylfaen"/>
          <w:sz w:val="22"/>
          <w:lang w:val="ka-GE"/>
        </w:rPr>
        <w:t xml:space="preserve">გამოიკვეთა ცენტრალურ ხელისუფლებასა და მუნიციპალიტეტებს შორის </w:t>
      </w:r>
      <w:r w:rsidRPr="00077E3D">
        <w:rPr>
          <w:rFonts w:ascii="Sylfaen" w:hAnsi="Sylfaen"/>
          <w:b/>
          <w:sz w:val="22"/>
          <w:lang w:val="ka-GE"/>
        </w:rPr>
        <w:t>არაეფექტიანი კოორდინირებული მუშაობა;</w:t>
      </w:r>
    </w:p>
    <w:p w14:paraId="2EEAC8F9" w14:textId="77777777" w:rsidR="00A87921" w:rsidRPr="00077E3D" w:rsidRDefault="00A87921" w:rsidP="00346B04">
      <w:pPr>
        <w:pStyle w:val="ListParagraph"/>
        <w:numPr>
          <w:ilvl w:val="0"/>
          <w:numId w:val="23"/>
        </w:numPr>
        <w:spacing w:after="0" w:line="276" w:lineRule="auto"/>
        <w:jc w:val="both"/>
        <w:rPr>
          <w:rFonts w:ascii="Sylfaen" w:hAnsi="Sylfaen"/>
          <w:sz w:val="22"/>
          <w:lang w:val="ka-GE"/>
        </w:rPr>
      </w:pPr>
      <w:r w:rsidRPr="00077E3D">
        <w:rPr>
          <w:rFonts w:ascii="Sylfaen" w:hAnsi="Sylfaen"/>
          <w:sz w:val="22"/>
          <w:lang w:val="ka-GE"/>
        </w:rPr>
        <w:t xml:space="preserve">პროგრამების </w:t>
      </w:r>
      <w:r w:rsidRPr="00077E3D">
        <w:rPr>
          <w:rFonts w:ascii="Sylfaen" w:hAnsi="Sylfaen"/>
          <w:b/>
          <w:sz w:val="22"/>
          <w:lang w:val="ka-GE"/>
        </w:rPr>
        <w:t>ბიუჯეტის მინიმალური წილი</w:t>
      </w:r>
      <w:r w:rsidRPr="00077E3D">
        <w:rPr>
          <w:rFonts w:ascii="Sylfaen" w:hAnsi="Sylfaen"/>
          <w:sz w:val="22"/>
          <w:lang w:val="ka-GE"/>
        </w:rPr>
        <w:t xml:space="preserve"> მუნიციპალიტეტების სოციალური პროგრამების ბიუჯეტთან მიმართებით 20%-ზე ნაკლებია.</w:t>
      </w:r>
    </w:p>
    <w:p w14:paraId="002CD24D" w14:textId="77777777" w:rsidR="00A87921" w:rsidRPr="00A87921" w:rsidRDefault="00A87921" w:rsidP="00A87921">
      <w:pPr>
        <w:spacing w:after="0" w:line="240" w:lineRule="auto"/>
        <w:ind w:left="1080"/>
        <w:jc w:val="both"/>
        <w:rPr>
          <w:rFonts w:ascii="Sylfaen" w:hAnsi="Sylfaen"/>
          <w:lang w:val="ka-GE"/>
        </w:rPr>
      </w:pPr>
    </w:p>
    <w:p w14:paraId="528C7F48" w14:textId="77777777" w:rsidR="001629C0" w:rsidRPr="007473CC" w:rsidRDefault="00077E3D" w:rsidP="007473CC">
      <w:pPr>
        <w:pStyle w:val="Default"/>
        <w:spacing w:after="240" w:line="276" w:lineRule="auto"/>
        <w:jc w:val="both"/>
        <w:rPr>
          <w:rFonts w:cstheme="minorBidi"/>
          <w:color w:val="auto"/>
          <w:sz w:val="22"/>
          <w:szCs w:val="22"/>
        </w:rPr>
      </w:pPr>
      <w:r>
        <w:rPr>
          <w:rFonts w:cstheme="minorBidi"/>
          <w:color w:val="auto"/>
          <w:sz w:val="22"/>
          <w:szCs w:val="22"/>
          <w:lang w:val="ka-GE"/>
        </w:rPr>
        <w:t>ამდენად,</w:t>
      </w:r>
      <w:r w:rsidR="001629C0" w:rsidRPr="007473CC">
        <w:rPr>
          <w:rFonts w:cstheme="minorBidi"/>
          <w:color w:val="auto"/>
          <w:sz w:val="22"/>
          <w:szCs w:val="22"/>
        </w:rPr>
        <w:t xml:space="preserve"> სოციალური რეაბილიტაციისა და ბავშვზე ზრუნვის ზემოაღნიშნული პროგრამები სრულყოფილად ვერ </w:t>
      </w:r>
      <w:r w:rsidR="00AE335E">
        <w:rPr>
          <w:rFonts w:cstheme="minorBidi"/>
          <w:color w:val="auto"/>
          <w:sz w:val="22"/>
          <w:szCs w:val="22"/>
          <w:lang w:val="ka-GE"/>
        </w:rPr>
        <w:t>აკმაყოფილებს</w:t>
      </w:r>
      <w:r w:rsidR="001629C0" w:rsidRPr="007473CC">
        <w:rPr>
          <w:rFonts w:cstheme="minorBidi"/>
          <w:color w:val="auto"/>
          <w:sz w:val="22"/>
          <w:szCs w:val="22"/>
        </w:rPr>
        <w:t xml:space="preserve"> ბავშვის რეალურ საჭიროებებს და ვერ აღწევს ძირითად მიზნებს - ბავშვზე ზრუნვას, რეაბილიტაციას, რომელიც მოიცავს ბავშვის მიტოვების პრევენციას, ოჯახურ გარემოში ბავშვის აღზრდის ხელშეწყობას, ადეკვატური საცხოვრებელი პირობებით უზრუნველყოფას, სოციალურ ინკლუზიას და მისი საუკეთესო ინტერესების შესაბამისად მოქმედებას. </w:t>
      </w:r>
    </w:p>
    <w:p w14:paraId="72FBC68B" w14:textId="77777777" w:rsidR="001629C0" w:rsidRPr="003F065D" w:rsidRDefault="00F95B16" w:rsidP="003F065D">
      <w:pPr>
        <w:pStyle w:val="Heading3"/>
        <w:spacing w:after="240"/>
        <w:rPr>
          <w:rFonts w:ascii="Sylfaen" w:hAnsi="Sylfaen"/>
          <w:b/>
        </w:rPr>
      </w:pPr>
      <w:bookmarkStart w:id="31" w:name="_Toc159852752"/>
      <w:r>
        <w:rPr>
          <w:rFonts w:ascii="Sylfaen" w:hAnsi="Sylfaen"/>
          <w:b/>
        </w:rPr>
        <w:lastRenderedPageBreak/>
        <w:t>3.</w:t>
      </w:r>
      <w:r>
        <w:rPr>
          <w:rFonts w:ascii="Sylfaen" w:hAnsi="Sylfaen"/>
          <w:b/>
          <w:lang w:val="ka-GE"/>
        </w:rPr>
        <w:t>3</w:t>
      </w:r>
      <w:r w:rsidR="001629C0" w:rsidRPr="003F065D">
        <w:rPr>
          <w:rFonts w:ascii="Sylfaen" w:hAnsi="Sylfaen"/>
          <w:b/>
        </w:rPr>
        <w:t xml:space="preserve"> </w:t>
      </w:r>
      <w:r w:rsidR="00B5423F" w:rsidRPr="003F065D">
        <w:rPr>
          <w:rFonts w:ascii="Sylfaen" w:hAnsi="Sylfaen"/>
          <w:b/>
          <w:lang w:val="ka-GE"/>
        </w:rPr>
        <w:t>ბავშვთა სიღარიბე</w:t>
      </w:r>
      <w:bookmarkEnd w:id="31"/>
      <w:r w:rsidR="001629C0" w:rsidRPr="003F065D">
        <w:rPr>
          <w:rFonts w:ascii="Sylfaen" w:hAnsi="Sylfaen"/>
          <w:b/>
        </w:rPr>
        <w:t xml:space="preserve"> </w:t>
      </w:r>
    </w:p>
    <w:p w14:paraId="3FFCC579" w14:textId="77777777" w:rsidR="00C3298F" w:rsidRPr="003F065D" w:rsidRDefault="00F95B16" w:rsidP="003F065D">
      <w:pPr>
        <w:pStyle w:val="Heading4"/>
        <w:spacing w:after="240"/>
        <w:rPr>
          <w:lang w:val="ka-GE"/>
        </w:rPr>
      </w:pPr>
      <w:bookmarkStart w:id="32" w:name="_Toc159852753"/>
      <w:r>
        <w:rPr>
          <w:rFonts w:ascii="Sylfaen" w:hAnsi="Sylfaen"/>
          <w:b/>
          <w:lang w:val="ka-GE"/>
        </w:rPr>
        <w:t>3.3.</w:t>
      </w:r>
      <w:r w:rsidR="00C3298F" w:rsidRPr="003F065D">
        <w:rPr>
          <w:rFonts w:ascii="Sylfaen" w:hAnsi="Sylfaen"/>
          <w:b/>
          <w:lang w:val="ka-GE"/>
        </w:rPr>
        <w:t xml:space="preserve">1 </w:t>
      </w:r>
      <w:r w:rsidR="00C3298F" w:rsidRPr="007A4548">
        <w:rPr>
          <w:rFonts w:ascii="Sylfaen" w:hAnsi="Sylfaen"/>
          <w:b/>
          <w:lang w:val="ka-GE"/>
        </w:rPr>
        <w:t xml:space="preserve">ზოგადი </w:t>
      </w:r>
      <w:r w:rsidR="003F065D" w:rsidRPr="007A4548">
        <w:rPr>
          <w:rFonts w:ascii="Sylfaen" w:hAnsi="Sylfaen"/>
          <w:b/>
          <w:lang w:val="ka-GE"/>
        </w:rPr>
        <w:t>მიმოხილვა</w:t>
      </w:r>
      <w:bookmarkEnd w:id="32"/>
    </w:p>
    <w:p w14:paraId="5F3079EA" w14:textId="77777777" w:rsidR="00474D8F" w:rsidRDefault="00474D8F" w:rsidP="00474D8F">
      <w:pPr>
        <w:spacing w:before="120" w:after="120" w:line="276" w:lineRule="auto"/>
        <w:jc w:val="both"/>
        <w:rPr>
          <w:rFonts w:ascii="Sylfaen" w:hAnsi="Sylfaen"/>
          <w:sz w:val="22"/>
          <w:lang w:val="ka-GE"/>
        </w:rPr>
      </w:pPr>
      <w:r w:rsidRPr="00474D8F">
        <w:rPr>
          <w:rFonts w:ascii="Sylfaen" w:hAnsi="Sylfaen"/>
          <w:sz w:val="22"/>
          <w:lang w:val="ka-GE"/>
        </w:rPr>
        <w:t>სახელმწიფოს ვალდებულება თითოეული ბავშვისთვის უზრუნველყოს ცხოვრების ღირსეული პირობები  და სათანადო დონე, რომელიც ბავშვს ფიზიკური, გონებრივი, სულიერი, ზნეობრივი და სოციალური განვითარების საშუალებას მისცემს გამომდინარეობს როგორც საერთაშორისო ვალდებულებიდან,</w:t>
      </w:r>
      <w:r w:rsidRPr="00474D8F">
        <w:rPr>
          <w:rStyle w:val="FootnoteReference"/>
          <w:rFonts w:ascii="Sylfaen" w:hAnsi="Sylfaen"/>
          <w:sz w:val="22"/>
          <w:lang w:val="ka-GE"/>
        </w:rPr>
        <w:footnoteReference w:id="63"/>
      </w:r>
      <w:r w:rsidRPr="00474D8F">
        <w:rPr>
          <w:rFonts w:ascii="Sylfaen" w:hAnsi="Sylfaen"/>
          <w:sz w:val="22"/>
          <w:lang w:val="ka-GE"/>
        </w:rPr>
        <w:t xml:space="preserve"> გაეროს </w:t>
      </w:r>
      <w:r w:rsidR="00223B78">
        <w:rPr>
          <w:rFonts w:ascii="Sylfaen" w:hAnsi="Sylfaen"/>
          <w:sz w:val="22"/>
          <w:lang w:val="ka-GE"/>
        </w:rPr>
        <w:t>მდგრადი</w:t>
      </w:r>
      <w:r w:rsidRPr="00474D8F">
        <w:rPr>
          <w:rFonts w:ascii="Sylfaen" w:hAnsi="Sylfaen"/>
          <w:sz w:val="22"/>
          <w:lang w:val="ka-GE"/>
        </w:rPr>
        <w:t xml:space="preserve"> განვითარების მიზნებიდან</w:t>
      </w:r>
      <w:r w:rsidRPr="00474D8F">
        <w:rPr>
          <w:rStyle w:val="FootnoteReference"/>
          <w:rFonts w:ascii="Sylfaen" w:hAnsi="Sylfaen"/>
          <w:sz w:val="22"/>
          <w:lang w:val="ka-GE"/>
        </w:rPr>
        <w:footnoteReference w:id="64"/>
      </w:r>
      <w:r w:rsidRPr="00474D8F">
        <w:rPr>
          <w:rFonts w:ascii="Sylfaen" w:hAnsi="Sylfaen"/>
          <w:sz w:val="22"/>
          <w:lang w:val="ka-GE"/>
        </w:rPr>
        <w:t>, ისე ეროვნული კანონმდებლობით აღიარებული ვალდებულებებიდან.</w:t>
      </w:r>
      <w:r w:rsidRPr="00474D8F">
        <w:rPr>
          <w:rStyle w:val="FootnoteReference"/>
          <w:rFonts w:ascii="Sylfaen" w:hAnsi="Sylfaen"/>
          <w:sz w:val="22"/>
          <w:lang w:val="ka-GE"/>
        </w:rPr>
        <w:footnoteReference w:id="65"/>
      </w:r>
      <w:r w:rsidRPr="00474D8F">
        <w:rPr>
          <w:rFonts w:ascii="Sylfaen" w:hAnsi="Sylfaen"/>
          <w:sz w:val="22"/>
          <w:lang w:val="ka-GE"/>
        </w:rPr>
        <w:t xml:space="preserve"> ამასთან, ბავშვის ცხოვრების დონის გაუმჯობესებისთვის საჭირო ღონისძიებები, სხვა ზომებთან ერთად, მოიცავს ბავშვთა სიღარიბეზე მუდმივი მონიტორინგის განხორციელებას.</w:t>
      </w:r>
      <w:r w:rsidRPr="00474D8F">
        <w:rPr>
          <w:rStyle w:val="FootnoteReference"/>
          <w:rFonts w:ascii="Sylfaen" w:hAnsi="Sylfaen"/>
          <w:sz w:val="22"/>
          <w:lang w:val="ka-GE"/>
        </w:rPr>
        <w:footnoteReference w:id="66"/>
      </w:r>
      <w:r w:rsidRPr="00474D8F">
        <w:rPr>
          <w:rFonts w:ascii="Sylfaen" w:hAnsi="Sylfaen"/>
          <w:sz w:val="22"/>
          <w:lang w:val="ka-GE"/>
        </w:rPr>
        <w:t xml:space="preserve"> </w:t>
      </w:r>
    </w:p>
    <w:p w14:paraId="61C1E05F" w14:textId="022BA65B" w:rsidR="00940CD9" w:rsidRDefault="00940CD9" w:rsidP="00940CD9">
      <w:pPr>
        <w:spacing w:line="276" w:lineRule="auto"/>
        <w:jc w:val="both"/>
        <w:rPr>
          <w:rFonts w:ascii="Sylfaen" w:hAnsi="Sylfaen"/>
          <w:sz w:val="22"/>
          <w:lang w:val="ka-GE"/>
        </w:rPr>
      </w:pPr>
      <w:r w:rsidRPr="003F065D">
        <w:rPr>
          <w:rFonts w:ascii="Sylfaen" w:hAnsi="Sylfaen"/>
          <w:sz w:val="22"/>
          <w:lang w:val="ka-GE"/>
        </w:rPr>
        <w:t>საანგარიშო პერიოდში საქართველოს სტატისტიკის ეროვნული სამსახურის მიერ გაეროს ბავშვთა ფონდის მხარდაჭერით ჩატარდა „ბავშვთა კეთილდღეობის გამოკვლევა“. კვლევა განხორციელდა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სამინისტროსთან და ბავშვის უფლებათა დაცვის მუდმივმოქმედ საპარლამენტო საბჭოსთან შეთანხმებით. მისი მთავარი მიზანი იყო საქართველოში ბავშვის კეთილდღეობის მრავალ ასპექტზე მონაცემთა მოგროვება, კერძოდ: ბავშვთა ხელმისაწვდომობა ჯანდაცვაზე, განათლებასა და სოციალურ დახმარებაზე; კვება სკოლის პერიოდში; მატერიალური და სოციალური დანაკლისი; აღზრდის მეთოდები და ფუნქციური სირთულეები.</w:t>
      </w:r>
      <w:r w:rsidRPr="003F065D">
        <w:rPr>
          <w:rStyle w:val="FootnoteReference"/>
          <w:rFonts w:ascii="Sylfaen" w:hAnsi="Sylfaen"/>
          <w:sz w:val="22"/>
          <w:lang w:val="ka-GE"/>
        </w:rPr>
        <w:footnoteReference w:id="67"/>
      </w:r>
    </w:p>
    <w:p w14:paraId="5F99989E" w14:textId="41E6C1BF" w:rsidR="00F5528A" w:rsidRDefault="00044F7D" w:rsidP="00F5528A">
      <w:pPr>
        <w:spacing w:line="276" w:lineRule="auto"/>
        <w:jc w:val="both"/>
        <w:rPr>
          <w:rFonts w:ascii="Sylfaen" w:hAnsi="Sylfaen"/>
          <w:sz w:val="22"/>
          <w:lang w:val="ka-GE"/>
        </w:rPr>
      </w:pPr>
      <w:r>
        <w:rPr>
          <w:rFonts w:ascii="Sylfaen" w:hAnsi="Sylfaen"/>
          <w:sz w:val="22"/>
          <w:lang w:val="ka-GE"/>
        </w:rPr>
        <w:t xml:space="preserve">ზემოაღნიშნულმა </w:t>
      </w:r>
      <w:r w:rsidR="00940447" w:rsidRPr="00044F7D">
        <w:rPr>
          <w:rFonts w:ascii="Sylfaen" w:hAnsi="Sylfaen"/>
          <w:sz w:val="22"/>
          <w:lang w:val="ka-GE"/>
        </w:rPr>
        <w:t xml:space="preserve">კვლევამ </w:t>
      </w:r>
      <w:r w:rsidR="00F5528A" w:rsidRPr="00044F7D">
        <w:rPr>
          <w:rFonts w:ascii="Sylfaen" w:hAnsi="Sylfaen"/>
          <w:sz w:val="22"/>
          <w:lang w:val="ka-GE"/>
        </w:rPr>
        <w:t>გამოავლინა უთანასწორობები ბავშვების სხვადასხვა ჯგუფებს შორის</w:t>
      </w:r>
      <w:r w:rsidR="00940447" w:rsidRPr="00044F7D">
        <w:rPr>
          <w:rFonts w:ascii="Sylfaen" w:hAnsi="Sylfaen"/>
          <w:sz w:val="22"/>
          <w:lang w:val="ka-GE"/>
        </w:rPr>
        <w:t>, როგორიცაა</w:t>
      </w:r>
      <w:r w:rsidR="00F5528A" w:rsidRPr="00044F7D">
        <w:rPr>
          <w:rFonts w:ascii="Sylfaen" w:hAnsi="Sylfaen"/>
          <w:sz w:val="22"/>
          <w:lang w:val="ka-GE"/>
        </w:rPr>
        <w:t xml:space="preserve"> სქესი</w:t>
      </w:r>
      <w:r w:rsidR="00940447" w:rsidRPr="00044F7D">
        <w:rPr>
          <w:rFonts w:ascii="Sylfaen" w:hAnsi="Sylfaen"/>
          <w:sz w:val="22"/>
          <w:lang w:val="ka-GE"/>
        </w:rPr>
        <w:t>ს</w:t>
      </w:r>
      <w:r w:rsidR="00F5528A" w:rsidRPr="00044F7D">
        <w:rPr>
          <w:rFonts w:ascii="Sylfaen" w:hAnsi="Sylfaen"/>
          <w:sz w:val="22"/>
          <w:lang w:val="ka-GE"/>
        </w:rPr>
        <w:t>, დასახლების ტიპი</w:t>
      </w:r>
      <w:r w:rsidR="00940447" w:rsidRPr="00044F7D">
        <w:rPr>
          <w:rFonts w:ascii="Sylfaen" w:hAnsi="Sylfaen"/>
          <w:sz w:val="22"/>
          <w:lang w:val="ka-GE"/>
        </w:rPr>
        <w:t>ს</w:t>
      </w:r>
      <w:r w:rsidR="00F5528A" w:rsidRPr="00044F7D">
        <w:rPr>
          <w:rFonts w:ascii="Sylfaen" w:hAnsi="Sylfaen"/>
          <w:sz w:val="22"/>
          <w:lang w:val="ka-GE"/>
        </w:rPr>
        <w:t xml:space="preserve"> </w:t>
      </w:r>
      <w:r w:rsidR="00940447" w:rsidRPr="00044F7D">
        <w:rPr>
          <w:rFonts w:ascii="Sylfaen" w:hAnsi="Sylfaen"/>
          <w:sz w:val="22"/>
          <w:lang w:val="ka-GE"/>
        </w:rPr>
        <w:t>(</w:t>
      </w:r>
      <w:r w:rsidR="00F5528A" w:rsidRPr="00044F7D">
        <w:rPr>
          <w:rFonts w:ascii="Sylfaen" w:hAnsi="Sylfaen"/>
          <w:sz w:val="22"/>
          <w:lang w:val="ka-GE"/>
        </w:rPr>
        <w:t>ქალაქი/სოფელი</w:t>
      </w:r>
      <w:r w:rsidR="00940447" w:rsidRPr="00044F7D">
        <w:rPr>
          <w:rFonts w:ascii="Sylfaen" w:hAnsi="Sylfaen"/>
          <w:sz w:val="22"/>
          <w:lang w:val="ka-GE"/>
        </w:rPr>
        <w:t xml:space="preserve">), </w:t>
      </w:r>
      <w:r w:rsidR="00F5528A" w:rsidRPr="00044F7D">
        <w:rPr>
          <w:rFonts w:ascii="Sylfaen" w:hAnsi="Sylfaen"/>
          <w:sz w:val="22"/>
          <w:lang w:val="ka-GE"/>
        </w:rPr>
        <w:t xml:space="preserve">შეზღუდული </w:t>
      </w:r>
      <w:r w:rsidR="00940447" w:rsidRPr="00044F7D">
        <w:rPr>
          <w:rFonts w:ascii="Sylfaen" w:hAnsi="Sylfaen"/>
          <w:sz w:val="22"/>
          <w:lang w:val="ka-GE"/>
        </w:rPr>
        <w:t>შესაძლებლობის მიხედვით, რაც გავლენას</w:t>
      </w:r>
      <w:r w:rsidR="00F5528A" w:rsidRPr="00044F7D">
        <w:rPr>
          <w:rFonts w:ascii="Sylfaen" w:hAnsi="Sylfaen"/>
          <w:sz w:val="22"/>
          <w:lang w:val="ka-GE"/>
        </w:rPr>
        <w:t xml:space="preserve"> ახდენს </w:t>
      </w:r>
      <w:r w:rsidR="00940447" w:rsidRPr="00044F7D">
        <w:rPr>
          <w:rFonts w:ascii="Sylfaen" w:hAnsi="Sylfaen"/>
          <w:sz w:val="22"/>
          <w:lang w:val="ka-GE"/>
        </w:rPr>
        <w:t>კონკრეტულ მომსახურებებზე ბავშვის ხელმისაწვდომობაზე. კვლევის შედეგების თანახმად, ამ თვალსაზრისით</w:t>
      </w:r>
      <w:r w:rsidR="00F5528A" w:rsidRPr="00044F7D">
        <w:rPr>
          <w:rFonts w:ascii="Sylfaen" w:hAnsi="Sylfaen"/>
          <w:sz w:val="22"/>
          <w:lang w:val="ka-GE"/>
        </w:rPr>
        <w:t xml:space="preserve"> ყველაზე კრიტიკული ფაქტორი არის მატერიალური და სოციალური დანაკლისი</w:t>
      </w:r>
      <w:r w:rsidR="00940447" w:rsidRPr="00044F7D">
        <w:rPr>
          <w:rFonts w:ascii="Sylfaen" w:hAnsi="Sylfaen"/>
          <w:sz w:val="22"/>
          <w:lang w:val="ka-GE"/>
        </w:rPr>
        <w:t>, რამდენადაც ამგვარი დანა</w:t>
      </w:r>
      <w:r w:rsidR="00F5528A" w:rsidRPr="00044F7D">
        <w:rPr>
          <w:rFonts w:ascii="Sylfaen" w:hAnsi="Sylfaen"/>
          <w:sz w:val="22"/>
          <w:lang w:val="ka-GE"/>
        </w:rPr>
        <w:t>კლისის მქონე ბავშვებს კეთილდღეობის ყველა პარამეტრში ყველაზე ცუდი შეფასებები აქვთ</w:t>
      </w:r>
      <w:r w:rsidR="00B174D5" w:rsidRPr="00044F7D">
        <w:rPr>
          <w:rFonts w:ascii="Sylfaen" w:hAnsi="Sylfaen"/>
          <w:sz w:val="22"/>
          <w:lang w:val="ka-GE"/>
        </w:rPr>
        <w:t xml:space="preserve"> იმ ბავშვებთან შედარებით, ვინც არ განიცდის ამგვარ დანაკლისს</w:t>
      </w:r>
      <w:r w:rsidR="00940447" w:rsidRPr="00044F7D">
        <w:rPr>
          <w:rFonts w:ascii="Sylfaen" w:hAnsi="Sylfaen"/>
          <w:sz w:val="22"/>
          <w:lang w:val="ka-GE"/>
        </w:rPr>
        <w:t>.</w:t>
      </w:r>
      <w:r w:rsidR="00F5528A" w:rsidRPr="00044F7D">
        <w:rPr>
          <w:rFonts w:ascii="Sylfaen" w:hAnsi="Sylfaen"/>
          <w:sz w:val="22"/>
          <w:lang w:val="ka-GE"/>
        </w:rPr>
        <w:t xml:space="preserve"> </w:t>
      </w:r>
      <w:r w:rsidR="00D47B34" w:rsidRPr="00044F7D">
        <w:rPr>
          <w:rFonts w:ascii="Sylfaen" w:hAnsi="Sylfaen"/>
          <w:sz w:val="22"/>
          <w:lang w:val="ka-GE"/>
        </w:rPr>
        <w:t xml:space="preserve">კვლევა ღირებულია </w:t>
      </w:r>
      <w:r w:rsidR="00471E5A" w:rsidRPr="00044F7D">
        <w:rPr>
          <w:rFonts w:ascii="Sylfaen" w:hAnsi="Sylfaen"/>
          <w:sz w:val="22"/>
          <w:lang w:val="ka-GE"/>
        </w:rPr>
        <w:lastRenderedPageBreak/>
        <w:t xml:space="preserve">კონკრეტული გამოწვევების გამოვლენის თვალსაზრისით, რაც მნიშვნელოვნად შეუწყობს ხელს ბავშვთა კეთილდღეობის </w:t>
      </w:r>
      <w:r w:rsidR="004C49FD" w:rsidRPr="00044F7D">
        <w:rPr>
          <w:rFonts w:ascii="Sylfaen" w:hAnsi="Sylfaen"/>
          <w:sz w:val="22"/>
          <w:lang w:val="ka-GE"/>
        </w:rPr>
        <w:t>უზრუნველყოფისთვის</w:t>
      </w:r>
      <w:r w:rsidR="00471E5A" w:rsidRPr="00044F7D">
        <w:rPr>
          <w:rFonts w:ascii="Sylfaen" w:hAnsi="Sylfaen"/>
          <w:sz w:val="22"/>
          <w:lang w:val="ka-GE"/>
        </w:rPr>
        <w:t xml:space="preserve"> გასატარებელი ღონისძიებების შემუშავებას/გაუმჯობესებას.</w:t>
      </w:r>
    </w:p>
    <w:p w14:paraId="65C97899" w14:textId="77777777" w:rsidR="001629C0" w:rsidRPr="00474D8F" w:rsidRDefault="00170325" w:rsidP="00474D8F">
      <w:pPr>
        <w:pStyle w:val="Heading4"/>
        <w:spacing w:after="240"/>
        <w:rPr>
          <w:rFonts w:ascii="Sylfaen" w:hAnsi="Sylfaen"/>
          <w:b/>
          <w:sz w:val="22"/>
        </w:rPr>
      </w:pPr>
      <w:bookmarkStart w:id="33" w:name="_Toc159852754"/>
      <w:r>
        <w:rPr>
          <w:rFonts w:ascii="Sylfaen" w:hAnsi="Sylfaen"/>
          <w:b/>
          <w:sz w:val="22"/>
        </w:rPr>
        <w:t>3.</w:t>
      </w:r>
      <w:r>
        <w:rPr>
          <w:rFonts w:ascii="Sylfaen" w:hAnsi="Sylfaen"/>
          <w:b/>
          <w:sz w:val="22"/>
          <w:lang w:val="ka-GE"/>
        </w:rPr>
        <w:t>3</w:t>
      </w:r>
      <w:r>
        <w:rPr>
          <w:rFonts w:ascii="Sylfaen" w:hAnsi="Sylfaen"/>
          <w:b/>
          <w:sz w:val="22"/>
        </w:rPr>
        <w:t>.</w:t>
      </w:r>
      <w:r>
        <w:rPr>
          <w:rFonts w:ascii="Sylfaen" w:hAnsi="Sylfaen"/>
          <w:b/>
          <w:sz w:val="22"/>
          <w:lang w:val="ka-GE"/>
        </w:rPr>
        <w:t>2</w:t>
      </w:r>
      <w:r w:rsidR="001629C0" w:rsidRPr="00474D8F">
        <w:rPr>
          <w:rFonts w:ascii="Sylfaen" w:hAnsi="Sylfaen"/>
          <w:b/>
          <w:sz w:val="22"/>
        </w:rPr>
        <w:t xml:space="preserve"> სიღარიბის აბსოლუტურ ზღვარს ქვემოთ მცხოვრები ბავშვები</w:t>
      </w:r>
      <w:bookmarkEnd w:id="33"/>
      <w:r w:rsidR="001629C0" w:rsidRPr="00474D8F">
        <w:rPr>
          <w:rFonts w:ascii="Sylfaen" w:hAnsi="Sylfaen"/>
          <w:b/>
          <w:sz w:val="22"/>
        </w:rPr>
        <w:t xml:space="preserve"> </w:t>
      </w:r>
    </w:p>
    <w:p w14:paraId="7D24687C" w14:textId="77777777" w:rsidR="00940CD9" w:rsidRPr="00474D8F" w:rsidRDefault="00940CD9" w:rsidP="00940CD9">
      <w:pPr>
        <w:pStyle w:val="Default"/>
        <w:spacing w:after="240" w:line="276" w:lineRule="auto"/>
        <w:jc w:val="both"/>
        <w:rPr>
          <w:rFonts w:cstheme="minorBidi"/>
          <w:color w:val="auto"/>
          <w:sz w:val="22"/>
          <w:szCs w:val="22"/>
          <w:lang w:val="ka-GE"/>
        </w:rPr>
      </w:pPr>
      <w:r>
        <w:rPr>
          <w:rFonts w:cstheme="minorBidi"/>
          <w:color w:val="auto"/>
          <w:sz w:val="22"/>
          <w:szCs w:val="22"/>
          <w:lang w:val="ka-GE"/>
        </w:rPr>
        <w:t xml:space="preserve">საანგარიშო პერიოდში </w:t>
      </w:r>
      <w:r w:rsidRPr="007473CC">
        <w:rPr>
          <w:rFonts w:cstheme="minorBidi"/>
          <w:color w:val="auto"/>
          <w:sz w:val="22"/>
          <w:szCs w:val="22"/>
        </w:rPr>
        <w:t xml:space="preserve">ბავშვების და ბავშვიანი ოჯახების სიღარიბის მაჩვენებელზე დინამიკაში დაკვირვების მიზნით, საბჭომ შეისწავლა </w:t>
      </w:r>
      <w:r>
        <w:rPr>
          <w:rFonts w:cstheme="minorBidi"/>
          <w:color w:val="auto"/>
          <w:sz w:val="22"/>
          <w:szCs w:val="22"/>
          <w:lang w:val="ka-GE"/>
        </w:rPr>
        <w:t>2022 წლის მონაცემები.</w:t>
      </w:r>
    </w:p>
    <w:p w14:paraId="78C95441" w14:textId="77777777" w:rsidR="00474D8F" w:rsidRPr="00474D8F" w:rsidRDefault="00474D8F" w:rsidP="00474D8F">
      <w:pPr>
        <w:spacing w:before="120" w:after="120" w:line="276" w:lineRule="auto"/>
        <w:jc w:val="both"/>
        <w:rPr>
          <w:rFonts w:ascii="Sylfaen" w:hAnsi="Sylfaen"/>
          <w:sz w:val="22"/>
          <w:lang w:val="ka-GE"/>
        </w:rPr>
      </w:pPr>
      <w:r w:rsidRPr="00474D8F">
        <w:rPr>
          <w:rFonts w:ascii="Sylfaen" w:hAnsi="Sylfaen"/>
          <w:sz w:val="22"/>
          <w:lang w:val="ka-GE"/>
        </w:rPr>
        <w:t>საქართველოს სტატისტიკის ეროვნული სამსახურის სიღარიბის მაჩვენებლისა და ჯინის კოეფიციენტების შესაბამისად, 2022 წელს აბსოლუტური სიღარიბის მაჩვენებელი ქალაქის ტიპის დასახლებებში 2.7 პროცენტული პუნქტით შემცირდა და 12.3 პროცენტი შეადგინა, ხოლო სოფლის ტიპის დასახლებებში 0.7 პროცენტული პუნქტით შემცირდა და 20.6 პროცენტს გაუტოლდა.</w:t>
      </w:r>
    </w:p>
    <w:p w14:paraId="5EB24184" w14:textId="44477E02" w:rsidR="00474D8F" w:rsidRPr="00474D8F" w:rsidRDefault="00474D8F" w:rsidP="00474D8F">
      <w:pPr>
        <w:spacing w:before="120" w:after="120" w:line="276" w:lineRule="auto"/>
        <w:jc w:val="both"/>
        <w:rPr>
          <w:rFonts w:ascii="Sylfaen" w:hAnsi="Sylfaen"/>
          <w:sz w:val="22"/>
          <w:lang w:val="ka-GE"/>
        </w:rPr>
      </w:pPr>
      <w:r w:rsidRPr="00474D8F">
        <w:rPr>
          <w:rFonts w:ascii="Sylfaen" w:hAnsi="Sylfaen"/>
          <w:sz w:val="22"/>
          <w:lang w:val="ka-GE"/>
        </w:rPr>
        <w:t>2022 წელს სიღარიბის აბსოლუტური მაჩვენებელი წინა წელთან შედარებით შემცირებულია მოსახლეობის ყველა ასაკობრივ ჯგუფში. კერძოდ, 18 წლამდე ასაკობრივ ჯგუფში მაჩვენებელმა 20.4 პროცენტი შეადგინა (-2.3 პროცენტული პუნქტი), 18-64 წლის ასაკობრივ ჯგუფში - 15.3 პროცენტი (-2.0 პროცენტული პუნქტი), ხოლო 65 წლის და უფროს ასაკობრივ ჯგუფში - 10.5 პროცენტი (-1.4 პროცენტული პუნქტი).</w:t>
      </w:r>
    </w:p>
    <w:p w14:paraId="77884130" w14:textId="77777777" w:rsidR="00474D8F" w:rsidRPr="00474D8F" w:rsidRDefault="00474D8F" w:rsidP="00474D8F">
      <w:pPr>
        <w:spacing w:before="120" w:after="120" w:line="276" w:lineRule="auto"/>
        <w:jc w:val="both"/>
        <w:rPr>
          <w:rFonts w:ascii="Sylfaen" w:hAnsi="Sylfaen"/>
          <w:sz w:val="22"/>
          <w:lang w:val="ka-GE"/>
        </w:rPr>
      </w:pPr>
      <w:r w:rsidRPr="00474D8F">
        <w:rPr>
          <w:rFonts w:ascii="Sylfaen" w:hAnsi="Sylfaen"/>
          <w:sz w:val="22"/>
          <w:lang w:val="ka-GE"/>
        </w:rPr>
        <w:t>ცხრილი N4 წარმოაჩენს სიღარიბის აბსოლუტურ ზღვარს ქვემოთ მყოფი მოსახლეობის წილს.</w:t>
      </w:r>
    </w:p>
    <w:p w14:paraId="4139BF48" w14:textId="77777777" w:rsidR="00474D8F" w:rsidRDefault="00474D8F" w:rsidP="00474D8F">
      <w:pPr>
        <w:spacing w:before="120" w:after="120" w:line="276" w:lineRule="auto"/>
        <w:jc w:val="both"/>
        <w:rPr>
          <w:rFonts w:ascii="Sylfaen" w:hAnsi="Sylfaen"/>
          <w:b/>
          <w:sz w:val="22"/>
          <w:lang w:val="ka-GE"/>
        </w:rPr>
      </w:pPr>
      <w:r w:rsidRPr="00474D8F">
        <w:rPr>
          <w:rFonts w:ascii="Sylfaen" w:hAnsi="Sylfaen"/>
          <w:b/>
          <w:sz w:val="22"/>
          <w:lang w:val="ka-GE"/>
        </w:rPr>
        <w:t>ცხრილი N4</w:t>
      </w:r>
    </w:p>
    <w:p w14:paraId="5F6BF5E9" w14:textId="77777777" w:rsidR="00474D8F" w:rsidRPr="00474D8F" w:rsidRDefault="006F52D6" w:rsidP="006F52D6">
      <w:pPr>
        <w:spacing w:before="120" w:after="120" w:line="276" w:lineRule="auto"/>
        <w:jc w:val="center"/>
        <w:rPr>
          <w:rFonts w:ascii="Sylfaen" w:hAnsi="Sylfaen"/>
          <w:b/>
          <w:sz w:val="22"/>
          <w:lang w:val="ka-GE"/>
        </w:rPr>
      </w:pPr>
      <w:r w:rsidRPr="006719CA">
        <w:rPr>
          <w:rFonts w:ascii="Sylfaen" w:hAnsi="Sylfaen"/>
          <w:noProof/>
          <w:shd w:val="clear" w:color="auto" w:fill="FFFFFF" w:themeFill="background1"/>
        </w:rPr>
        <w:drawing>
          <wp:inline distT="0" distB="0" distL="0" distR="0" wp14:anchorId="270BE6A2" wp14:editId="0E9B900C">
            <wp:extent cx="5462954" cy="2074545"/>
            <wp:effectExtent l="0" t="0" r="4445" b="190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BC5D3CB" w14:textId="77777777" w:rsidR="006F52D6" w:rsidRDefault="006F52D6" w:rsidP="006F52D6">
      <w:pPr>
        <w:spacing w:before="120" w:after="120" w:line="276" w:lineRule="auto"/>
        <w:jc w:val="both"/>
        <w:rPr>
          <w:rFonts w:ascii="Sylfaen" w:hAnsi="Sylfaen" w:cstheme="minorHAnsi"/>
          <w:bCs/>
          <w:sz w:val="22"/>
          <w:lang w:val="ka-GE"/>
        </w:rPr>
      </w:pPr>
      <w:r w:rsidRPr="006F52D6">
        <w:rPr>
          <w:rFonts w:ascii="Sylfaen" w:hAnsi="Sylfaen" w:cstheme="minorHAnsi"/>
          <w:bCs/>
          <w:sz w:val="22"/>
          <w:lang w:val="ka-GE"/>
        </w:rPr>
        <w:t xml:space="preserve">დადებითი დინამიკის მიუხედავად, </w:t>
      </w:r>
      <w:r w:rsidRPr="006F52D6">
        <w:rPr>
          <w:rFonts w:ascii="Sylfaen" w:hAnsi="Sylfaen" w:cstheme="minorHAnsi"/>
          <w:b/>
          <w:bCs/>
          <w:sz w:val="22"/>
          <w:lang w:val="ka-GE"/>
        </w:rPr>
        <w:t xml:space="preserve">18 წლამდე ასაკობრივ ჯგუფში სიღარიბის აბსოლუტური მაჩვენებელი ყველაზე მაღალი რჩება </w:t>
      </w:r>
      <w:r w:rsidRPr="006F52D6">
        <w:rPr>
          <w:rFonts w:ascii="Sylfaen" w:hAnsi="Sylfaen" w:cstheme="minorHAnsi"/>
          <w:bCs/>
          <w:sz w:val="22"/>
          <w:lang w:val="ka-GE"/>
        </w:rPr>
        <w:t>სხვა ასაკობრივ ჯგუფებთან შედარებით.</w:t>
      </w:r>
    </w:p>
    <w:p w14:paraId="7F5AFF04" w14:textId="77777777" w:rsidR="00170325" w:rsidRPr="006F52D6" w:rsidRDefault="00170325" w:rsidP="006F52D6">
      <w:pPr>
        <w:spacing w:before="120" w:after="120" w:line="276" w:lineRule="auto"/>
        <w:jc w:val="both"/>
        <w:rPr>
          <w:rFonts w:ascii="Sylfaen" w:hAnsi="Sylfaen"/>
          <w:sz w:val="22"/>
          <w:lang w:val="ka-GE"/>
        </w:rPr>
      </w:pPr>
    </w:p>
    <w:p w14:paraId="60F62859" w14:textId="77777777" w:rsidR="007E4A9A" w:rsidRPr="00170325" w:rsidRDefault="00170325" w:rsidP="00170325">
      <w:pPr>
        <w:pStyle w:val="Heading3"/>
        <w:spacing w:after="240"/>
        <w:rPr>
          <w:rFonts w:ascii="Sylfaen" w:hAnsi="Sylfaen"/>
          <w:b/>
          <w:lang w:val="ka-GE"/>
        </w:rPr>
      </w:pPr>
      <w:bookmarkStart w:id="34" w:name="_Toc159852755"/>
      <w:r w:rsidRPr="00170325">
        <w:rPr>
          <w:rFonts w:ascii="Sylfaen" w:hAnsi="Sylfaen"/>
          <w:b/>
        </w:rPr>
        <w:lastRenderedPageBreak/>
        <w:t>3.</w:t>
      </w:r>
      <w:r w:rsidRPr="00170325">
        <w:rPr>
          <w:rFonts w:ascii="Sylfaen" w:hAnsi="Sylfaen"/>
          <w:b/>
          <w:lang w:val="ka-GE"/>
        </w:rPr>
        <w:t>4</w:t>
      </w:r>
      <w:r w:rsidR="007E4A9A" w:rsidRPr="00170325">
        <w:rPr>
          <w:rFonts w:ascii="Sylfaen" w:hAnsi="Sylfaen"/>
          <w:b/>
        </w:rPr>
        <w:t xml:space="preserve"> ბავშვთა მიმართ ძალადობ</w:t>
      </w:r>
      <w:r w:rsidR="00FF5057" w:rsidRPr="00170325">
        <w:rPr>
          <w:rFonts w:ascii="Sylfaen" w:hAnsi="Sylfaen"/>
          <w:b/>
          <w:lang w:val="ka-GE"/>
        </w:rPr>
        <w:t>ა</w:t>
      </w:r>
      <w:bookmarkEnd w:id="34"/>
    </w:p>
    <w:p w14:paraId="5E76CDC0" w14:textId="77777777" w:rsidR="007E4A9A" w:rsidRPr="00170325" w:rsidRDefault="00170325" w:rsidP="00170325">
      <w:pPr>
        <w:pStyle w:val="Heading4"/>
        <w:spacing w:after="240"/>
        <w:rPr>
          <w:rFonts w:ascii="Sylfaen" w:hAnsi="Sylfaen"/>
          <w:b/>
          <w:sz w:val="22"/>
        </w:rPr>
      </w:pPr>
      <w:bookmarkStart w:id="35" w:name="_Toc159852756"/>
      <w:r>
        <w:rPr>
          <w:rFonts w:ascii="Sylfaen" w:hAnsi="Sylfaen"/>
          <w:b/>
          <w:sz w:val="22"/>
        </w:rPr>
        <w:t>3.</w:t>
      </w:r>
      <w:r>
        <w:rPr>
          <w:rFonts w:ascii="Sylfaen" w:hAnsi="Sylfaen"/>
          <w:b/>
          <w:sz w:val="22"/>
          <w:lang w:val="ka-GE"/>
        </w:rPr>
        <w:t>4</w:t>
      </w:r>
      <w:r w:rsidR="007E4A9A" w:rsidRPr="00170325">
        <w:rPr>
          <w:rFonts w:ascii="Sylfaen" w:hAnsi="Sylfaen"/>
          <w:b/>
          <w:sz w:val="22"/>
        </w:rPr>
        <w:t xml:space="preserve">.1 </w:t>
      </w:r>
      <w:r w:rsidR="006F0280" w:rsidRPr="00170325">
        <w:rPr>
          <w:rFonts w:ascii="Sylfaen" w:hAnsi="Sylfaen"/>
          <w:b/>
          <w:sz w:val="22"/>
          <w:lang w:val="ka-GE"/>
        </w:rPr>
        <w:t>ზოგადი მიმოხილვა</w:t>
      </w:r>
      <w:bookmarkEnd w:id="35"/>
      <w:r w:rsidR="007E4A9A" w:rsidRPr="00170325">
        <w:rPr>
          <w:rFonts w:ascii="Sylfaen" w:hAnsi="Sylfaen"/>
          <w:b/>
          <w:sz w:val="22"/>
        </w:rPr>
        <w:t xml:space="preserve"> </w:t>
      </w:r>
    </w:p>
    <w:p w14:paraId="0EC01C6A" w14:textId="77777777" w:rsidR="00C13B5B" w:rsidRDefault="00C13B5B" w:rsidP="00C13B5B">
      <w:pPr>
        <w:spacing w:before="120" w:after="120" w:line="276" w:lineRule="auto"/>
        <w:jc w:val="both"/>
        <w:rPr>
          <w:rFonts w:ascii="Sylfaen" w:hAnsi="Sylfaen"/>
          <w:sz w:val="22"/>
          <w:lang w:val="ka-GE"/>
        </w:rPr>
      </w:pPr>
      <w:r w:rsidRPr="00C13B5B">
        <w:rPr>
          <w:rFonts w:ascii="Sylfaen" w:hAnsi="Sylfaen" w:cs="Sylfaen"/>
          <w:sz w:val="22"/>
          <w:lang w:val="ka-GE"/>
        </w:rPr>
        <w:t xml:space="preserve">ძალადობისგან ბავშვის დაცვის უფლების უზრუნველყოფის თვალსაზრისით სახელმწიფოს მიერ საერთაშორისო დონეზე ნაკისრი ვალდებულებები გულისხმობს </w:t>
      </w:r>
      <w:bookmarkStart w:id="36" w:name="_Hlk98149690"/>
      <w:r w:rsidRPr="00C13B5B">
        <w:rPr>
          <w:rFonts w:ascii="Sylfaen" w:hAnsi="Sylfaen" w:cs="Sylfaen"/>
          <w:sz w:val="22"/>
          <w:lang w:val="ka-GE"/>
        </w:rPr>
        <w:t>ქვეყ</w:t>
      </w:r>
      <w:r w:rsidR="00D7759F">
        <w:rPr>
          <w:rFonts w:ascii="Sylfaen" w:hAnsi="Sylfaen" w:cs="Sylfaen"/>
          <w:sz w:val="22"/>
          <w:lang w:val="ka-GE"/>
        </w:rPr>
        <w:t>ა</w:t>
      </w:r>
      <w:r w:rsidRPr="00C13B5B">
        <w:rPr>
          <w:rFonts w:ascii="Sylfaen" w:hAnsi="Sylfaen" w:cs="Sylfaen"/>
          <w:sz w:val="22"/>
          <w:lang w:val="ka-GE"/>
        </w:rPr>
        <w:t>ნაში არსებული ყველა საჭირო საკანონმდებლო, ადმინისტრაციული, სოციალური თუ სხვა რესურსების გამოყენებას ბავშვის ნებისმიერი ფორმის ძალადობისგან დაცვისთვის, ხოლო საჭიროების შემთხვევაში, ეფექტიანი პროცედურების გატარებას ძალადობის მსხვერპლი ბავშვის მხარდასაჭერად.</w:t>
      </w:r>
      <w:bookmarkEnd w:id="36"/>
      <w:r w:rsidRPr="00C13B5B">
        <w:rPr>
          <w:rStyle w:val="FootnoteReference"/>
          <w:rFonts w:ascii="Sylfaen" w:hAnsi="Sylfaen" w:cs="Sylfaen"/>
          <w:sz w:val="22"/>
          <w:lang w:val="ka-GE"/>
        </w:rPr>
        <w:footnoteReference w:id="68"/>
      </w:r>
      <w:r w:rsidRPr="00C13B5B">
        <w:rPr>
          <w:rFonts w:ascii="Sylfaen" w:hAnsi="Sylfaen" w:cs="Sylfaen"/>
          <w:sz w:val="22"/>
          <w:lang w:val="ka-GE"/>
        </w:rPr>
        <w:t xml:space="preserve"> ეს ვალდებულება</w:t>
      </w:r>
      <w:r w:rsidRPr="00C13B5B">
        <w:rPr>
          <w:rFonts w:ascii="Sylfaen" w:hAnsi="Sylfaen"/>
          <w:sz w:val="22"/>
          <w:lang w:val="ka-GE"/>
        </w:rPr>
        <w:t xml:space="preserve"> სახელმწიფოსგან მოითხოვს, ერთი მხრივ, ქმედითი პრევენციული მექანიზმების გატარებას, როგორც საკანონმდებლო დონეზე, ისე აღსრულების თვალსაზრისით, ხოლო, მეორე მხრივ, ძალადობაზე რეაგირების მექანიზმის შემუშავებას.</w:t>
      </w:r>
    </w:p>
    <w:p w14:paraId="7B0EC3EE" w14:textId="1443A316" w:rsidR="008F59B9" w:rsidRDefault="008F59B9" w:rsidP="00FE5A18">
      <w:pPr>
        <w:autoSpaceDE w:val="0"/>
        <w:autoSpaceDN w:val="0"/>
        <w:adjustRightInd w:val="0"/>
        <w:spacing w:line="276" w:lineRule="auto"/>
        <w:jc w:val="both"/>
        <w:rPr>
          <w:rFonts w:ascii="Sylfaen" w:hAnsi="Sylfaen"/>
          <w:sz w:val="22"/>
          <w:lang w:val="ka-GE"/>
        </w:rPr>
      </w:pPr>
      <w:r>
        <w:rPr>
          <w:rFonts w:ascii="Sylfaen" w:hAnsi="Sylfaen"/>
          <w:sz w:val="22"/>
          <w:lang w:val="ka-GE"/>
        </w:rPr>
        <w:t xml:space="preserve">ამ მიმართულებით საანგარიშო პერიოდში </w:t>
      </w:r>
      <w:r w:rsidR="001B1FB5">
        <w:rPr>
          <w:rFonts w:ascii="Sylfaen" w:hAnsi="Sylfaen"/>
          <w:sz w:val="22"/>
          <w:lang w:val="ka-GE"/>
        </w:rPr>
        <w:t xml:space="preserve">აღსანიშნავია </w:t>
      </w:r>
      <w:r>
        <w:rPr>
          <w:rFonts w:ascii="Sylfaen" w:hAnsi="Sylfaen"/>
          <w:sz w:val="22"/>
          <w:lang w:val="ka-GE"/>
        </w:rPr>
        <w:t xml:space="preserve">საქართველოს შინაგან საქმეთა სამინისტროს მუშაობა. </w:t>
      </w:r>
      <w:r w:rsidR="00FE5A18" w:rsidRPr="00FE5A18">
        <w:rPr>
          <w:rFonts w:ascii="Sylfaen" w:hAnsi="Sylfaen"/>
          <w:sz w:val="22"/>
          <w:lang w:val="ka-GE"/>
        </w:rPr>
        <w:t>სამინისტროს საშუალოვადიან სამოქმედო გეგმაში (2024-2027), გათვალისწინებულია</w:t>
      </w:r>
      <w:r w:rsidR="00FE5A18">
        <w:rPr>
          <w:rFonts w:ascii="Sylfaen" w:hAnsi="Sylfaen"/>
          <w:sz w:val="22"/>
          <w:lang w:val="ka-GE"/>
        </w:rPr>
        <w:t xml:space="preserve"> </w:t>
      </w:r>
      <w:r w:rsidR="00FE5A18" w:rsidRPr="00FE5A18">
        <w:rPr>
          <w:rFonts w:ascii="Sylfaen" w:hAnsi="Sylfaen"/>
          <w:sz w:val="22"/>
          <w:lang w:val="ka-GE"/>
        </w:rPr>
        <w:t>ბავშვზე მორგებული სივრცეების შექმნის კომპონენტი, რაც მოიცავს არასრულწლოვანთა</w:t>
      </w:r>
      <w:r w:rsidR="00FE5A18">
        <w:rPr>
          <w:rFonts w:ascii="Sylfaen" w:hAnsi="Sylfaen"/>
          <w:sz w:val="22"/>
          <w:lang w:val="ka-GE"/>
        </w:rPr>
        <w:t xml:space="preserve"> </w:t>
      </w:r>
      <w:r w:rsidR="00FE5A18" w:rsidRPr="00FE5A18">
        <w:rPr>
          <w:rFonts w:ascii="Sylfaen" w:hAnsi="Sylfaen"/>
          <w:sz w:val="22"/>
          <w:lang w:val="ka-GE"/>
        </w:rPr>
        <w:t>სპეციალიზებული დანაყოფის შექმნასა და ბავშვზე მორგებული სივრცეების მოწყობა</w:t>
      </w:r>
      <w:r w:rsidR="001B1FB5">
        <w:rPr>
          <w:rFonts w:ascii="Sylfaen" w:hAnsi="Sylfaen"/>
          <w:sz w:val="22"/>
          <w:lang w:val="ka-GE"/>
        </w:rPr>
        <w:t>ს</w:t>
      </w:r>
      <w:r w:rsidR="00FE5A18">
        <w:rPr>
          <w:rFonts w:ascii="Sylfaen" w:hAnsi="Sylfaen"/>
          <w:sz w:val="22"/>
          <w:lang w:val="ka-GE"/>
        </w:rPr>
        <w:t xml:space="preserve"> </w:t>
      </w:r>
      <w:r w:rsidR="00FE5A18" w:rsidRPr="00FE5A18">
        <w:rPr>
          <w:rFonts w:ascii="Sylfaen" w:hAnsi="Sylfaen"/>
          <w:sz w:val="22"/>
          <w:lang w:val="ka-GE"/>
        </w:rPr>
        <w:t>სამინისტროს ყველა სტრუქტურულ ერთეულში.</w:t>
      </w:r>
      <w:r w:rsidR="00077F52">
        <w:rPr>
          <w:rStyle w:val="FootnoteReference"/>
          <w:rFonts w:ascii="Sylfaen" w:hAnsi="Sylfaen"/>
          <w:sz w:val="22"/>
          <w:lang w:val="ka-GE"/>
        </w:rPr>
        <w:footnoteReference w:id="69"/>
      </w:r>
      <w:r w:rsidR="00FE5A18" w:rsidRPr="00FE5A18">
        <w:rPr>
          <w:rFonts w:ascii="Sylfaen" w:hAnsi="Sylfaen"/>
          <w:sz w:val="22"/>
          <w:lang w:val="ka-GE"/>
        </w:rPr>
        <w:t xml:space="preserve"> </w:t>
      </w:r>
      <w:r w:rsidR="00FE5A18">
        <w:rPr>
          <w:rFonts w:ascii="Sylfaen" w:hAnsi="Sylfaen"/>
          <w:sz w:val="22"/>
          <w:lang w:val="ka-GE"/>
        </w:rPr>
        <w:t>2023 წელს დაიწყო</w:t>
      </w:r>
      <w:r w:rsidR="00FE5A18" w:rsidRPr="00FE5A18">
        <w:rPr>
          <w:rFonts w:ascii="Sylfaen" w:hAnsi="Sylfaen"/>
          <w:sz w:val="22"/>
          <w:lang w:val="ka-GE"/>
        </w:rPr>
        <w:t xml:space="preserve"> არასრულწლოვანთა საქმეების</w:t>
      </w:r>
      <w:r w:rsidR="00FE5A18">
        <w:rPr>
          <w:rFonts w:ascii="Sylfaen" w:hAnsi="Sylfaen"/>
          <w:sz w:val="22"/>
          <w:lang w:val="ka-GE"/>
        </w:rPr>
        <w:t xml:space="preserve"> </w:t>
      </w:r>
      <w:r w:rsidR="00FE5A18" w:rsidRPr="00FE5A18">
        <w:rPr>
          <w:rFonts w:ascii="Sylfaen" w:hAnsi="Sylfaen"/>
          <w:sz w:val="22"/>
          <w:lang w:val="ka-GE"/>
        </w:rPr>
        <w:t>სპეციალიზებული დანაყოფის ამოქმედებისთვის აჭარის ავტონომიური რესპუბლიკის</w:t>
      </w:r>
      <w:r w:rsidR="00FE5A18">
        <w:rPr>
          <w:rFonts w:ascii="Sylfaen" w:hAnsi="Sylfaen"/>
          <w:sz w:val="22"/>
          <w:lang w:val="ka-GE"/>
        </w:rPr>
        <w:t xml:space="preserve"> </w:t>
      </w:r>
      <w:r w:rsidR="00FE5A18" w:rsidRPr="00FE5A18">
        <w:rPr>
          <w:rFonts w:ascii="Sylfaen" w:hAnsi="Sylfaen"/>
          <w:sz w:val="22"/>
          <w:lang w:val="ka-GE"/>
        </w:rPr>
        <w:t>პოლიციის დეპარტამენტში შესაბამისი სამუშაოები.</w:t>
      </w:r>
      <w:r w:rsidR="00FE5A18">
        <w:rPr>
          <w:rStyle w:val="FootnoteReference"/>
          <w:rFonts w:ascii="Sylfaen" w:hAnsi="Sylfaen"/>
          <w:sz w:val="22"/>
          <w:lang w:val="ka-GE"/>
        </w:rPr>
        <w:footnoteReference w:id="70"/>
      </w:r>
      <w:r w:rsidR="000D761E">
        <w:rPr>
          <w:rFonts w:ascii="Sylfaen" w:hAnsi="Sylfaen"/>
          <w:sz w:val="22"/>
          <w:lang w:val="ka-GE"/>
        </w:rPr>
        <w:t xml:space="preserve"> ამასთან, საანგარიშო პერიოდში მიმდინარეობდა გამომძიებელთა სპეციალიზაციის პროცესი, უწყების ყველა შესაბამისი დანა</w:t>
      </w:r>
      <w:r w:rsidR="00905A8F">
        <w:rPr>
          <w:rFonts w:ascii="Sylfaen" w:hAnsi="Sylfaen"/>
          <w:sz w:val="22"/>
          <w:lang w:val="ka-GE"/>
        </w:rPr>
        <w:t>ყ</w:t>
      </w:r>
      <w:r w:rsidR="000D761E">
        <w:rPr>
          <w:rFonts w:ascii="Sylfaen" w:hAnsi="Sylfaen"/>
          <w:sz w:val="22"/>
          <w:lang w:val="ka-GE"/>
        </w:rPr>
        <w:t xml:space="preserve">ოფის სპეციალიზებული გამომძიებლის რესურსით </w:t>
      </w:r>
      <w:r w:rsidR="001C4707">
        <w:rPr>
          <w:rFonts w:ascii="Sylfaen" w:hAnsi="Sylfaen"/>
          <w:sz w:val="22"/>
          <w:lang w:val="ka-GE"/>
        </w:rPr>
        <w:t>უზრუნველყოფის</w:t>
      </w:r>
      <w:r w:rsidR="000D761E">
        <w:rPr>
          <w:rFonts w:ascii="Sylfaen" w:hAnsi="Sylfaen"/>
          <w:sz w:val="22"/>
          <w:lang w:val="ka-GE"/>
        </w:rPr>
        <w:t xml:space="preserve"> მიზნით.</w:t>
      </w:r>
      <w:r w:rsidR="00905A8F">
        <w:rPr>
          <w:rStyle w:val="FootnoteReference"/>
          <w:rFonts w:ascii="Sylfaen" w:hAnsi="Sylfaen"/>
          <w:sz w:val="22"/>
          <w:lang w:val="ka-GE"/>
        </w:rPr>
        <w:footnoteReference w:id="71"/>
      </w:r>
      <w:r w:rsidR="000D761E">
        <w:rPr>
          <w:rFonts w:ascii="Sylfaen" w:hAnsi="Sylfaen"/>
          <w:sz w:val="22"/>
          <w:lang w:val="ka-GE"/>
        </w:rPr>
        <w:t xml:space="preserve"> </w:t>
      </w:r>
    </w:p>
    <w:p w14:paraId="007F6EDC" w14:textId="77777777" w:rsidR="00CC037E" w:rsidRDefault="00CC037E" w:rsidP="00CC037E">
      <w:pPr>
        <w:autoSpaceDE w:val="0"/>
        <w:autoSpaceDN w:val="0"/>
        <w:adjustRightInd w:val="0"/>
        <w:spacing w:line="276" w:lineRule="auto"/>
        <w:jc w:val="both"/>
        <w:rPr>
          <w:rFonts w:ascii="Sylfaen" w:hAnsi="Sylfaen" w:cs="Sylfaen"/>
          <w:sz w:val="22"/>
          <w:lang w:val="ka-GE"/>
        </w:rPr>
      </w:pPr>
      <w:r w:rsidRPr="00C13B5B">
        <w:rPr>
          <w:rFonts w:ascii="Sylfaen" w:hAnsi="Sylfaen" w:cs="Sylfaen"/>
          <w:sz w:val="22"/>
          <w:lang w:val="ka-GE"/>
        </w:rPr>
        <w:t xml:space="preserve">ბავშვის ძალადობისგან </w:t>
      </w:r>
      <w:r>
        <w:rPr>
          <w:rFonts w:ascii="Sylfaen" w:hAnsi="Sylfaen" w:cs="Sylfaen"/>
          <w:sz w:val="22"/>
          <w:lang w:val="ka-GE"/>
        </w:rPr>
        <w:t>დაცვის ხელშეწყობის ღონისძიებების თვალსაზრისით 2023 წელს საქართველოს პროკურატურამ განახორციელა არასრულწლოვანთა მიმართ ჩადენილი ძალადობრივი დანაშაულების საქმეთა მონიტორინგი და გააანალიზა სასამართლოს მიერ მიღებული გადაწყვეტილებები. იდენტიფიცირებული ტენდენციები და საჭიროებები ინტეგრირდა სპეციალიზებულ პროკურორთა გადამზადების მოდულში, აგრეთვე, მომზადდა პროკურორებისთვის სახელმძღვანელო მითითება.</w:t>
      </w:r>
      <w:r>
        <w:rPr>
          <w:rStyle w:val="FootnoteReference"/>
          <w:rFonts w:ascii="Sylfaen" w:hAnsi="Sylfaen" w:cs="Sylfaen"/>
          <w:sz w:val="22"/>
          <w:lang w:val="ka-GE"/>
        </w:rPr>
        <w:footnoteReference w:id="72"/>
      </w:r>
    </w:p>
    <w:p w14:paraId="33CCA8E4" w14:textId="77777777" w:rsidR="004D14B9" w:rsidRDefault="004D14B9" w:rsidP="00BF412B">
      <w:pPr>
        <w:spacing w:after="240" w:line="276" w:lineRule="auto"/>
        <w:jc w:val="both"/>
        <w:rPr>
          <w:rFonts w:ascii="Sylfaen" w:hAnsi="Sylfaen"/>
          <w:sz w:val="22"/>
          <w:lang w:val="ka-GE"/>
        </w:rPr>
      </w:pPr>
      <w:r w:rsidRPr="004D14B9">
        <w:rPr>
          <w:rFonts w:ascii="Sylfaen" w:hAnsi="Sylfaen"/>
          <w:sz w:val="22"/>
          <w:lang w:val="ka-GE"/>
        </w:rPr>
        <w:t>ბავშვის უფლებათა კოდექსი ძალადობისგან ბავშვთა დაცვის უზრუნველყოფის მიზნით უფლებამოსილებებს, სხვა უწყებებთან ერთად, საქა</w:t>
      </w:r>
      <w:r w:rsidR="00346624">
        <w:rPr>
          <w:rFonts w:ascii="Sylfaen" w:hAnsi="Sylfaen"/>
          <w:sz w:val="22"/>
          <w:lang w:val="ka-GE"/>
        </w:rPr>
        <w:t>რ</w:t>
      </w:r>
      <w:r w:rsidRPr="004D14B9">
        <w:rPr>
          <w:rFonts w:ascii="Sylfaen" w:hAnsi="Sylfaen"/>
          <w:sz w:val="22"/>
          <w:lang w:val="ka-GE"/>
        </w:rPr>
        <w:t>თველოს ოკუპირებული ტერიტორიებიდან დევნილთა, შრომის, ჯანმრთელობისა და სოციალური დაცვის სამინისტროს ანიჭებს.</w:t>
      </w:r>
      <w:r w:rsidRPr="00BF412B">
        <w:rPr>
          <w:vertAlign w:val="superscript"/>
        </w:rPr>
        <w:footnoteReference w:id="73"/>
      </w:r>
      <w:r>
        <w:rPr>
          <w:rFonts w:ascii="Sylfaen" w:hAnsi="Sylfaen"/>
          <w:sz w:val="22"/>
          <w:lang w:val="ka-GE"/>
        </w:rPr>
        <w:t xml:space="preserve"> </w:t>
      </w:r>
      <w:r w:rsidR="00BF412B">
        <w:rPr>
          <w:rFonts w:ascii="Sylfaen" w:hAnsi="Sylfaen"/>
          <w:sz w:val="22"/>
          <w:lang w:val="ka-GE"/>
        </w:rPr>
        <w:t xml:space="preserve">ამ კუთხით, </w:t>
      </w:r>
      <w:r w:rsidR="00BF412B" w:rsidRPr="00BF412B">
        <w:rPr>
          <w:rFonts w:ascii="Sylfaen" w:hAnsi="Sylfaen"/>
          <w:sz w:val="22"/>
          <w:lang w:val="ka-GE"/>
        </w:rPr>
        <w:t>სსიპ</w:t>
      </w:r>
      <w:r w:rsidR="00BF412B">
        <w:rPr>
          <w:rFonts w:ascii="Sylfaen" w:hAnsi="Sylfaen"/>
          <w:sz w:val="22"/>
          <w:lang w:val="ka-GE"/>
        </w:rPr>
        <w:t xml:space="preserve"> -</w:t>
      </w:r>
      <w:r w:rsidR="00BF412B" w:rsidRPr="00BF412B">
        <w:rPr>
          <w:rFonts w:ascii="Sylfaen" w:hAnsi="Sylfaen"/>
          <w:sz w:val="22"/>
          <w:lang w:val="ka-GE"/>
        </w:rPr>
        <w:t xml:space="preserve"> სახელმწიფო ზრუნვისა და ტრეფიკინგის </w:t>
      </w:r>
      <w:r w:rsidR="00BF412B" w:rsidRPr="00BF412B">
        <w:rPr>
          <w:rFonts w:ascii="Sylfaen" w:hAnsi="Sylfaen"/>
          <w:sz w:val="22"/>
          <w:lang w:val="ka-GE"/>
        </w:rPr>
        <w:lastRenderedPageBreak/>
        <w:t>მსხვერპლთა, დაზარალებულთა დახმარების სააგენტოს დირექტორის 2023 წლის 12 ივნისის ბრძანებით დამტკიცდა "ბავშვთა მიმართ სექსუალური ძალადობის შემთხვევის სამოქმედო პროტოკოლი" და საინფორმაციო დოკუმენტები</w:t>
      </w:r>
      <w:r w:rsidR="00BF412B">
        <w:rPr>
          <w:rFonts w:ascii="Sylfaen" w:hAnsi="Sylfaen"/>
          <w:sz w:val="22"/>
          <w:lang w:val="ka-GE"/>
        </w:rPr>
        <w:t>.</w:t>
      </w:r>
      <w:r w:rsidR="00E32779">
        <w:rPr>
          <w:rStyle w:val="FootnoteReference"/>
          <w:rFonts w:ascii="Sylfaen" w:hAnsi="Sylfaen"/>
          <w:sz w:val="22"/>
          <w:lang w:val="ka-GE"/>
        </w:rPr>
        <w:footnoteReference w:id="74"/>
      </w:r>
      <w:r w:rsidR="00BF412B" w:rsidRPr="00BF412B">
        <w:rPr>
          <w:rFonts w:ascii="Sylfaen" w:hAnsi="Sylfaen"/>
          <w:sz w:val="22"/>
          <w:lang w:val="ka-GE"/>
        </w:rPr>
        <w:t xml:space="preserve"> </w:t>
      </w:r>
      <w:r w:rsidR="009A0F91">
        <w:rPr>
          <w:rFonts w:ascii="Sylfaen" w:hAnsi="Sylfaen"/>
          <w:sz w:val="22"/>
          <w:lang w:val="ka-GE"/>
        </w:rPr>
        <w:t>გარდა ამისა,</w:t>
      </w:r>
      <w:r w:rsidR="00BF412B" w:rsidRPr="00BF412B">
        <w:rPr>
          <w:rFonts w:ascii="Sylfaen" w:hAnsi="Sylfaen"/>
          <w:sz w:val="22"/>
          <w:lang w:val="ka-GE"/>
        </w:rPr>
        <w:t xml:space="preserve"> სააგენტოს დირექტორის 2023 წლის 30 ნოემბრის ბრძანებით დამტკიცდა "ბავშვებსა და მოზარდებში სუიციდის რისკის შეფასებისა და სუიციდის რისკზე რეაგირებისთვის საჭირო ინსტრუმენტები".</w:t>
      </w:r>
      <w:r w:rsidR="009A0F91">
        <w:rPr>
          <w:rStyle w:val="FootnoteReference"/>
          <w:rFonts w:ascii="Sylfaen" w:hAnsi="Sylfaen"/>
          <w:sz w:val="22"/>
          <w:lang w:val="ka-GE"/>
        </w:rPr>
        <w:footnoteReference w:id="75"/>
      </w:r>
      <w:r w:rsidR="00030C97">
        <w:rPr>
          <w:rFonts w:ascii="Sylfaen" w:hAnsi="Sylfaen"/>
          <w:sz w:val="22"/>
          <w:lang w:val="ka-GE"/>
        </w:rPr>
        <w:t xml:space="preserve"> ხაზგასასმელია, ასევე, რომ </w:t>
      </w:r>
      <w:r w:rsidR="002F75D8" w:rsidRPr="002F75D8">
        <w:rPr>
          <w:rFonts w:ascii="Sylfaen" w:hAnsi="Sylfaen"/>
          <w:sz w:val="22"/>
          <w:lang w:val="ka-GE"/>
        </w:rPr>
        <w:t>2023 წელს გაიხსნა თელავის ძალადობის მსხვერპლთა მომსახურების კრიზისული ცენტრი</w:t>
      </w:r>
      <w:r w:rsidR="002F75D8">
        <w:rPr>
          <w:rFonts w:ascii="Sylfaen" w:hAnsi="Sylfaen"/>
          <w:sz w:val="22"/>
          <w:lang w:val="ka-GE"/>
        </w:rPr>
        <w:t xml:space="preserve"> და</w:t>
      </w:r>
      <w:r w:rsidR="002F75D8" w:rsidRPr="002F75D8">
        <w:rPr>
          <w:rFonts w:ascii="Sylfaen" w:hAnsi="Sylfaen"/>
          <w:sz w:val="22"/>
          <w:lang w:val="ka-GE"/>
        </w:rPr>
        <w:t xml:space="preserve"> თბილისის ადამიანით ვაჭრობის (ტრეფიკინგის) და ძალადობის მსხვერპლთა თავშესაფარი.</w:t>
      </w:r>
      <w:r w:rsidR="002F75D8">
        <w:rPr>
          <w:rStyle w:val="FootnoteReference"/>
          <w:rFonts w:ascii="Sylfaen" w:hAnsi="Sylfaen"/>
          <w:sz w:val="22"/>
          <w:lang w:val="ka-GE"/>
        </w:rPr>
        <w:footnoteReference w:id="76"/>
      </w:r>
    </w:p>
    <w:p w14:paraId="4D780ACB" w14:textId="77777777" w:rsidR="00364BA5" w:rsidRDefault="00364BA5" w:rsidP="00B270A6">
      <w:pPr>
        <w:autoSpaceDE w:val="0"/>
        <w:autoSpaceDN w:val="0"/>
        <w:adjustRightInd w:val="0"/>
        <w:spacing w:line="276" w:lineRule="auto"/>
        <w:jc w:val="both"/>
        <w:rPr>
          <w:rFonts w:ascii="Sylfaen" w:hAnsi="Sylfaen" w:cs="Sylfaen"/>
          <w:sz w:val="22"/>
          <w:szCs w:val="22"/>
          <w:lang w:val="ka-GE"/>
        </w:rPr>
      </w:pPr>
      <w:r w:rsidRPr="000469D6">
        <w:rPr>
          <w:rFonts w:ascii="Sylfaen" w:hAnsi="Sylfaen" w:cs="Sylfaen"/>
          <w:sz w:val="22"/>
          <w:szCs w:val="22"/>
          <w:lang w:val="ka-GE"/>
        </w:rPr>
        <w:t>ბავშვთა მიმართ ძალადობაზე რეაგირების ეფექტიანი მექანიზმების შემუშავების/დანერგვი</w:t>
      </w:r>
      <w:r w:rsidR="00D7568B" w:rsidRPr="000469D6">
        <w:rPr>
          <w:rFonts w:ascii="Sylfaen" w:hAnsi="Sylfaen" w:cs="Sylfaen"/>
          <w:sz w:val="22"/>
          <w:szCs w:val="22"/>
          <w:lang w:val="ka-GE"/>
        </w:rPr>
        <w:t>ს</w:t>
      </w:r>
      <w:r w:rsidRPr="000469D6">
        <w:rPr>
          <w:rFonts w:ascii="Sylfaen" w:hAnsi="Sylfaen" w:cs="Sylfaen"/>
          <w:sz w:val="22"/>
          <w:szCs w:val="22"/>
          <w:lang w:val="ka-GE"/>
        </w:rPr>
        <w:t xml:space="preserve"> </w:t>
      </w:r>
      <w:r w:rsidR="00732D90">
        <w:rPr>
          <w:rFonts w:ascii="Sylfaen" w:hAnsi="Sylfaen" w:cs="Sylfaen"/>
          <w:sz w:val="22"/>
          <w:szCs w:val="22"/>
          <w:lang w:val="ka-GE"/>
        </w:rPr>
        <w:t>თვალსაზრისით</w:t>
      </w:r>
      <w:r w:rsidRPr="000469D6">
        <w:rPr>
          <w:rFonts w:ascii="Sylfaen" w:hAnsi="Sylfaen" w:cs="Sylfaen"/>
          <w:sz w:val="22"/>
          <w:szCs w:val="22"/>
          <w:lang w:val="ka-GE"/>
        </w:rPr>
        <w:t xml:space="preserve"> დადებითად აღსანიშნავია ძალადობის მსხვერპლი ბავშვების ფსიქო-სოციალური მომსახურების ცენტრის (ბარნაჰუსი) არსებობა</w:t>
      </w:r>
      <w:r w:rsidR="00611F53" w:rsidRPr="000469D6">
        <w:rPr>
          <w:rFonts w:ascii="Sylfaen" w:hAnsi="Sylfaen" w:cs="Sylfaen"/>
          <w:sz w:val="22"/>
          <w:szCs w:val="22"/>
          <w:lang w:val="ka-GE"/>
        </w:rPr>
        <w:t xml:space="preserve">. </w:t>
      </w:r>
      <w:r w:rsidR="00D7568B" w:rsidRPr="000469D6">
        <w:rPr>
          <w:rFonts w:ascii="Sylfaen" w:hAnsi="Sylfaen" w:cs="Sylfaen"/>
          <w:sz w:val="22"/>
          <w:szCs w:val="22"/>
          <w:lang w:val="ka-GE"/>
        </w:rPr>
        <w:t>თუმცა, ცენტრის ეფექტიანი ფუნქციონირების</w:t>
      </w:r>
      <w:r w:rsidR="00654B07" w:rsidRPr="000469D6">
        <w:rPr>
          <w:rFonts w:ascii="Sylfaen" w:hAnsi="Sylfaen" w:cs="Sylfaen"/>
          <w:sz w:val="22"/>
          <w:szCs w:val="22"/>
          <w:lang w:val="ka-GE"/>
        </w:rPr>
        <w:t xml:space="preserve"> ხელშეწყობისთვის</w:t>
      </w:r>
      <w:r w:rsidR="00D7568B" w:rsidRPr="000469D6">
        <w:rPr>
          <w:rFonts w:ascii="Sylfaen" w:hAnsi="Sylfaen" w:cs="Sylfaen"/>
          <w:sz w:val="22"/>
          <w:szCs w:val="22"/>
          <w:lang w:val="ka-GE"/>
        </w:rPr>
        <w:t xml:space="preserve"> მნიშვნელოვანია ყველა შესაბამისი უწყების სათანადო ჩართულობა</w:t>
      </w:r>
      <w:r w:rsidR="00791EC8" w:rsidRPr="000469D6">
        <w:rPr>
          <w:rFonts w:ascii="Sylfaen" w:hAnsi="Sylfaen" w:cs="Sylfaen"/>
          <w:sz w:val="22"/>
          <w:szCs w:val="22"/>
          <w:lang w:val="ka-GE"/>
        </w:rPr>
        <w:t xml:space="preserve">. </w:t>
      </w:r>
      <w:r w:rsidR="00654B07" w:rsidRPr="000469D6">
        <w:rPr>
          <w:rFonts w:ascii="Sylfaen" w:hAnsi="Sylfaen" w:cs="Sylfaen"/>
          <w:sz w:val="22"/>
          <w:szCs w:val="22"/>
          <w:lang w:val="ka-GE"/>
        </w:rPr>
        <w:t>2023 წელს საქართველოს შინ</w:t>
      </w:r>
      <w:r w:rsidR="00CA4388">
        <w:rPr>
          <w:rFonts w:ascii="Sylfaen" w:hAnsi="Sylfaen" w:cs="Sylfaen"/>
          <w:sz w:val="22"/>
          <w:szCs w:val="22"/>
          <w:lang w:val="ka-GE"/>
        </w:rPr>
        <w:t>ა</w:t>
      </w:r>
      <w:r w:rsidR="00654B07" w:rsidRPr="000469D6">
        <w:rPr>
          <w:rFonts w:ascii="Sylfaen" w:hAnsi="Sylfaen" w:cs="Sylfaen"/>
          <w:sz w:val="22"/>
          <w:szCs w:val="22"/>
          <w:lang w:val="ka-GE"/>
        </w:rPr>
        <w:t xml:space="preserve">გან საქმეთა სამინისტრო აქტიურად თანამშრომლობდა </w:t>
      </w:r>
      <w:r w:rsidR="003B026C">
        <w:rPr>
          <w:rFonts w:ascii="Sylfaen" w:hAnsi="Sylfaen" w:cs="Sylfaen"/>
          <w:sz w:val="22"/>
          <w:szCs w:val="22"/>
          <w:lang w:val="ka-GE"/>
        </w:rPr>
        <w:t>„</w:t>
      </w:r>
      <w:r w:rsidR="00654B07" w:rsidRPr="000469D6">
        <w:rPr>
          <w:rFonts w:ascii="Sylfaen" w:hAnsi="Sylfaen" w:cs="Sylfaen"/>
          <w:sz w:val="22"/>
          <w:szCs w:val="22"/>
          <w:lang w:val="ka-GE"/>
        </w:rPr>
        <w:t>ბარნაჰუსთან</w:t>
      </w:r>
      <w:r w:rsidR="003B026C">
        <w:rPr>
          <w:rFonts w:ascii="Sylfaen" w:hAnsi="Sylfaen" w:cs="Sylfaen"/>
          <w:sz w:val="22"/>
          <w:szCs w:val="22"/>
          <w:lang w:val="ka-GE"/>
        </w:rPr>
        <w:t>“</w:t>
      </w:r>
      <w:r w:rsidR="00654B07" w:rsidRPr="000469D6">
        <w:rPr>
          <w:rFonts w:ascii="Sylfaen" w:hAnsi="Sylfaen" w:cs="Sylfaen"/>
          <w:sz w:val="22"/>
          <w:szCs w:val="22"/>
          <w:lang w:val="ka-GE"/>
        </w:rPr>
        <w:t>.</w:t>
      </w:r>
      <w:r w:rsidR="007F3DF1" w:rsidRPr="000469D6">
        <w:rPr>
          <w:rFonts w:ascii="Sylfaen" w:hAnsi="Sylfaen" w:cs="Sylfaen"/>
          <w:sz w:val="22"/>
          <w:szCs w:val="22"/>
          <w:vertAlign w:val="superscript"/>
        </w:rPr>
        <w:footnoteReference w:id="77"/>
      </w:r>
      <w:r w:rsidR="000469D6" w:rsidRPr="000469D6">
        <w:rPr>
          <w:rFonts w:ascii="Sylfaen" w:hAnsi="Sylfaen" w:cs="Sylfaen"/>
          <w:sz w:val="22"/>
          <w:szCs w:val="22"/>
          <w:lang w:val="ka-GE"/>
        </w:rPr>
        <w:t xml:space="preserve"> თბილისის ტერიტორიაზე, გარდა კანონით</w:t>
      </w:r>
      <w:r w:rsidR="000469D6">
        <w:rPr>
          <w:rFonts w:ascii="Sylfaen" w:hAnsi="Sylfaen" w:cs="Sylfaen"/>
          <w:sz w:val="22"/>
          <w:szCs w:val="22"/>
          <w:lang w:val="ka-GE"/>
        </w:rPr>
        <w:t xml:space="preserve"> </w:t>
      </w:r>
      <w:r w:rsidR="000469D6" w:rsidRPr="000469D6">
        <w:rPr>
          <w:rFonts w:ascii="Sylfaen" w:hAnsi="Sylfaen" w:cs="Sylfaen"/>
          <w:sz w:val="22"/>
          <w:szCs w:val="22"/>
          <w:lang w:val="ka-GE"/>
        </w:rPr>
        <w:t xml:space="preserve">გამონაკლისი შემთხვევებისა, ყველა საგამოძიებო და საპროცესო მოქმედება </w:t>
      </w:r>
      <w:r w:rsidR="003B026C">
        <w:rPr>
          <w:rFonts w:ascii="Sylfaen" w:hAnsi="Sylfaen" w:cs="Sylfaen"/>
          <w:sz w:val="22"/>
          <w:szCs w:val="22"/>
          <w:lang w:val="ka-GE"/>
        </w:rPr>
        <w:t>„</w:t>
      </w:r>
      <w:r w:rsidR="000469D6" w:rsidRPr="000469D6">
        <w:rPr>
          <w:rFonts w:ascii="Sylfaen" w:hAnsi="Sylfaen" w:cs="Sylfaen"/>
          <w:sz w:val="22"/>
          <w:szCs w:val="22"/>
          <w:lang w:val="ka-GE"/>
        </w:rPr>
        <w:t>ბარნა</w:t>
      </w:r>
      <w:r w:rsidR="000469D6">
        <w:rPr>
          <w:rFonts w:ascii="Sylfaen" w:hAnsi="Sylfaen" w:cs="Sylfaen"/>
          <w:sz w:val="22"/>
          <w:szCs w:val="22"/>
          <w:lang w:val="ka-GE"/>
        </w:rPr>
        <w:t>ჰუსში</w:t>
      </w:r>
      <w:r w:rsidR="003B026C">
        <w:rPr>
          <w:rFonts w:ascii="Sylfaen" w:hAnsi="Sylfaen" w:cs="Sylfaen"/>
          <w:sz w:val="22"/>
          <w:szCs w:val="22"/>
          <w:lang w:val="ka-GE"/>
        </w:rPr>
        <w:t>“</w:t>
      </w:r>
      <w:r w:rsidR="000469D6">
        <w:rPr>
          <w:rFonts w:ascii="Sylfaen" w:hAnsi="Sylfaen" w:cs="Sylfaen"/>
          <w:sz w:val="22"/>
          <w:szCs w:val="22"/>
          <w:lang w:val="ka-GE"/>
        </w:rPr>
        <w:t xml:space="preserve"> </w:t>
      </w:r>
      <w:r w:rsidR="000469D6" w:rsidRPr="000469D6">
        <w:rPr>
          <w:rFonts w:ascii="Sylfaen" w:hAnsi="Sylfaen" w:cs="Sylfaen"/>
          <w:sz w:val="22"/>
          <w:szCs w:val="22"/>
          <w:lang w:val="ka-GE"/>
        </w:rPr>
        <w:t xml:space="preserve">ტარდება. </w:t>
      </w:r>
      <w:r w:rsidR="003B026C">
        <w:rPr>
          <w:rFonts w:ascii="Sylfaen" w:hAnsi="Sylfaen" w:cs="Sylfaen"/>
          <w:sz w:val="22"/>
          <w:szCs w:val="22"/>
          <w:lang w:val="ka-GE"/>
        </w:rPr>
        <w:t>ცენტრის საშუალებით ხდება</w:t>
      </w:r>
      <w:r w:rsidR="000469D6" w:rsidRPr="000469D6">
        <w:rPr>
          <w:rFonts w:ascii="Sylfaen" w:hAnsi="Sylfaen" w:cs="Sylfaen"/>
          <w:sz w:val="22"/>
          <w:szCs w:val="22"/>
          <w:lang w:val="ka-GE"/>
        </w:rPr>
        <w:t xml:space="preserve"> არასრულწლოვანთა მართლმსაჯულების პროცესში ჩასართავი</w:t>
      </w:r>
      <w:r w:rsidR="000469D6">
        <w:rPr>
          <w:rFonts w:ascii="Sylfaen" w:hAnsi="Sylfaen" w:cs="Sylfaen"/>
          <w:sz w:val="22"/>
          <w:szCs w:val="22"/>
          <w:lang w:val="ka-GE"/>
        </w:rPr>
        <w:t xml:space="preserve"> </w:t>
      </w:r>
      <w:r w:rsidR="000469D6" w:rsidRPr="000469D6">
        <w:rPr>
          <w:rFonts w:ascii="Sylfaen" w:hAnsi="Sylfaen" w:cs="Sylfaen"/>
          <w:sz w:val="22"/>
          <w:szCs w:val="22"/>
          <w:lang w:val="ka-GE"/>
        </w:rPr>
        <w:t>პირების დროულად მობილიზება</w:t>
      </w:r>
      <w:r w:rsidR="003B026C">
        <w:rPr>
          <w:rFonts w:ascii="Sylfaen" w:hAnsi="Sylfaen" w:cs="Sylfaen"/>
          <w:sz w:val="22"/>
          <w:szCs w:val="22"/>
          <w:lang w:val="ka-GE"/>
        </w:rPr>
        <w:t xml:space="preserve">, </w:t>
      </w:r>
      <w:r w:rsidR="000469D6" w:rsidRPr="000469D6">
        <w:rPr>
          <w:rFonts w:ascii="Sylfaen" w:hAnsi="Sylfaen" w:cs="Sylfaen"/>
          <w:sz w:val="22"/>
          <w:szCs w:val="22"/>
          <w:lang w:val="ka-GE"/>
        </w:rPr>
        <w:t>რაც ხელს უწყობს ბავშვთან განსახორციელებელი</w:t>
      </w:r>
      <w:r w:rsidR="000469D6">
        <w:rPr>
          <w:rFonts w:ascii="Sylfaen" w:hAnsi="Sylfaen" w:cs="Sylfaen"/>
          <w:sz w:val="22"/>
          <w:szCs w:val="22"/>
          <w:lang w:val="ka-GE"/>
        </w:rPr>
        <w:t xml:space="preserve"> </w:t>
      </w:r>
      <w:r w:rsidR="000469D6" w:rsidRPr="000469D6">
        <w:rPr>
          <w:rFonts w:ascii="Sylfaen" w:hAnsi="Sylfaen" w:cs="Sylfaen"/>
          <w:sz w:val="22"/>
          <w:szCs w:val="22"/>
          <w:lang w:val="ka-GE"/>
        </w:rPr>
        <w:t>საგამოძიებო და საპროცესო მოქმედებების დაყოვნების გარეშე წარმართვას.</w:t>
      </w:r>
      <w:r w:rsidR="000469D6">
        <w:rPr>
          <w:rStyle w:val="FootnoteReference"/>
          <w:rFonts w:ascii="Sylfaen" w:hAnsi="Sylfaen" w:cs="Sylfaen"/>
          <w:sz w:val="22"/>
          <w:szCs w:val="22"/>
          <w:lang w:val="ka-GE"/>
        </w:rPr>
        <w:footnoteReference w:id="78"/>
      </w:r>
    </w:p>
    <w:p w14:paraId="1142FC88" w14:textId="77777777" w:rsidR="00B270A6" w:rsidRDefault="00B270A6" w:rsidP="00B270A6">
      <w:pPr>
        <w:autoSpaceDE w:val="0"/>
        <w:autoSpaceDN w:val="0"/>
        <w:adjustRightInd w:val="0"/>
        <w:spacing w:line="276" w:lineRule="auto"/>
        <w:jc w:val="both"/>
        <w:rPr>
          <w:rFonts w:ascii="Sylfaen" w:hAnsi="Sylfaen" w:cs="Sylfaen"/>
          <w:sz w:val="22"/>
          <w:szCs w:val="22"/>
          <w:lang w:val="ka-GE"/>
        </w:rPr>
      </w:pPr>
      <w:r>
        <w:rPr>
          <w:rFonts w:ascii="Sylfaen" w:hAnsi="Sylfaen" w:cs="Sylfaen"/>
          <w:sz w:val="22"/>
          <w:szCs w:val="22"/>
          <w:lang w:val="ka-GE"/>
        </w:rPr>
        <w:t>საანგარიშო პერიოდში „ბარნაჰუსთან“ აქტიურად თანამშრომლობდა, ასევე, საქართველოს პროკურატურა, სექსუალური ძალადობის მსხვერპლ ბავშვთა სისხლის სამართლის საქმეებზე, მართლმსაჯულების პროცესში არასრულწლოვანთა მეორეული ვიქტიმიზაციის თავიდან აცილებისა და ბავშვის რეაბილიტაციის უზრუნველყოფის მიზნით.</w:t>
      </w:r>
      <w:r>
        <w:rPr>
          <w:rStyle w:val="FootnoteReference"/>
          <w:rFonts w:ascii="Sylfaen" w:hAnsi="Sylfaen" w:cs="Sylfaen"/>
          <w:sz w:val="22"/>
          <w:szCs w:val="22"/>
          <w:lang w:val="ka-GE"/>
        </w:rPr>
        <w:footnoteReference w:id="79"/>
      </w:r>
      <w:r w:rsidR="00EB12F7">
        <w:rPr>
          <w:rFonts w:ascii="Sylfaen" w:hAnsi="Sylfaen" w:cs="Sylfaen"/>
          <w:sz w:val="22"/>
          <w:szCs w:val="22"/>
          <w:lang w:val="ka-GE"/>
        </w:rPr>
        <w:t xml:space="preserve"> გარდა ამისა, </w:t>
      </w:r>
      <w:r w:rsidR="00415200">
        <w:rPr>
          <w:rFonts w:ascii="Sylfaen" w:hAnsi="Sylfaen" w:cs="Sylfaen"/>
          <w:sz w:val="22"/>
          <w:szCs w:val="22"/>
          <w:lang w:val="ka-GE"/>
        </w:rPr>
        <w:t>პროკურატურის სტრატეგიით განსაზღვრულია ყოველწლიურად მინიმუმ ერთ სტრუქტურულ ერთეულში ბავშვზე მორგებული სივრცის მოწყობის ვალდებულება. 2023 წელს ბავშვზე მორგებული გარემო შეიქმნა ფოთის რაიონულ პროკურატურაში, ხოლო ქუთაისის რაიონულ პროკურატურაში დაიწყო ბავშვზე მორგებული სივრცის მოწყობა.</w:t>
      </w:r>
      <w:r w:rsidR="00415200">
        <w:rPr>
          <w:rStyle w:val="FootnoteReference"/>
          <w:rFonts w:ascii="Sylfaen" w:hAnsi="Sylfaen" w:cs="Sylfaen"/>
          <w:sz w:val="22"/>
          <w:szCs w:val="22"/>
          <w:lang w:val="ka-GE"/>
        </w:rPr>
        <w:footnoteReference w:id="80"/>
      </w:r>
    </w:p>
    <w:p w14:paraId="51DEA30E" w14:textId="2A0263CD" w:rsidR="003B026C" w:rsidRDefault="00C439F8" w:rsidP="003B026C">
      <w:pPr>
        <w:autoSpaceDE w:val="0"/>
        <w:autoSpaceDN w:val="0"/>
        <w:adjustRightInd w:val="0"/>
        <w:spacing w:line="276" w:lineRule="auto"/>
        <w:jc w:val="both"/>
        <w:rPr>
          <w:rFonts w:ascii="Sylfaen" w:hAnsi="Sylfaen" w:cs="Sylfaen"/>
          <w:sz w:val="22"/>
          <w:szCs w:val="22"/>
          <w:lang w:val="ka-GE"/>
        </w:rPr>
      </w:pPr>
      <w:r>
        <w:rPr>
          <w:rFonts w:ascii="Sylfaen" w:hAnsi="Sylfaen" w:cs="Sylfaen"/>
          <w:sz w:val="22"/>
          <w:szCs w:val="22"/>
          <w:lang w:val="ka-GE"/>
        </w:rPr>
        <w:t xml:space="preserve">ძალადობის </w:t>
      </w:r>
      <w:r w:rsidRPr="000469D6">
        <w:rPr>
          <w:rFonts w:ascii="Sylfaen" w:hAnsi="Sylfaen" w:cs="Sylfaen"/>
          <w:sz w:val="22"/>
          <w:szCs w:val="22"/>
          <w:lang w:val="ka-GE"/>
        </w:rPr>
        <w:t>მსხვერპლი ბავშვების</w:t>
      </w:r>
      <w:r>
        <w:rPr>
          <w:rFonts w:ascii="Sylfaen" w:hAnsi="Sylfaen" w:cs="Sylfaen"/>
          <w:sz w:val="22"/>
          <w:szCs w:val="22"/>
          <w:lang w:val="ka-GE"/>
        </w:rPr>
        <w:t xml:space="preserve"> </w:t>
      </w:r>
      <w:r w:rsidR="00732D90">
        <w:rPr>
          <w:rFonts w:ascii="Sylfaen" w:hAnsi="Sylfaen" w:cs="Sylfaen"/>
          <w:sz w:val="22"/>
          <w:szCs w:val="22"/>
          <w:lang w:val="ka-GE"/>
        </w:rPr>
        <w:t xml:space="preserve">ფსიქო-სოციალური </w:t>
      </w:r>
      <w:r w:rsidR="00732D90" w:rsidRPr="000469D6">
        <w:rPr>
          <w:rFonts w:ascii="Sylfaen" w:hAnsi="Sylfaen" w:cs="Sylfaen"/>
          <w:sz w:val="22"/>
          <w:szCs w:val="22"/>
          <w:lang w:val="ka-GE"/>
        </w:rPr>
        <w:t>მომსახურების ცენტრის</w:t>
      </w:r>
      <w:r w:rsidR="00732D90">
        <w:rPr>
          <w:rFonts w:ascii="Sylfaen" w:hAnsi="Sylfaen" w:cs="Sylfaen"/>
          <w:sz w:val="22"/>
          <w:szCs w:val="22"/>
          <w:lang w:val="ka-GE"/>
        </w:rPr>
        <w:t xml:space="preserve"> ფუნქციონირების ხელშეწყობის მიმართულებით</w:t>
      </w:r>
      <w:r w:rsidR="00732D90" w:rsidRPr="000469D6">
        <w:rPr>
          <w:rFonts w:ascii="Sylfaen" w:hAnsi="Sylfaen" w:cs="Sylfaen"/>
          <w:sz w:val="22"/>
          <w:szCs w:val="22"/>
          <w:lang w:val="ka-GE"/>
        </w:rPr>
        <w:t xml:space="preserve"> </w:t>
      </w:r>
      <w:r w:rsidR="001B1FB5">
        <w:rPr>
          <w:rFonts w:ascii="Sylfaen" w:hAnsi="Sylfaen" w:cs="Sylfaen"/>
          <w:sz w:val="22"/>
          <w:szCs w:val="22"/>
          <w:lang w:val="ka-GE"/>
        </w:rPr>
        <w:t xml:space="preserve">აგრეთვე </w:t>
      </w:r>
      <w:r w:rsidR="003B026C">
        <w:rPr>
          <w:rFonts w:ascii="Sylfaen" w:hAnsi="Sylfaen" w:cs="Sylfaen"/>
          <w:sz w:val="22"/>
          <w:szCs w:val="22"/>
          <w:lang w:val="ka-GE"/>
        </w:rPr>
        <w:t xml:space="preserve">აღსანიშნავია, რომ საანგარიშო პერიოდში საქართველოს </w:t>
      </w:r>
      <w:r w:rsidR="003B026C" w:rsidRPr="00A751B4">
        <w:rPr>
          <w:rFonts w:ascii="Sylfaen" w:hAnsi="Sylfaen" w:cs="Sylfaen"/>
          <w:sz w:val="22"/>
          <w:szCs w:val="22"/>
          <w:lang w:val="ka-GE"/>
        </w:rPr>
        <w:t xml:space="preserve">მთავრობის ადმინისტრაციაში მოქმედი გაერთიანებული ერების ორგანიზაციის ბავშვის უფლებათა კონვენციის განხორციელებისა და ბავშვთა უფლებების </w:t>
      </w:r>
      <w:r w:rsidR="003B026C" w:rsidRPr="00A751B4">
        <w:rPr>
          <w:rFonts w:ascii="Sylfaen" w:hAnsi="Sylfaen" w:cs="Sylfaen"/>
          <w:sz w:val="22"/>
          <w:szCs w:val="22"/>
          <w:lang w:val="ka-GE"/>
        </w:rPr>
        <w:lastRenderedPageBreak/>
        <w:t>საკითხებზე მომუშავე უწყებათაშორისი</w:t>
      </w:r>
      <w:r w:rsidR="00AF4A9A">
        <w:rPr>
          <w:rFonts w:ascii="Sylfaen" w:hAnsi="Sylfaen" w:cs="Sylfaen"/>
          <w:sz w:val="22"/>
          <w:szCs w:val="22"/>
          <w:lang w:val="ka-GE"/>
        </w:rPr>
        <w:t xml:space="preserve"> </w:t>
      </w:r>
      <w:r w:rsidR="003B026C" w:rsidRPr="00A751B4">
        <w:rPr>
          <w:rFonts w:ascii="Sylfaen" w:hAnsi="Sylfaen" w:cs="Sylfaen"/>
          <w:sz w:val="22"/>
          <w:szCs w:val="22"/>
          <w:lang w:val="ka-GE"/>
        </w:rPr>
        <w:t>კომისიის ფარგლებში, განხილული</w:t>
      </w:r>
      <w:r w:rsidR="00AF4A9A">
        <w:rPr>
          <w:rFonts w:ascii="Sylfaen" w:hAnsi="Sylfaen" w:cs="Sylfaen"/>
          <w:sz w:val="22"/>
          <w:szCs w:val="22"/>
          <w:lang w:val="ka-GE"/>
        </w:rPr>
        <w:t xml:space="preserve"> </w:t>
      </w:r>
      <w:r w:rsidR="003B026C" w:rsidRPr="00A751B4">
        <w:rPr>
          <w:rFonts w:ascii="Sylfaen" w:hAnsi="Sylfaen" w:cs="Sylfaen"/>
          <w:sz w:val="22"/>
          <w:szCs w:val="22"/>
          <w:lang w:val="ka-GE"/>
        </w:rPr>
        <w:t>იქნა „ბარნაჰუსის“ მუშაობა, მიღწეული პროგრესი და პრაქტიკაში არსებული გამოწვევები.</w:t>
      </w:r>
      <w:r w:rsidR="00A751B4">
        <w:rPr>
          <w:rStyle w:val="FootnoteReference"/>
          <w:rFonts w:ascii="Sylfaen" w:hAnsi="Sylfaen" w:cs="Sylfaen"/>
          <w:sz w:val="22"/>
          <w:szCs w:val="22"/>
          <w:lang w:val="ka-GE"/>
        </w:rPr>
        <w:footnoteReference w:id="81"/>
      </w:r>
      <w:r w:rsidR="00732D90">
        <w:rPr>
          <w:rFonts w:ascii="Sylfaen" w:hAnsi="Sylfaen" w:cs="Sylfaen"/>
          <w:sz w:val="22"/>
          <w:szCs w:val="22"/>
          <w:lang w:val="ka-GE"/>
        </w:rPr>
        <w:t xml:space="preserve"> </w:t>
      </w:r>
    </w:p>
    <w:p w14:paraId="65222C05" w14:textId="77777777" w:rsidR="00AE5EBF" w:rsidRPr="000469D6" w:rsidRDefault="00AE5EBF" w:rsidP="00AE5EBF">
      <w:pPr>
        <w:autoSpaceDE w:val="0"/>
        <w:autoSpaceDN w:val="0"/>
        <w:adjustRightInd w:val="0"/>
        <w:spacing w:line="276" w:lineRule="auto"/>
        <w:jc w:val="both"/>
        <w:rPr>
          <w:rFonts w:ascii="Sylfaen" w:hAnsi="Sylfaen" w:cs="Sylfaen"/>
          <w:sz w:val="22"/>
          <w:szCs w:val="22"/>
          <w:lang w:val="ka-GE"/>
        </w:rPr>
      </w:pPr>
      <w:r>
        <w:rPr>
          <w:rFonts w:ascii="Sylfaen" w:hAnsi="Sylfaen" w:cs="Sylfaen"/>
          <w:sz w:val="22"/>
          <w:szCs w:val="22"/>
          <w:lang w:val="ka-GE"/>
        </w:rPr>
        <w:t xml:space="preserve">„ბარნაჰუსის“ სახით ქვეყანაში ძალადობის </w:t>
      </w:r>
      <w:r w:rsidRPr="000469D6">
        <w:rPr>
          <w:rFonts w:ascii="Sylfaen" w:hAnsi="Sylfaen" w:cs="Sylfaen"/>
          <w:sz w:val="22"/>
          <w:szCs w:val="22"/>
          <w:lang w:val="ka-GE"/>
        </w:rPr>
        <w:t>მსხვერპლი ბავშვების</w:t>
      </w:r>
      <w:r>
        <w:rPr>
          <w:rFonts w:ascii="Sylfaen" w:hAnsi="Sylfaen" w:cs="Sylfaen"/>
          <w:sz w:val="22"/>
          <w:szCs w:val="22"/>
          <w:lang w:val="ka-GE"/>
        </w:rPr>
        <w:t xml:space="preserve"> ფსიქო-სოციალური </w:t>
      </w:r>
      <w:r w:rsidRPr="000469D6">
        <w:rPr>
          <w:rFonts w:ascii="Sylfaen" w:hAnsi="Sylfaen" w:cs="Sylfaen"/>
          <w:sz w:val="22"/>
          <w:szCs w:val="22"/>
          <w:lang w:val="ka-GE"/>
        </w:rPr>
        <w:t>მომსახურების</w:t>
      </w:r>
      <w:r>
        <w:rPr>
          <w:rFonts w:ascii="Sylfaen" w:hAnsi="Sylfaen" w:cs="Sylfaen"/>
          <w:sz w:val="22"/>
          <w:szCs w:val="22"/>
          <w:lang w:val="ka-GE"/>
        </w:rPr>
        <w:t xml:space="preserve"> თვალსაზრისით მიღწეული მნიშვნელოვანი პროგრესისა და ამ დაწესებულების ქმედითი ფუნქციონირების ხელშემწყობი ღონისძიებების მიუხედავად, ცენტრის სრულყოფილი ფუნქციონირება გამოწვევად რჩება</w:t>
      </w:r>
      <w:r w:rsidR="000041FD">
        <w:rPr>
          <w:rFonts w:ascii="Sylfaen" w:hAnsi="Sylfaen" w:cs="Sylfaen"/>
          <w:sz w:val="22"/>
          <w:szCs w:val="22"/>
          <w:lang w:val="ka-GE"/>
        </w:rPr>
        <w:t>.</w:t>
      </w:r>
      <w:r w:rsidR="003C268A">
        <w:rPr>
          <w:rFonts w:ascii="Sylfaen" w:hAnsi="Sylfaen" w:cs="Sylfaen"/>
          <w:sz w:val="22"/>
          <w:szCs w:val="22"/>
          <w:lang w:val="ka-GE"/>
        </w:rPr>
        <w:t xml:space="preserve"> პრობლემურია, პირველ რიგში, „ბარნაჰუსის“ გეოგრაფიული ხელმისაწვდომობა, რამდენადაც ის მხოლოდ თბილისში ფუნ</w:t>
      </w:r>
      <w:r w:rsidR="00AF42E5">
        <w:rPr>
          <w:rFonts w:ascii="Sylfaen" w:hAnsi="Sylfaen" w:cs="Sylfaen"/>
          <w:sz w:val="22"/>
          <w:szCs w:val="22"/>
          <w:lang w:val="ka-GE"/>
        </w:rPr>
        <w:t>ქ</w:t>
      </w:r>
      <w:r w:rsidR="003C268A">
        <w:rPr>
          <w:rFonts w:ascii="Sylfaen" w:hAnsi="Sylfaen" w:cs="Sylfaen"/>
          <w:sz w:val="22"/>
          <w:szCs w:val="22"/>
          <w:lang w:val="ka-GE"/>
        </w:rPr>
        <w:t xml:space="preserve">ციონირებს. გარდა ამისა, </w:t>
      </w:r>
      <w:r w:rsidR="006E4682">
        <w:rPr>
          <w:rFonts w:ascii="Sylfaen" w:hAnsi="Sylfaen" w:cs="Sylfaen"/>
          <w:sz w:val="22"/>
          <w:szCs w:val="22"/>
          <w:lang w:val="ka-GE"/>
        </w:rPr>
        <w:t xml:space="preserve">ცენტრი ვერ ასრულებს სრულყოფილად მის ერთ-ერთ მთავარ ამოცანას, </w:t>
      </w:r>
      <w:r w:rsidR="003107B4">
        <w:rPr>
          <w:rFonts w:ascii="Sylfaen" w:hAnsi="Sylfaen" w:cs="Sylfaen"/>
          <w:sz w:val="22"/>
          <w:szCs w:val="22"/>
          <w:lang w:val="ka-GE"/>
        </w:rPr>
        <w:t>რადგან</w:t>
      </w:r>
      <w:r w:rsidR="006E4682">
        <w:rPr>
          <w:rFonts w:ascii="Sylfaen" w:hAnsi="Sylfaen" w:cs="Sylfaen"/>
          <w:sz w:val="22"/>
          <w:szCs w:val="22"/>
          <w:lang w:val="ka-GE"/>
        </w:rPr>
        <w:t xml:space="preserve"> კვლავ გამოწვევას წარმოადგენს ამ დაწესებულებაში ბავშვის გამოკითხვის ვიდეო-აუდიო ჩანაწერის განხორციელება და მისი წარდგენა სასამართლოში მტკიცებულების სახით</w:t>
      </w:r>
      <w:r w:rsidR="007767DF">
        <w:rPr>
          <w:rFonts w:ascii="Sylfaen" w:hAnsi="Sylfaen" w:cs="Sylfaen"/>
          <w:sz w:val="22"/>
          <w:szCs w:val="22"/>
          <w:lang w:val="ka-GE"/>
        </w:rPr>
        <w:t xml:space="preserve">. </w:t>
      </w:r>
    </w:p>
    <w:p w14:paraId="6AFFB725" w14:textId="77777777" w:rsidR="00AA6FFF" w:rsidRPr="003A6A40" w:rsidRDefault="003A6A40" w:rsidP="003A6A40">
      <w:pPr>
        <w:pStyle w:val="Heading4"/>
        <w:spacing w:after="240"/>
        <w:rPr>
          <w:rFonts w:ascii="Sylfaen" w:hAnsi="Sylfaen"/>
          <w:b/>
          <w:sz w:val="22"/>
          <w:lang w:val="ka-GE"/>
        </w:rPr>
      </w:pPr>
      <w:bookmarkStart w:id="37" w:name="_Toc159852757"/>
      <w:r w:rsidRPr="003A6A40">
        <w:rPr>
          <w:rFonts w:ascii="Sylfaen" w:hAnsi="Sylfaen"/>
          <w:b/>
          <w:sz w:val="22"/>
          <w:lang w:val="ka-GE"/>
        </w:rPr>
        <w:t>3.4</w:t>
      </w:r>
      <w:r w:rsidR="00AA6FFF" w:rsidRPr="003A6A40">
        <w:rPr>
          <w:rFonts w:ascii="Sylfaen" w:hAnsi="Sylfaen"/>
          <w:b/>
          <w:sz w:val="22"/>
          <w:lang w:val="ka-GE"/>
        </w:rPr>
        <w:t xml:space="preserve">.2. ბავშვობის ასაკში ქორწინების </w:t>
      </w:r>
      <w:r w:rsidR="00D90F93" w:rsidRPr="003A6A40">
        <w:rPr>
          <w:rFonts w:ascii="Sylfaen" w:hAnsi="Sylfaen"/>
          <w:b/>
          <w:sz w:val="22"/>
          <w:lang w:val="ka-GE"/>
        </w:rPr>
        <w:t>წინააღმდეგ</w:t>
      </w:r>
      <w:r w:rsidR="00AA6FFF" w:rsidRPr="003A6A40">
        <w:rPr>
          <w:rFonts w:ascii="Sylfaen" w:hAnsi="Sylfaen"/>
          <w:b/>
          <w:sz w:val="22"/>
          <w:lang w:val="ka-GE"/>
        </w:rPr>
        <w:t xml:space="preserve"> მიმართული ღონისძიებები</w:t>
      </w:r>
      <w:bookmarkEnd w:id="37"/>
    </w:p>
    <w:p w14:paraId="6F2205E4" w14:textId="755FCA54" w:rsidR="001C5816" w:rsidRDefault="00120D2D" w:rsidP="0044149F">
      <w:pPr>
        <w:autoSpaceDE w:val="0"/>
        <w:autoSpaceDN w:val="0"/>
        <w:adjustRightInd w:val="0"/>
        <w:spacing w:line="276" w:lineRule="auto"/>
        <w:jc w:val="both"/>
        <w:rPr>
          <w:rFonts w:ascii="Sylfaen" w:hAnsi="Sylfaen" w:cs="Sylfaen"/>
          <w:sz w:val="22"/>
          <w:szCs w:val="22"/>
          <w:lang w:val="ka-GE"/>
        </w:rPr>
      </w:pPr>
      <w:r w:rsidRPr="0044149F">
        <w:rPr>
          <w:rFonts w:ascii="Sylfaen" w:hAnsi="Sylfaen"/>
          <w:sz w:val="22"/>
          <w:szCs w:val="22"/>
          <w:lang w:val="ka-GE"/>
        </w:rPr>
        <w:t>ბავშვობის ასაკში ქორწინების შემთხვევათა შემცირებისა და აღმოფხვრისთვის, სხვა ღონისძიებებთან ერთად, უაღრესად მნიშვნელოვანია ეფექტიანი საგ</w:t>
      </w:r>
      <w:r w:rsidR="00C04265">
        <w:rPr>
          <w:rFonts w:ascii="Sylfaen" w:hAnsi="Sylfaen"/>
          <w:sz w:val="22"/>
          <w:szCs w:val="22"/>
          <w:lang w:val="ka-GE"/>
        </w:rPr>
        <w:t>ან</w:t>
      </w:r>
      <w:r w:rsidRPr="0044149F">
        <w:rPr>
          <w:rFonts w:ascii="Sylfaen" w:hAnsi="Sylfaen"/>
          <w:sz w:val="22"/>
          <w:szCs w:val="22"/>
          <w:lang w:val="ka-GE"/>
        </w:rPr>
        <w:t>მანათლებლო ღონისძიებების არსებობა</w:t>
      </w:r>
      <w:r w:rsidR="00344E1A" w:rsidRPr="0044149F">
        <w:rPr>
          <w:rFonts w:ascii="Sylfaen" w:hAnsi="Sylfaen"/>
          <w:sz w:val="22"/>
          <w:szCs w:val="22"/>
          <w:lang w:val="ka-GE"/>
        </w:rPr>
        <w:t xml:space="preserve">. </w:t>
      </w:r>
      <w:r w:rsidR="001C5816" w:rsidRPr="0044149F">
        <w:rPr>
          <w:rFonts w:ascii="Sylfaen" w:hAnsi="Sylfaen"/>
          <w:sz w:val="22"/>
          <w:szCs w:val="22"/>
          <w:lang w:val="ka-GE"/>
        </w:rPr>
        <w:t xml:space="preserve">ამ მიმართულებით განსაკუთრებით აღსანიშნავია საანგარიშო პერიოდში საქართველოს შინაგან საქმეთა სამინისტროს მიერ განხორციელებული აქტივობები. </w:t>
      </w:r>
      <w:r w:rsidR="0044149F" w:rsidRPr="0044149F">
        <w:rPr>
          <w:rFonts w:ascii="Sylfaen" w:hAnsi="Sylfaen" w:cs="Sylfaen"/>
          <w:sz w:val="22"/>
          <w:szCs w:val="22"/>
        </w:rPr>
        <w:t>2023 წელს შინაგან საქმეთა სამინისტრომ გაეროს მოსახლეობის ფონდთან (UNFPA)</w:t>
      </w:r>
      <w:r w:rsidR="0044149F">
        <w:rPr>
          <w:rFonts w:ascii="Sylfaen" w:hAnsi="Sylfaen" w:cs="Sylfaen"/>
          <w:sz w:val="22"/>
          <w:szCs w:val="22"/>
          <w:lang w:val="ka-GE"/>
        </w:rPr>
        <w:t xml:space="preserve"> </w:t>
      </w:r>
      <w:r w:rsidR="0044149F" w:rsidRPr="0044149F">
        <w:rPr>
          <w:rFonts w:ascii="Sylfaen" w:hAnsi="Sylfaen" w:cs="Sylfaen"/>
          <w:sz w:val="22"/>
          <w:szCs w:val="22"/>
        </w:rPr>
        <w:t>თანამშრომლობით ჩაატარა ბავშვობის ასაკში ქორწინების ხელშემწყობი დანაშაულების</w:t>
      </w:r>
      <w:r w:rsidR="0044149F">
        <w:rPr>
          <w:rFonts w:ascii="Sylfaen" w:hAnsi="Sylfaen" w:cs="Sylfaen"/>
          <w:sz w:val="22"/>
          <w:szCs w:val="22"/>
          <w:lang w:val="ka-GE"/>
        </w:rPr>
        <w:t xml:space="preserve"> </w:t>
      </w:r>
      <w:r w:rsidR="0044149F" w:rsidRPr="0044149F">
        <w:rPr>
          <w:rFonts w:ascii="Sylfaen" w:hAnsi="Sylfaen" w:cs="Sylfaen"/>
          <w:sz w:val="22"/>
          <w:szCs w:val="22"/>
        </w:rPr>
        <w:t>აღმოფხვრისა და ამ საკითხზე საზოგადოების ცნობიერების ამაღლების, ასევე, აღნიშნული</w:t>
      </w:r>
      <w:r w:rsidR="0044149F">
        <w:rPr>
          <w:rFonts w:ascii="Sylfaen" w:hAnsi="Sylfaen" w:cs="Sylfaen"/>
          <w:sz w:val="22"/>
          <w:szCs w:val="22"/>
          <w:lang w:val="ka-GE"/>
        </w:rPr>
        <w:t xml:space="preserve"> </w:t>
      </w:r>
      <w:r w:rsidR="0044149F" w:rsidRPr="0044149F">
        <w:rPr>
          <w:rFonts w:ascii="Sylfaen" w:hAnsi="Sylfaen" w:cs="Sylfaen"/>
          <w:sz w:val="22"/>
          <w:szCs w:val="22"/>
        </w:rPr>
        <w:t>დანაშაულის შესახებ სამართალდამცველებისთვის დროული შეტყობინების მიზნით,</w:t>
      </w:r>
      <w:r w:rsidR="0044149F">
        <w:rPr>
          <w:rFonts w:ascii="Sylfaen" w:hAnsi="Sylfaen" w:cs="Sylfaen"/>
          <w:sz w:val="22"/>
          <w:szCs w:val="22"/>
          <w:lang w:val="ka-GE"/>
        </w:rPr>
        <w:t xml:space="preserve"> </w:t>
      </w:r>
      <w:r w:rsidR="0044149F" w:rsidRPr="0044149F">
        <w:rPr>
          <w:rFonts w:ascii="Sylfaen" w:hAnsi="Sylfaen" w:cs="Sylfaen"/>
          <w:sz w:val="22"/>
          <w:szCs w:val="22"/>
        </w:rPr>
        <w:t>საინფორმაციო კამპანია „ნუ წაართმევ ბავშვობას“.</w:t>
      </w:r>
      <w:r w:rsidR="0044149F">
        <w:rPr>
          <w:rStyle w:val="FootnoteReference"/>
          <w:rFonts w:ascii="Sylfaen" w:hAnsi="Sylfaen" w:cs="Sylfaen"/>
          <w:sz w:val="22"/>
          <w:szCs w:val="22"/>
        </w:rPr>
        <w:footnoteReference w:id="82"/>
      </w:r>
      <w:r w:rsidR="0044149F">
        <w:rPr>
          <w:rFonts w:ascii="Sylfaen" w:hAnsi="Sylfaen" w:cs="Sylfaen"/>
          <w:sz w:val="22"/>
          <w:szCs w:val="22"/>
          <w:lang w:val="ka-GE"/>
        </w:rPr>
        <w:t xml:space="preserve"> </w:t>
      </w:r>
      <w:r w:rsidR="0044149F" w:rsidRPr="0044149F">
        <w:rPr>
          <w:rFonts w:ascii="Sylfaen" w:hAnsi="Sylfaen" w:cs="Sylfaen"/>
          <w:sz w:val="22"/>
          <w:szCs w:val="22"/>
        </w:rPr>
        <w:t>კამპანიის ფარგლებში, შინაგან საქმეთა სამინისტროს ადამიანის უფლებათა დაცვისა და</w:t>
      </w:r>
      <w:r w:rsidR="0044149F">
        <w:rPr>
          <w:rFonts w:ascii="Sylfaen" w:hAnsi="Sylfaen" w:cs="Sylfaen"/>
          <w:sz w:val="22"/>
          <w:szCs w:val="22"/>
          <w:lang w:val="ka-GE"/>
        </w:rPr>
        <w:t xml:space="preserve"> </w:t>
      </w:r>
      <w:r w:rsidR="0044149F" w:rsidRPr="0044149F">
        <w:rPr>
          <w:rFonts w:ascii="Sylfaen" w:hAnsi="Sylfaen" w:cs="Sylfaen"/>
          <w:sz w:val="22"/>
          <w:szCs w:val="22"/>
        </w:rPr>
        <w:t>გამოძიების ხარისხის მონიტორინგის დეპარტამენტის თანამშრომლებმა ადგილობრივი</w:t>
      </w:r>
      <w:r w:rsidR="0044149F">
        <w:rPr>
          <w:rFonts w:ascii="Sylfaen" w:hAnsi="Sylfaen" w:cs="Sylfaen"/>
          <w:sz w:val="22"/>
          <w:szCs w:val="22"/>
          <w:lang w:val="ka-GE"/>
        </w:rPr>
        <w:t xml:space="preserve"> </w:t>
      </w:r>
      <w:r w:rsidR="0044149F" w:rsidRPr="0044149F">
        <w:rPr>
          <w:rFonts w:ascii="Sylfaen" w:hAnsi="Sylfaen" w:cs="Sylfaen"/>
          <w:sz w:val="22"/>
          <w:szCs w:val="22"/>
        </w:rPr>
        <w:t>საპოლიციო დანაყოფების წარმომადგენლებთან ერთად ჩაატარეს საინფორმაციო ხასიათის</w:t>
      </w:r>
      <w:r w:rsidR="0044149F">
        <w:rPr>
          <w:rFonts w:ascii="Sylfaen" w:hAnsi="Sylfaen" w:cs="Sylfaen"/>
          <w:sz w:val="22"/>
          <w:szCs w:val="22"/>
          <w:lang w:val="ka-GE"/>
        </w:rPr>
        <w:t xml:space="preserve"> </w:t>
      </w:r>
      <w:r w:rsidR="0044149F" w:rsidRPr="0044149F">
        <w:rPr>
          <w:rFonts w:ascii="Sylfaen" w:hAnsi="Sylfaen" w:cs="Sylfaen"/>
          <w:sz w:val="22"/>
          <w:szCs w:val="22"/>
        </w:rPr>
        <w:t>შეხვედრები 1000-მდე ადამიანთან, მათ შორის, სკოლის მოსწავლეებთან, რეფერირების</w:t>
      </w:r>
      <w:r w:rsidR="0044149F">
        <w:rPr>
          <w:rFonts w:ascii="Sylfaen" w:hAnsi="Sylfaen" w:cs="Sylfaen"/>
          <w:sz w:val="22"/>
          <w:szCs w:val="22"/>
          <w:lang w:val="ka-GE"/>
        </w:rPr>
        <w:t xml:space="preserve"> </w:t>
      </w:r>
      <w:r w:rsidR="0044149F" w:rsidRPr="0044149F">
        <w:rPr>
          <w:rFonts w:ascii="Sylfaen" w:hAnsi="Sylfaen" w:cs="Sylfaen"/>
          <w:sz w:val="22"/>
          <w:szCs w:val="22"/>
        </w:rPr>
        <w:t>სუბიექტებსა და ადგილობრივ მოსახლეობასთან.</w:t>
      </w:r>
      <w:r w:rsidR="0044149F">
        <w:rPr>
          <w:rStyle w:val="FootnoteReference"/>
          <w:rFonts w:ascii="Sylfaen" w:hAnsi="Sylfaen" w:cs="Sylfaen"/>
          <w:sz w:val="22"/>
          <w:szCs w:val="22"/>
        </w:rPr>
        <w:footnoteReference w:id="83"/>
      </w:r>
      <w:r w:rsidR="0044149F">
        <w:rPr>
          <w:rFonts w:ascii="Sylfaen" w:hAnsi="Sylfaen" w:cs="Sylfaen"/>
          <w:sz w:val="22"/>
          <w:szCs w:val="22"/>
          <w:lang w:val="ka-GE"/>
        </w:rPr>
        <w:t xml:space="preserve"> </w:t>
      </w:r>
      <w:r w:rsidR="0044149F" w:rsidRPr="0044149F">
        <w:rPr>
          <w:rFonts w:ascii="Sylfaen" w:hAnsi="Sylfaen" w:cs="Sylfaen"/>
          <w:sz w:val="22"/>
          <w:szCs w:val="22"/>
        </w:rPr>
        <w:t>კამპანიის ფარგლებში მომზადდა ვიდეორგოლი, რომელიც დაფუძნებული იყო ქორწინების</w:t>
      </w:r>
      <w:r w:rsidR="0044149F">
        <w:rPr>
          <w:rFonts w:ascii="Sylfaen" w:hAnsi="Sylfaen" w:cs="Sylfaen"/>
          <w:sz w:val="22"/>
          <w:szCs w:val="22"/>
          <w:lang w:val="ka-GE"/>
        </w:rPr>
        <w:t xml:space="preserve"> </w:t>
      </w:r>
      <w:r w:rsidR="0044149F" w:rsidRPr="0044149F">
        <w:rPr>
          <w:rFonts w:ascii="Sylfaen" w:hAnsi="Sylfaen" w:cs="Sylfaen"/>
          <w:sz w:val="22"/>
          <w:szCs w:val="22"/>
        </w:rPr>
        <w:t xml:space="preserve">იძულების რეალურ ფაქტზე, </w:t>
      </w:r>
      <w:r w:rsidR="0044149F">
        <w:rPr>
          <w:rFonts w:ascii="Sylfaen" w:hAnsi="Sylfaen" w:cs="Sylfaen"/>
          <w:sz w:val="22"/>
          <w:szCs w:val="22"/>
          <w:lang w:val="ka-GE"/>
        </w:rPr>
        <w:t>დაიბეჭდა</w:t>
      </w:r>
      <w:r w:rsidR="0044149F" w:rsidRPr="0044149F">
        <w:rPr>
          <w:rFonts w:ascii="Sylfaen" w:hAnsi="Sylfaen" w:cs="Sylfaen"/>
          <w:sz w:val="22"/>
          <w:szCs w:val="22"/>
        </w:rPr>
        <w:t xml:space="preserve"> საინფორმაციო</w:t>
      </w:r>
      <w:r w:rsidR="0044149F">
        <w:rPr>
          <w:rFonts w:ascii="Sylfaen" w:hAnsi="Sylfaen" w:cs="Sylfaen"/>
          <w:sz w:val="22"/>
          <w:szCs w:val="22"/>
          <w:lang w:val="ka-GE"/>
        </w:rPr>
        <w:t xml:space="preserve"> </w:t>
      </w:r>
      <w:r w:rsidR="0044149F" w:rsidRPr="0044149F">
        <w:rPr>
          <w:rFonts w:ascii="Sylfaen" w:hAnsi="Sylfaen" w:cs="Sylfaen"/>
          <w:sz w:val="22"/>
          <w:szCs w:val="22"/>
        </w:rPr>
        <w:t>პოსტერი, სადაც განმარტებულია ვინ ითვლება ბავშვად, რომ ბავშვობის ასაკში ქორწინება</w:t>
      </w:r>
      <w:r w:rsidR="0044149F">
        <w:rPr>
          <w:rFonts w:ascii="Sylfaen" w:hAnsi="Sylfaen" w:cs="Sylfaen"/>
          <w:sz w:val="22"/>
          <w:szCs w:val="22"/>
          <w:lang w:val="ka-GE"/>
        </w:rPr>
        <w:t xml:space="preserve"> </w:t>
      </w:r>
      <w:r w:rsidR="0044149F" w:rsidRPr="0044149F">
        <w:rPr>
          <w:rFonts w:ascii="Sylfaen" w:hAnsi="Sylfaen" w:cs="Sylfaen"/>
          <w:sz w:val="22"/>
          <w:szCs w:val="22"/>
        </w:rPr>
        <w:t>დანაშაულია, ადრეულ ასაკში ქორწინებასთან დაკავშირებული მძიმე შედეგები, ასევე,</w:t>
      </w:r>
      <w:r w:rsidR="0044149F">
        <w:rPr>
          <w:rFonts w:ascii="Sylfaen" w:hAnsi="Sylfaen" w:cs="Sylfaen"/>
          <w:sz w:val="22"/>
          <w:szCs w:val="22"/>
          <w:lang w:val="ka-GE"/>
        </w:rPr>
        <w:t xml:space="preserve"> </w:t>
      </w:r>
      <w:r w:rsidR="0044149F" w:rsidRPr="0044149F">
        <w:rPr>
          <w:rFonts w:ascii="Sylfaen" w:hAnsi="Sylfaen" w:cs="Sylfaen"/>
          <w:sz w:val="22"/>
          <w:szCs w:val="22"/>
        </w:rPr>
        <w:t>ჩამოთვლილი</w:t>
      </w:r>
      <w:r w:rsidR="0044149F">
        <w:rPr>
          <w:rFonts w:ascii="Sylfaen" w:hAnsi="Sylfaen" w:cs="Sylfaen"/>
          <w:sz w:val="22"/>
          <w:szCs w:val="22"/>
          <w:lang w:val="ka-GE"/>
        </w:rPr>
        <w:t xml:space="preserve">ა </w:t>
      </w:r>
      <w:r w:rsidR="0044149F" w:rsidRPr="0044149F">
        <w:rPr>
          <w:rFonts w:ascii="Sylfaen" w:hAnsi="Sylfaen" w:cs="Sylfaen"/>
          <w:sz w:val="22"/>
          <w:szCs w:val="22"/>
        </w:rPr>
        <w:t>ის სახელმწიფო სამსახურები, ვისაც რეაგირების ვალდებულება</w:t>
      </w:r>
      <w:r w:rsidR="0044149F">
        <w:rPr>
          <w:rFonts w:ascii="Sylfaen" w:hAnsi="Sylfaen" w:cs="Sylfaen"/>
          <w:sz w:val="22"/>
          <w:szCs w:val="22"/>
          <w:lang w:val="ka-GE"/>
        </w:rPr>
        <w:t xml:space="preserve"> </w:t>
      </w:r>
      <w:r w:rsidR="0044149F" w:rsidRPr="0044149F">
        <w:rPr>
          <w:rFonts w:ascii="Sylfaen" w:hAnsi="Sylfaen" w:cs="Sylfaen"/>
          <w:sz w:val="22"/>
          <w:szCs w:val="22"/>
        </w:rPr>
        <w:t>გააჩნიათ</w:t>
      </w:r>
      <w:r w:rsidR="0044149F">
        <w:rPr>
          <w:rFonts w:ascii="Sylfaen" w:hAnsi="Sylfaen" w:cs="Sylfaen"/>
          <w:sz w:val="22"/>
          <w:szCs w:val="22"/>
          <w:lang w:val="ka-GE"/>
        </w:rPr>
        <w:t xml:space="preserve"> და</w:t>
      </w:r>
      <w:r w:rsidR="0044149F" w:rsidRPr="0044149F">
        <w:rPr>
          <w:rFonts w:ascii="Sylfaen" w:hAnsi="Sylfaen" w:cs="Sylfaen"/>
          <w:sz w:val="22"/>
          <w:szCs w:val="22"/>
        </w:rPr>
        <w:t xml:space="preserve"> ადრეულ ასაკში სავარაუდო ქორწინების/ქორწინების იძულების შესახებ</w:t>
      </w:r>
      <w:r w:rsidR="0044149F">
        <w:rPr>
          <w:rFonts w:ascii="Sylfaen" w:hAnsi="Sylfaen" w:cs="Sylfaen"/>
          <w:sz w:val="22"/>
          <w:szCs w:val="22"/>
          <w:lang w:val="ka-GE"/>
        </w:rPr>
        <w:t xml:space="preserve"> </w:t>
      </w:r>
      <w:r w:rsidR="0044149F" w:rsidRPr="0044149F">
        <w:rPr>
          <w:rFonts w:ascii="Sylfaen" w:hAnsi="Sylfaen" w:cs="Sylfaen"/>
          <w:sz w:val="22"/>
          <w:szCs w:val="22"/>
        </w:rPr>
        <w:t>ინფორმაციის ფლობის შემთხვევაში მითითებულია პოლიციაში მომართვის გზებ</w:t>
      </w:r>
      <w:r w:rsidR="00B025D8">
        <w:rPr>
          <w:rFonts w:ascii="Sylfaen" w:hAnsi="Sylfaen" w:cs="Sylfaen"/>
          <w:sz w:val="22"/>
          <w:szCs w:val="22"/>
          <w:lang w:val="ka-GE"/>
        </w:rPr>
        <w:t>ი</w:t>
      </w:r>
      <w:r w:rsidR="0044149F" w:rsidRPr="0044149F">
        <w:rPr>
          <w:rFonts w:ascii="Sylfaen" w:hAnsi="Sylfaen" w:cs="Sylfaen"/>
          <w:sz w:val="22"/>
          <w:szCs w:val="22"/>
        </w:rPr>
        <w:t>ც.</w:t>
      </w:r>
      <w:r w:rsidR="0044149F">
        <w:rPr>
          <w:rStyle w:val="FootnoteReference"/>
          <w:rFonts w:ascii="Sylfaen" w:hAnsi="Sylfaen" w:cs="Sylfaen"/>
          <w:sz w:val="22"/>
          <w:szCs w:val="22"/>
        </w:rPr>
        <w:footnoteReference w:id="84"/>
      </w:r>
      <w:r w:rsidR="0044149F">
        <w:rPr>
          <w:rFonts w:ascii="Sylfaen" w:hAnsi="Sylfaen" w:cs="Sylfaen"/>
          <w:sz w:val="22"/>
          <w:szCs w:val="22"/>
          <w:lang w:val="ka-GE"/>
        </w:rPr>
        <w:t xml:space="preserve"> მნიშვნელოვანია, რომ საქართველოს </w:t>
      </w:r>
      <w:r w:rsidR="0044149F" w:rsidRPr="0044149F">
        <w:rPr>
          <w:rFonts w:ascii="Sylfaen" w:hAnsi="Sylfaen" w:cs="Sylfaen"/>
          <w:sz w:val="22"/>
          <w:szCs w:val="22"/>
        </w:rPr>
        <w:t>განათლების</w:t>
      </w:r>
      <w:r w:rsidR="0044149F">
        <w:rPr>
          <w:rFonts w:ascii="Sylfaen" w:hAnsi="Sylfaen" w:cs="Sylfaen"/>
          <w:sz w:val="22"/>
          <w:szCs w:val="22"/>
          <w:lang w:val="ka-GE"/>
        </w:rPr>
        <w:t>, მეცნიერებისა</w:t>
      </w:r>
      <w:r w:rsidR="0044149F" w:rsidRPr="0044149F">
        <w:rPr>
          <w:rFonts w:ascii="Sylfaen" w:hAnsi="Sylfaen" w:cs="Sylfaen"/>
          <w:sz w:val="22"/>
          <w:szCs w:val="22"/>
        </w:rPr>
        <w:t xml:space="preserve"> და </w:t>
      </w:r>
      <w:r w:rsidR="0044149F">
        <w:rPr>
          <w:rFonts w:ascii="Sylfaen" w:hAnsi="Sylfaen" w:cs="Sylfaen"/>
          <w:sz w:val="22"/>
          <w:szCs w:val="22"/>
          <w:lang w:val="ka-GE"/>
        </w:rPr>
        <w:t>ახალგაზრდობის</w:t>
      </w:r>
      <w:r w:rsidR="0044149F" w:rsidRPr="0044149F">
        <w:rPr>
          <w:rFonts w:ascii="Sylfaen" w:hAnsi="Sylfaen" w:cs="Sylfaen"/>
          <w:sz w:val="22"/>
          <w:szCs w:val="22"/>
        </w:rPr>
        <w:t xml:space="preserve"> სამინისტროსთან </w:t>
      </w:r>
      <w:r w:rsidR="0044149F" w:rsidRPr="0044149F">
        <w:rPr>
          <w:rFonts w:ascii="Sylfaen" w:hAnsi="Sylfaen" w:cs="Sylfaen"/>
          <w:sz w:val="22"/>
          <w:szCs w:val="22"/>
        </w:rPr>
        <w:lastRenderedPageBreak/>
        <w:t>კოორდინაციით, პოსტერები განთავსდა</w:t>
      </w:r>
      <w:r w:rsidR="0044149F">
        <w:rPr>
          <w:rFonts w:ascii="Sylfaen" w:hAnsi="Sylfaen" w:cs="Sylfaen"/>
          <w:sz w:val="22"/>
          <w:szCs w:val="22"/>
          <w:lang w:val="ka-GE"/>
        </w:rPr>
        <w:t xml:space="preserve"> </w:t>
      </w:r>
      <w:r w:rsidR="0044149F" w:rsidRPr="0044149F">
        <w:rPr>
          <w:rFonts w:ascii="Sylfaen" w:hAnsi="Sylfaen" w:cs="Sylfaen"/>
          <w:sz w:val="22"/>
          <w:szCs w:val="22"/>
        </w:rPr>
        <w:t>საქართველოს ყველა სკოლაში, ჯამში 2302 სკოლა (216 კერძო და 2086 საჯარო).</w:t>
      </w:r>
      <w:r w:rsidR="0044149F">
        <w:rPr>
          <w:rStyle w:val="FootnoteReference"/>
          <w:rFonts w:ascii="Sylfaen" w:hAnsi="Sylfaen" w:cs="Sylfaen"/>
          <w:sz w:val="22"/>
          <w:szCs w:val="22"/>
        </w:rPr>
        <w:footnoteReference w:id="85"/>
      </w:r>
      <w:r w:rsidR="0044149F">
        <w:rPr>
          <w:rFonts w:ascii="Sylfaen" w:hAnsi="Sylfaen" w:cs="Sylfaen"/>
          <w:sz w:val="22"/>
          <w:szCs w:val="22"/>
          <w:lang w:val="ka-GE"/>
        </w:rPr>
        <w:t xml:space="preserve"> </w:t>
      </w:r>
    </w:p>
    <w:p w14:paraId="0748FAFC" w14:textId="77777777" w:rsidR="0044149F" w:rsidRPr="0044149F" w:rsidRDefault="0044149F" w:rsidP="0044149F">
      <w:pPr>
        <w:autoSpaceDE w:val="0"/>
        <w:autoSpaceDN w:val="0"/>
        <w:adjustRightInd w:val="0"/>
        <w:spacing w:line="276" w:lineRule="auto"/>
        <w:jc w:val="both"/>
        <w:rPr>
          <w:rFonts w:ascii="Sylfaen" w:hAnsi="Sylfaen"/>
          <w:sz w:val="22"/>
          <w:szCs w:val="22"/>
          <w:lang w:val="ka-GE"/>
        </w:rPr>
      </w:pPr>
      <w:r>
        <w:rPr>
          <w:rFonts w:ascii="Sylfaen" w:hAnsi="Sylfaen" w:cs="Sylfaen"/>
          <w:sz w:val="22"/>
          <w:szCs w:val="22"/>
          <w:lang w:val="ka-GE"/>
        </w:rPr>
        <w:t xml:space="preserve">გარდა აღნიშნულისა, საანგარიშო პერიოდში </w:t>
      </w:r>
      <w:r w:rsidRPr="00A54494">
        <w:rPr>
          <w:rFonts w:ascii="Sylfaen" w:hAnsi="Sylfaen" w:cs="Sylfaen"/>
          <w:sz w:val="22"/>
          <w:szCs w:val="22"/>
        </w:rPr>
        <w:t xml:space="preserve">გაეროს მოსახლეობის ფონდის (UNFPA) მხარდაჭერით ადგილობრივი ექსპერტების მიერ </w:t>
      </w:r>
      <w:r>
        <w:rPr>
          <w:rFonts w:ascii="Sylfaen" w:hAnsi="Sylfaen" w:cs="Sylfaen"/>
          <w:sz w:val="22"/>
          <w:szCs w:val="22"/>
          <w:lang w:val="ka-GE"/>
        </w:rPr>
        <w:t xml:space="preserve">სსიპ </w:t>
      </w:r>
      <w:r>
        <w:rPr>
          <w:rFonts w:ascii="Sylfaen" w:hAnsi="Sylfaen"/>
          <w:sz w:val="22"/>
          <w:lang w:val="ka-GE"/>
        </w:rPr>
        <w:t>-</w:t>
      </w:r>
      <w:r w:rsidRPr="00BF412B">
        <w:rPr>
          <w:rFonts w:ascii="Sylfaen" w:hAnsi="Sylfaen"/>
          <w:sz w:val="22"/>
          <w:lang w:val="ka-GE"/>
        </w:rPr>
        <w:t xml:space="preserve"> სახელმწიფო ზრუნვისა და ტრეფიკინგის მსხვერპლთა, დაზარალებულთა დახმარების </w:t>
      </w:r>
      <w:r w:rsidRPr="00A54494">
        <w:rPr>
          <w:rFonts w:ascii="Sylfaen" w:hAnsi="Sylfaen" w:cs="Sylfaen"/>
          <w:sz w:val="22"/>
          <w:szCs w:val="22"/>
        </w:rPr>
        <w:t xml:space="preserve">სააგენტოსთან თანამშრომლობით </w:t>
      </w:r>
      <w:r>
        <w:rPr>
          <w:rFonts w:ascii="Sylfaen" w:hAnsi="Sylfaen" w:cs="Sylfaen"/>
          <w:sz w:val="22"/>
          <w:szCs w:val="22"/>
        </w:rPr>
        <w:t>მიმდინარეობ</w:t>
      </w:r>
      <w:r>
        <w:rPr>
          <w:rFonts w:ascii="Sylfaen" w:hAnsi="Sylfaen" w:cs="Sylfaen"/>
          <w:sz w:val="22"/>
          <w:szCs w:val="22"/>
          <w:lang w:val="ka-GE"/>
        </w:rPr>
        <w:t>და</w:t>
      </w:r>
      <w:r w:rsidRPr="00A54494">
        <w:rPr>
          <w:rFonts w:ascii="Sylfaen" w:hAnsi="Sylfaen" w:cs="Sylfaen"/>
          <w:sz w:val="22"/>
          <w:szCs w:val="22"/>
        </w:rPr>
        <w:t xml:space="preserve"> მუშაობა სახელმძღვანელოს პროექტზე „პრაქტიკული სახელმძღვანელო სოციალური მუშაკებისთვის ბავშვთა და ადრეულ ასაკში ქორწინების შემთხვევათა მართვის შესახებ“.</w:t>
      </w:r>
      <w:r>
        <w:rPr>
          <w:rStyle w:val="FootnoteReference"/>
          <w:rFonts w:ascii="Sylfaen" w:hAnsi="Sylfaen" w:cs="Sylfaen"/>
          <w:sz w:val="22"/>
          <w:szCs w:val="22"/>
        </w:rPr>
        <w:footnoteReference w:id="86"/>
      </w:r>
      <w:r w:rsidRPr="00A54494">
        <w:rPr>
          <w:rFonts w:ascii="Sylfaen" w:hAnsi="Sylfaen" w:cs="Sylfaen"/>
          <w:sz w:val="22"/>
          <w:szCs w:val="22"/>
        </w:rPr>
        <w:t xml:space="preserve"> აღნიშნული სახელმძღვანელოს მიზანია სოციალური მუშაკების აღჭურვა თეორიული და პრაქტიკული ინფორმაციით და მათი შესაძლებლობის გაძლიერება, რათა ეფექტიანად მოახდინონ ბავშვთა ქორწინების პრევენცია, გამოავლინონ შემთხვევები და უზრუნველყონ შესაბამისი მხარდაჭერ</w:t>
      </w:r>
      <w:r>
        <w:rPr>
          <w:rFonts w:ascii="Sylfaen" w:hAnsi="Sylfaen" w:cs="Sylfaen"/>
          <w:sz w:val="22"/>
          <w:szCs w:val="22"/>
          <w:lang w:val="ka-GE"/>
        </w:rPr>
        <w:t>ა.</w:t>
      </w:r>
      <w:r>
        <w:rPr>
          <w:rStyle w:val="FootnoteReference"/>
          <w:rFonts w:ascii="Sylfaen" w:hAnsi="Sylfaen" w:cs="Sylfaen"/>
          <w:sz w:val="22"/>
          <w:szCs w:val="22"/>
          <w:lang w:val="ka-GE"/>
        </w:rPr>
        <w:footnoteReference w:id="87"/>
      </w:r>
    </w:p>
    <w:p w14:paraId="15D15277" w14:textId="47CAAF58" w:rsidR="00F12886" w:rsidRDefault="00B72A93" w:rsidP="00344E1A">
      <w:pPr>
        <w:autoSpaceDE w:val="0"/>
        <w:autoSpaceDN w:val="0"/>
        <w:adjustRightInd w:val="0"/>
        <w:spacing w:line="276" w:lineRule="auto"/>
        <w:jc w:val="both"/>
        <w:rPr>
          <w:rFonts w:ascii="Sylfaen" w:hAnsi="Sylfaen" w:cs="Sylfaen"/>
          <w:sz w:val="22"/>
          <w:szCs w:val="22"/>
        </w:rPr>
      </w:pPr>
      <w:r>
        <w:rPr>
          <w:rFonts w:ascii="Sylfaen" w:hAnsi="Sylfaen"/>
          <w:sz w:val="22"/>
          <w:szCs w:val="22"/>
          <w:lang w:val="ka-GE"/>
        </w:rPr>
        <w:t>მეორე მხრივ, მიუხედავად გატარებული ღონისძიებებისა, ბავშვობის ასაკში ქორწინება ქვეყანაში ერთ-ერთ მთავარ გამოწვევად რჩება.</w:t>
      </w:r>
      <w:r w:rsidR="00344E1A">
        <w:rPr>
          <w:rFonts w:ascii="Sylfaen" w:hAnsi="Sylfaen"/>
          <w:sz w:val="22"/>
          <w:szCs w:val="22"/>
          <w:lang w:val="ka-GE"/>
        </w:rPr>
        <w:t xml:space="preserve"> </w:t>
      </w:r>
      <w:r w:rsidR="00344E1A" w:rsidRPr="00344E1A">
        <w:rPr>
          <w:rFonts w:ascii="Sylfaen" w:hAnsi="Sylfaen" w:cs="Sylfaen"/>
          <w:sz w:val="22"/>
          <w:szCs w:val="22"/>
        </w:rPr>
        <w:t>2023 წლისთვის ზოგადი განათლების</w:t>
      </w:r>
      <w:r w:rsidR="00344E1A">
        <w:rPr>
          <w:rFonts w:ascii="Sylfaen" w:hAnsi="Sylfaen" w:cs="Sylfaen"/>
          <w:sz w:val="22"/>
          <w:szCs w:val="22"/>
          <w:lang w:val="ka-GE"/>
        </w:rPr>
        <w:t xml:space="preserve"> </w:t>
      </w:r>
      <w:r w:rsidR="00344E1A" w:rsidRPr="00344E1A">
        <w:rPr>
          <w:rFonts w:ascii="Sylfaen" w:hAnsi="Sylfaen" w:cs="Sylfaen"/>
          <w:sz w:val="22"/>
          <w:szCs w:val="22"/>
        </w:rPr>
        <w:t>სისტემის გამოწვევები</w:t>
      </w:r>
      <w:r w:rsidR="00344E1A">
        <w:rPr>
          <w:rFonts w:ascii="Sylfaen" w:hAnsi="Sylfaen" w:cs="Sylfaen"/>
          <w:sz w:val="22"/>
          <w:szCs w:val="22"/>
          <w:lang w:val="ka-GE"/>
        </w:rPr>
        <w:t xml:space="preserve"> </w:t>
      </w:r>
      <w:r w:rsidR="00344E1A" w:rsidRPr="00344E1A">
        <w:rPr>
          <w:rFonts w:ascii="Sylfaen" w:hAnsi="Sylfaen" w:cs="Sylfaen"/>
          <w:sz w:val="22"/>
          <w:szCs w:val="22"/>
        </w:rPr>
        <w:t>ძირითადად დაკავშირებულია</w:t>
      </w:r>
      <w:r w:rsidR="00344E1A">
        <w:rPr>
          <w:rFonts w:ascii="Sylfaen" w:hAnsi="Sylfaen" w:cs="Sylfaen"/>
          <w:sz w:val="22"/>
          <w:szCs w:val="22"/>
          <w:lang w:val="ka-GE"/>
        </w:rPr>
        <w:t xml:space="preserve"> </w:t>
      </w:r>
      <w:r w:rsidR="00344E1A" w:rsidRPr="00344E1A">
        <w:rPr>
          <w:rFonts w:ascii="Sylfaen" w:hAnsi="Sylfaen" w:cs="Sylfaen"/>
          <w:sz w:val="22"/>
          <w:szCs w:val="22"/>
        </w:rPr>
        <w:t>საზოგადოებაში ღრმად გამჯდარ სტერეოტიპებსა და სასკოლო თემის ცნობიერების</w:t>
      </w:r>
      <w:r w:rsidR="00344E1A">
        <w:rPr>
          <w:rFonts w:ascii="Sylfaen" w:hAnsi="Sylfaen" w:cs="Sylfaen"/>
          <w:sz w:val="22"/>
          <w:szCs w:val="22"/>
          <w:lang w:val="ka-GE"/>
        </w:rPr>
        <w:t xml:space="preserve"> </w:t>
      </w:r>
      <w:r w:rsidR="00344E1A" w:rsidRPr="00344E1A">
        <w:rPr>
          <w:rFonts w:ascii="Sylfaen" w:hAnsi="Sylfaen" w:cs="Sylfaen"/>
          <w:sz w:val="22"/>
          <w:szCs w:val="22"/>
        </w:rPr>
        <w:t>ტრანსფორმაციასთან.</w:t>
      </w:r>
      <w:r w:rsidR="00344E1A">
        <w:rPr>
          <w:rStyle w:val="FootnoteReference"/>
          <w:rFonts w:ascii="Sylfaen" w:hAnsi="Sylfaen" w:cs="Sylfaen"/>
          <w:sz w:val="22"/>
          <w:szCs w:val="22"/>
        </w:rPr>
        <w:footnoteReference w:id="88"/>
      </w:r>
      <w:r w:rsidR="00344E1A" w:rsidRPr="00344E1A">
        <w:rPr>
          <w:rFonts w:ascii="Sylfaen" w:hAnsi="Sylfaen" w:cs="Sylfaen"/>
          <w:sz w:val="22"/>
          <w:szCs w:val="22"/>
        </w:rPr>
        <w:t xml:space="preserve"> განსაკუთრებით აღსანიშნავია ასაკის შესაბამისი ჯანმრთელობასთან</w:t>
      </w:r>
      <w:r w:rsidR="00344E1A">
        <w:rPr>
          <w:rFonts w:ascii="Sylfaen" w:hAnsi="Sylfaen" w:cs="Sylfaen"/>
          <w:sz w:val="22"/>
          <w:szCs w:val="22"/>
          <w:lang w:val="ka-GE"/>
        </w:rPr>
        <w:t xml:space="preserve"> </w:t>
      </w:r>
      <w:r w:rsidR="00344E1A" w:rsidRPr="00344E1A">
        <w:rPr>
          <w:rFonts w:ascii="Sylfaen" w:hAnsi="Sylfaen" w:cs="Sylfaen"/>
          <w:sz w:val="22"/>
          <w:szCs w:val="22"/>
        </w:rPr>
        <w:t>დაკავშირებული განათლების საკითხების ინტეგრირება სასკოლო კურიკულუმებში, რომელიც</w:t>
      </w:r>
      <w:r w:rsidR="00344E1A">
        <w:rPr>
          <w:rFonts w:ascii="Sylfaen" w:hAnsi="Sylfaen" w:cs="Sylfaen"/>
          <w:sz w:val="22"/>
          <w:szCs w:val="22"/>
          <w:lang w:val="ka-GE"/>
        </w:rPr>
        <w:t xml:space="preserve"> </w:t>
      </w:r>
      <w:r w:rsidR="00344E1A" w:rsidRPr="00344E1A">
        <w:rPr>
          <w:rFonts w:ascii="Sylfaen" w:hAnsi="Sylfaen" w:cs="Sylfaen"/>
          <w:sz w:val="22"/>
          <w:szCs w:val="22"/>
        </w:rPr>
        <w:t>ასევე მორგებული იქნება სხვადასხვა დარღვევის შეზღუდული შესაძლებლობის მქონე</w:t>
      </w:r>
      <w:r w:rsidR="00344E1A">
        <w:rPr>
          <w:rFonts w:ascii="Sylfaen" w:hAnsi="Sylfaen" w:cs="Sylfaen"/>
          <w:sz w:val="22"/>
          <w:szCs w:val="22"/>
          <w:lang w:val="ka-GE"/>
        </w:rPr>
        <w:t xml:space="preserve"> </w:t>
      </w:r>
      <w:r w:rsidR="00344E1A" w:rsidRPr="00344E1A">
        <w:rPr>
          <w:rFonts w:ascii="Sylfaen" w:hAnsi="Sylfaen" w:cs="Sylfaen"/>
          <w:sz w:val="22"/>
          <w:szCs w:val="22"/>
        </w:rPr>
        <w:t>მოსწავლეთა საჭიროებებზე.</w:t>
      </w:r>
      <w:r w:rsidR="00344E1A">
        <w:rPr>
          <w:rStyle w:val="FootnoteReference"/>
          <w:rFonts w:ascii="Sylfaen" w:hAnsi="Sylfaen" w:cs="Sylfaen"/>
          <w:sz w:val="22"/>
          <w:szCs w:val="22"/>
        </w:rPr>
        <w:footnoteReference w:id="89"/>
      </w:r>
      <w:r w:rsidR="00344E1A" w:rsidRPr="00344E1A">
        <w:rPr>
          <w:rFonts w:ascii="Sylfaen" w:hAnsi="Sylfaen" w:cs="Sylfaen"/>
          <w:sz w:val="22"/>
          <w:szCs w:val="22"/>
        </w:rPr>
        <w:t xml:space="preserve"> </w:t>
      </w:r>
      <w:r w:rsidR="00344E1A">
        <w:rPr>
          <w:rFonts w:ascii="Sylfaen" w:hAnsi="Sylfaen" w:cs="Sylfaen"/>
          <w:sz w:val="22"/>
          <w:szCs w:val="22"/>
          <w:lang w:val="ka-GE"/>
        </w:rPr>
        <w:t>რამდენადაც</w:t>
      </w:r>
      <w:r w:rsidR="00344E1A" w:rsidRPr="00344E1A">
        <w:rPr>
          <w:rFonts w:ascii="Sylfaen" w:hAnsi="Sylfaen" w:cs="Sylfaen"/>
          <w:sz w:val="22"/>
          <w:szCs w:val="22"/>
        </w:rPr>
        <w:t xml:space="preserve"> კურიკულუმების და მეთოდოლოგიური რესურსების</w:t>
      </w:r>
      <w:r w:rsidR="00344E1A">
        <w:rPr>
          <w:rFonts w:ascii="Sylfaen" w:hAnsi="Sylfaen" w:cs="Sylfaen"/>
          <w:sz w:val="22"/>
          <w:szCs w:val="22"/>
          <w:lang w:val="ka-GE"/>
        </w:rPr>
        <w:t xml:space="preserve"> </w:t>
      </w:r>
      <w:r w:rsidR="00344E1A" w:rsidRPr="00344E1A">
        <w:rPr>
          <w:rFonts w:ascii="Sylfaen" w:hAnsi="Sylfaen" w:cs="Sylfaen"/>
          <w:sz w:val="22"/>
          <w:szCs w:val="22"/>
        </w:rPr>
        <w:t>მომზადება ხორციელდება საუკეთესო საერთაშორისო პრაქტიკის გათვალისწინებით</w:t>
      </w:r>
      <w:r w:rsidR="00344E1A">
        <w:rPr>
          <w:rFonts w:ascii="Sylfaen" w:hAnsi="Sylfaen" w:cs="Sylfaen"/>
          <w:sz w:val="22"/>
          <w:szCs w:val="22"/>
          <w:lang w:val="ka-GE"/>
        </w:rPr>
        <w:t xml:space="preserve"> </w:t>
      </w:r>
      <w:r w:rsidR="00344E1A" w:rsidRPr="00344E1A">
        <w:rPr>
          <w:rFonts w:ascii="Sylfaen" w:hAnsi="Sylfaen" w:cs="Sylfaen"/>
          <w:sz w:val="22"/>
          <w:szCs w:val="22"/>
        </w:rPr>
        <w:t>დონორების</w:t>
      </w:r>
      <w:r w:rsidR="00984C2D">
        <w:rPr>
          <w:rFonts w:ascii="Sylfaen" w:hAnsi="Sylfaen" w:cs="Sylfaen"/>
          <w:sz w:val="22"/>
          <w:szCs w:val="22"/>
          <w:lang w:val="ka-GE"/>
        </w:rPr>
        <w:t>,</w:t>
      </w:r>
      <w:r w:rsidR="00344E1A" w:rsidRPr="00344E1A">
        <w:rPr>
          <w:rFonts w:ascii="Sylfaen" w:hAnsi="Sylfaen" w:cs="Sylfaen"/>
          <w:sz w:val="22"/>
          <w:szCs w:val="22"/>
        </w:rPr>
        <w:t xml:space="preserve"> პარტნიორების ტექნიკური და ექსპერტული მხარდაჭერით</w:t>
      </w:r>
      <w:r w:rsidR="00344E1A">
        <w:rPr>
          <w:rFonts w:ascii="Sylfaen" w:hAnsi="Sylfaen" w:cs="Sylfaen"/>
          <w:sz w:val="22"/>
          <w:szCs w:val="22"/>
          <w:lang w:val="ka-GE"/>
        </w:rPr>
        <w:t>,</w:t>
      </w:r>
      <w:r w:rsidR="00344E1A" w:rsidRPr="00344E1A">
        <w:rPr>
          <w:rFonts w:ascii="Sylfaen" w:hAnsi="Sylfaen" w:cs="Sylfaen"/>
          <w:sz w:val="22"/>
          <w:szCs w:val="22"/>
        </w:rPr>
        <w:t xml:space="preserve"> გამოწვევას</w:t>
      </w:r>
      <w:r w:rsidR="00344E1A">
        <w:rPr>
          <w:rFonts w:ascii="Sylfaen" w:hAnsi="Sylfaen" w:cs="Sylfaen"/>
          <w:sz w:val="22"/>
          <w:szCs w:val="22"/>
          <w:lang w:val="ka-GE"/>
        </w:rPr>
        <w:t xml:space="preserve"> </w:t>
      </w:r>
      <w:r w:rsidR="00344E1A" w:rsidRPr="00344E1A">
        <w:rPr>
          <w:rFonts w:ascii="Sylfaen" w:hAnsi="Sylfaen" w:cs="Sylfaen"/>
          <w:sz w:val="22"/>
          <w:szCs w:val="22"/>
        </w:rPr>
        <w:t>წარმოადგენს დანერგვასთან დაკავშირებული საკითხები</w:t>
      </w:r>
      <w:r w:rsidR="00344E1A">
        <w:rPr>
          <w:rFonts w:ascii="Sylfaen" w:hAnsi="Sylfaen" w:cs="Sylfaen"/>
          <w:sz w:val="22"/>
          <w:szCs w:val="22"/>
          <w:lang w:val="ka-GE"/>
        </w:rPr>
        <w:t xml:space="preserve">, </w:t>
      </w:r>
      <w:r w:rsidR="00344E1A" w:rsidRPr="00344E1A">
        <w:rPr>
          <w:rFonts w:ascii="Sylfaen" w:hAnsi="Sylfaen" w:cs="Sylfaen"/>
          <w:sz w:val="22"/>
          <w:szCs w:val="22"/>
        </w:rPr>
        <w:t>კერძოდ, ის ადამიანური რესურსი</w:t>
      </w:r>
      <w:r w:rsidR="00344E1A">
        <w:rPr>
          <w:rFonts w:ascii="Sylfaen" w:hAnsi="Sylfaen" w:cs="Sylfaen"/>
          <w:sz w:val="22"/>
          <w:szCs w:val="22"/>
          <w:lang w:val="ka-GE"/>
        </w:rPr>
        <w:t xml:space="preserve"> </w:t>
      </w:r>
      <w:r w:rsidR="00344E1A" w:rsidRPr="00344E1A">
        <w:rPr>
          <w:rFonts w:ascii="Sylfaen" w:hAnsi="Sylfaen" w:cs="Sylfaen"/>
          <w:sz w:val="22"/>
          <w:szCs w:val="22"/>
        </w:rPr>
        <w:t>(მასწავლებლები, სკოლის ექიმები, ფსიქოლოგები და სხვა), რომელმაც უნდა განახორციელოს</w:t>
      </w:r>
      <w:r w:rsidR="00344E1A">
        <w:rPr>
          <w:rFonts w:ascii="Sylfaen" w:hAnsi="Sylfaen" w:cs="Sylfaen"/>
          <w:sz w:val="22"/>
          <w:szCs w:val="22"/>
          <w:lang w:val="ka-GE"/>
        </w:rPr>
        <w:t xml:space="preserve"> </w:t>
      </w:r>
      <w:r w:rsidR="00344E1A" w:rsidRPr="00344E1A">
        <w:rPr>
          <w:rFonts w:ascii="Sylfaen" w:hAnsi="Sylfaen" w:cs="Sylfaen"/>
          <w:sz w:val="22"/>
          <w:szCs w:val="22"/>
        </w:rPr>
        <w:t>სწავლა-სწავლება, ასევე მშობლები და სასკოლო თემის სხვა წარმომადგენლები როგორც</w:t>
      </w:r>
      <w:r w:rsidR="00344E1A">
        <w:rPr>
          <w:rFonts w:ascii="Sylfaen" w:hAnsi="Sylfaen" w:cs="Sylfaen"/>
          <w:sz w:val="22"/>
          <w:szCs w:val="22"/>
          <w:lang w:val="ka-GE"/>
        </w:rPr>
        <w:t xml:space="preserve"> </w:t>
      </w:r>
      <w:r w:rsidR="00344E1A" w:rsidRPr="00344E1A">
        <w:rPr>
          <w:rFonts w:ascii="Sylfaen" w:hAnsi="Sylfaen" w:cs="Sylfaen"/>
          <w:sz w:val="22"/>
          <w:szCs w:val="22"/>
        </w:rPr>
        <w:t>ქართულენოვან, ასევე არაქართულენოვან სექტორებზე.</w:t>
      </w:r>
      <w:r w:rsidR="00344E1A">
        <w:rPr>
          <w:rStyle w:val="FootnoteReference"/>
          <w:rFonts w:ascii="Sylfaen" w:hAnsi="Sylfaen" w:cs="Sylfaen"/>
          <w:sz w:val="22"/>
          <w:szCs w:val="22"/>
        </w:rPr>
        <w:footnoteReference w:id="90"/>
      </w:r>
    </w:p>
    <w:p w14:paraId="1A556C8F" w14:textId="77777777" w:rsidR="00665E3B" w:rsidRPr="00E262A9" w:rsidRDefault="00E262A9" w:rsidP="00E262A9">
      <w:pPr>
        <w:pStyle w:val="Heading4"/>
        <w:spacing w:after="240"/>
        <w:rPr>
          <w:rFonts w:ascii="Sylfaen" w:hAnsi="Sylfaen"/>
          <w:b/>
          <w:sz w:val="22"/>
          <w:lang w:val="ka-GE"/>
        </w:rPr>
      </w:pPr>
      <w:bookmarkStart w:id="38" w:name="_Toc159852758"/>
      <w:r w:rsidRPr="00E262A9">
        <w:rPr>
          <w:rFonts w:ascii="Sylfaen" w:hAnsi="Sylfaen"/>
          <w:b/>
          <w:sz w:val="22"/>
          <w:lang w:val="ka-GE"/>
        </w:rPr>
        <w:t>3.4</w:t>
      </w:r>
      <w:r w:rsidR="00665E3B" w:rsidRPr="00E262A9">
        <w:rPr>
          <w:rFonts w:ascii="Sylfaen" w:hAnsi="Sylfaen"/>
          <w:b/>
          <w:sz w:val="22"/>
          <w:lang w:val="ka-GE"/>
        </w:rPr>
        <w:t>.</w:t>
      </w:r>
      <w:r w:rsidRPr="00E262A9">
        <w:rPr>
          <w:rFonts w:ascii="Sylfaen" w:hAnsi="Sylfaen"/>
          <w:b/>
          <w:sz w:val="22"/>
          <w:lang w:val="ka-GE"/>
        </w:rPr>
        <w:t>3</w:t>
      </w:r>
      <w:r w:rsidR="00665E3B" w:rsidRPr="00E262A9">
        <w:rPr>
          <w:rFonts w:ascii="Sylfaen" w:hAnsi="Sylfaen"/>
          <w:b/>
          <w:sz w:val="22"/>
          <w:lang w:val="ka-GE"/>
        </w:rPr>
        <w:t xml:space="preserve"> ტრეფიკინგის მსხვერპლ ბავშვთა გამოვლენა</w:t>
      </w:r>
      <w:bookmarkEnd w:id="38"/>
    </w:p>
    <w:p w14:paraId="5A326ECF" w14:textId="77777777" w:rsidR="00665E3B" w:rsidRPr="00381E8F" w:rsidRDefault="003371A1" w:rsidP="00C97417">
      <w:pPr>
        <w:spacing w:before="120" w:after="120" w:line="276" w:lineRule="auto"/>
        <w:jc w:val="both"/>
        <w:rPr>
          <w:rFonts w:ascii="Sylfaen" w:hAnsi="Sylfaen"/>
          <w:sz w:val="22"/>
          <w:lang w:val="ka-GE"/>
        </w:rPr>
      </w:pPr>
      <w:r>
        <w:rPr>
          <w:rFonts w:ascii="Sylfaen" w:hAnsi="Sylfaen"/>
          <w:sz w:val="22"/>
          <w:lang w:val="ka-GE"/>
        </w:rPr>
        <w:t>საან</w:t>
      </w:r>
      <w:r w:rsidR="00260944" w:rsidRPr="00381E8F">
        <w:rPr>
          <w:rFonts w:ascii="Sylfaen" w:hAnsi="Sylfaen"/>
          <w:sz w:val="22"/>
          <w:lang w:val="ka-GE"/>
        </w:rPr>
        <w:t xml:space="preserve">გარიშო პერიოდში, </w:t>
      </w:r>
      <w:r w:rsidR="00665E3B" w:rsidRPr="00381E8F">
        <w:rPr>
          <w:rFonts w:ascii="Sylfaen" w:hAnsi="Sylfaen"/>
          <w:sz w:val="22"/>
          <w:lang w:val="ka-GE"/>
        </w:rPr>
        <w:t xml:space="preserve">ბავშვთა მიმართ ძალადობის პრევენციული ღონისძიებების გატარების ხელშეწყობისთვის, საბჭომ შეაფასა </w:t>
      </w:r>
      <w:r w:rsidR="00665E3B" w:rsidRPr="00381E8F">
        <w:rPr>
          <w:rFonts w:ascii="Sylfaen" w:hAnsi="Sylfaen"/>
          <w:b/>
          <w:sz w:val="22"/>
          <w:lang w:val="ka-GE"/>
        </w:rPr>
        <w:t xml:space="preserve">ბავშვთა მიმართ ძალადობის პრევენციისა და ძალადობაზე რეაგირების კუთხით სახელმწიფო პოლიტიკის ფორმირების პროგრესი, </w:t>
      </w:r>
      <w:r w:rsidR="00665E3B" w:rsidRPr="00381E8F">
        <w:rPr>
          <w:rFonts w:ascii="Sylfaen" w:hAnsi="Sylfaen"/>
          <w:b/>
          <w:sz w:val="22"/>
          <w:lang w:val="ka-GE"/>
        </w:rPr>
        <w:lastRenderedPageBreak/>
        <w:t xml:space="preserve">ძალადობის სხვადასხვა ფორმის გავრცელების მაჩვენებელი და რეფერირების სისტემის ეფექტიანობა. </w:t>
      </w:r>
      <w:r w:rsidR="00665E3B" w:rsidRPr="00381E8F">
        <w:rPr>
          <w:rFonts w:ascii="Sylfaen" w:hAnsi="Sylfaen"/>
          <w:sz w:val="22"/>
          <w:lang w:val="ka-GE"/>
        </w:rPr>
        <w:t>მონიტორინგმა მოიცვა 2022 წელი.</w:t>
      </w:r>
    </w:p>
    <w:p w14:paraId="5BD1D244" w14:textId="77777777" w:rsidR="00260944" w:rsidRPr="00381E8F" w:rsidRDefault="00260944" w:rsidP="00C97417">
      <w:pPr>
        <w:spacing w:before="120" w:after="120" w:line="276" w:lineRule="auto"/>
        <w:jc w:val="both"/>
        <w:rPr>
          <w:rFonts w:ascii="Sylfaen" w:hAnsi="Sylfaen"/>
          <w:sz w:val="22"/>
          <w:lang w:val="ka-GE"/>
        </w:rPr>
      </w:pPr>
      <w:r w:rsidRPr="00381E8F">
        <w:rPr>
          <w:rFonts w:ascii="Sylfaen" w:hAnsi="Sylfaen"/>
          <w:sz w:val="22"/>
          <w:lang w:val="ka-GE"/>
        </w:rPr>
        <w:t>ტრეფიკინგის მსხვერპლ ბავშვთა გამოვლენის/იდენტიფიცირების მექანიზმის ქმედითობის თვალსაზრისით, 2022 წლის მონაცემებით</w:t>
      </w:r>
      <w:r w:rsidR="00C97417" w:rsidRPr="00381E8F">
        <w:rPr>
          <w:rFonts w:ascii="Sylfaen" w:hAnsi="Sylfaen"/>
          <w:sz w:val="22"/>
          <w:lang w:val="ka-GE"/>
        </w:rPr>
        <w:t>:</w:t>
      </w:r>
      <w:r w:rsidR="002634F0" w:rsidRPr="00381E8F">
        <w:rPr>
          <w:rStyle w:val="FootnoteReference"/>
          <w:rFonts w:ascii="Sylfaen" w:hAnsi="Sylfaen"/>
          <w:sz w:val="22"/>
          <w:lang w:val="ka-GE"/>
        </w:rPr>
        <w:footnoteReference w:id="91"/>
      </w:r>
    </w:p>
    <w:p w14:paraId="1B7C5718" w14:textId="77777777" w:rsidR="001D08BE" w:rsidRPr="00EB62C5" w:rsidRDefault="001D08BE" w:rsidP="001D08BE">
      <w:pPr>
        <w:pStyle w:val="ListParagraph"/>
        <w:numPr>
          <w:ilvl w:val="0"/>
          <w:numId w:val="15"/>
        </w:numPr>
        <w:spacing w:after="240" w:line="276" w:lineRule="auto"/>
        <w:jc w:val="both"/>
        <w:rPr>
          <w:rFonts w:ascii="Sylfaen" w:hAnsi="Sylfaen"/>
          <w:b/>
          <w:sz w:val="22"/>
          <w:lang w:val="ka-GE"/>
        </w:rPr>
      </w:pPr>
      <w:r w:rsidRPr="00EB62C5">
        <w:rPr>
          <w:rFonts w:ascii="Sylfaen" w:hAnsi="Sylfaen"/>
          <w:b/>
          <w:sz w:val="22"/>
          <w:lang w:val="ka-GE"/>
        </w:rPr>
        <w:t>წლის განმავლობაში არ მომხდარა ტრეფიკინგის მსხვერპლის, მათ შორის, არასრულწლოვანი მსხვერპლის იდენტიფიცირება;</w:t>
      </w:r>
    </w:p>
    <w:p w14:paraId="0C25E5C6" w14:textId="77777777" w:rsidR="001D08BE" w:rsidRPr="00EB62C5" w:rsidRDefault="001D08BE" w:rsidP="001D08BE">
      <w:pPr>
        <w:pStyle w:val="ListParagraph"/>
        <w:numPr>
          <w:ilvl w:val="0"/>
          <w:numId w:val="15"/>
        </w:numPr>
        <w:spacing w:after="240" w:line="276" w:lineRule="auto"/>
        <w:jc w:val="both"/>
        <w:rPr>
          <w:rFonts w:ascii="Sylfaen" w:hAnsi="Sylfaen"/>
          <w:b/>
          <w:sz w:val="22"/>
          <w:lang w:val="ka-GE"/>
        </w:rPr>
      </w:pPr>
      <w:r w:rsidRPr="00EB62C5">
        <w:rPr>
          <w:rFonts w:ascii="Sylfaen" w:hAnsi="Sylfaen"/>
          <w:b/>
          <w:sz w:val="22"/>
          <w:lang w:val="ka-GE"/>
        </w:rPr>
        <w:t>წლის განმავლობაში ტრეფიკინგის დაზარალებულის სტატუსი მიენიჭა 1 არასრულწლოვანს 1 საქმეში:</w:t>
      </w:r>
    </w:p>
    <w:p w14:paraId="24EC9D4C" w14:textId="77777777" w:rsidR="001D08BE" w:rsidRPr="00EB62C5" w:rsidRDefault="001D08BE" w:rsidP="001D08BE">
      <w:pPr>
        <w:pStyle w:val="ListParagraph"/>
        <w:spacing w:after="240" w:line="276" w:lineRule="auto"/>
        <w:ind w:left="1440"/>
        <w:jc w:val="both"/>
        <w:rPr>
          <w:rFonts w:ascii="Sylfaen" w:hAnsi="Sylfaen"/>
          <w:b/>
          <w:sz w:val="22"/>
          <w:lang w:val="ka-GE"/>
        </w:rPr>
      </w:pPr>
      <w:r w:rsidRPr="00EB62C5">
        <w:rPr>
          <w:rFonts w:ascii="Sylfaen" w:hAnsi="Sylfaen"/>
          <w:b/>
          <w:sz w:val="22"/>
          <w:lang w:val="ka-GE"/>
        </w:rPr>
        <w:t xml:space="preserve">12 წლის საქართველოს მოქალაქე გოგონას მის მიმართ განხორციელებული დანაშაულებრივ საქმიანობაში ჩართვის ფაქტზე. </w:t>
      </w:r>
    </w:p>
    <w:p w14:paraId="245B2136" w14:textId="77777777" w:rsidR="001D08BE" w:rsidRPr="00EB62C5" w:rsidRDefault="001D08BE" w:rsidP="001D08BE">
      <w:pPr>
        <w:spacing w:before="120" w:after="120" w:line="276" w:lineRule="auto"/>
        <w:jc w:val="both"/>
        <w:rPr>
          <w:rFonts w:ascii="Sylfaen" w:hAnsi="Sylfaen"/>
          <w:sz w:val="22"/>
          <w:lang w:val="ka-GE"/>
        </w:rPr>
      </w:pPr>
      <w:r w:rsidRPr="00EB62C5">
        <w:rPr>
          <w:rFonts w:ascii="Sylfaen" w:hAnsi="Sylfaen"/>
          <w:sz w:val="22"/>
          <w:lang w:val="ka-GE"/>
        </w:rPr>
        <w:t>ტრეფიკინგის მსხვერპლი არასრულწლოვ</w:t>
      </w:r>
      <w:r w:rsidR="00D96AF1">
        <w:rPr>
          <w:rFonts w:ascii="Sylfaen" w:hAnsi="Sylfaen"/>
          <w:sz w:val="22"/>
          <w:lang w:val="ka-GE"/>
        </w:rPr>
        <w:t>ა</w:t>
      </w:r>
      <w:r w:rsidRPr="00EB62C5">
        <w:rPr>
          <w:rFonts w:ascii="Sylfaen" w:hAnsi="Sylfaen"/>
          <w:sz w:val="22"/>
          <w:lang w:val="ka-GE"/>
        </w:rPr>
        <w:t>ნის იდენტიფიცირება ადამიანით ვაჭრობის წინააღმდეგ ბრძოლისა და აღმოფხვრის მთავარი საფუძველია. აღნიშნული ინდიკატორის შესრულების თვალსაზრისით, საქართველოში ბევრი სამუშაო არის გაწეული, რადგან ქვეყანა აწარმოებს ტრეფიკინგის დეტალურ სტატისტიკას. ადამიანით ვაჭრობის (ტრეფიკინგის) წინააღმდეგ მიმართული ღონისძიებების განმახორციელებელი უწყებათაშორისი საკოორდინაციო საბჭო აწარმოებს ტრეფიკინგის ერთიან მონაცემთა ბაზას, რომელიც მუდმივად განახლების პროცესშია.</w:t>
      </w:r>
      <w:r w:rsidRPr="00EB62C5">
        <w:rPr>
          <w:rStyle w:val="FootnoteReference"/>
          <w:rFonts w:ascii="Sylfaen" w:hAnsi="Sylfaen"/>
          <w:sz w:val="22"/>
          <w:lang w:val="ka-GE"/>
        </w:rPr>
        <w:footnoteReference w:id="92"/>
      </w:r>
      <w:r w:rsidRPr="00EB62C5">
        <w:rPr>
          <w:rFonts w:ascii="Sylfaen" w:hAnsi="Sylfaen"/>
          <w:sz w:val="22"/>
          <w:lang w:val="ka-GE"/>
        </w:rPr>
        <w:t xml:space="preserve"> სხვა მონაცემებთან ერთად, ბაზა შეიცავს ინფორმაციას ტრეფიკინგის დაზარალებულთა და მსხვერპლთა რაოდენობის, მოქალაქეობის, სქესის, ასაკის, ექსპლუატაციის ფორმის შესახებ.</w:t>
      </w:r>
      <w:r w:rsidRPr="00EB62C5">
        <w:rPr>
          <w:rStyle w:val="FootnoteReference"/>
          <w:rFonts w:ascii="Sylfaen" w:hAnsi="Sylfaen"/>
          <w:sz w:val="22"/>
          <w:lang w:val="ka-GE"/>
        </w:rPr>
        <w:footnoteReference w:id="93"/>
      </w:r>
      <w:r w:rsidRPr="00EB62C5">
        <w:rPr>
          <w:rFonts w:ascii="Sylfaen" w:hAnsi="Sylfaen"/>
          <w:sz w:val="22"/>
          <w:lang w:val="ka-GE"/>
        </w:rPr>
        <w:t xml:space="preserve"> გარდა ამისა, უწყებათშორისი საბჭო ყოველ 2 წელიწადში ერთხელ შეიმუშავებს ტრეფიკინგის წინააღმდეგ ბრძოლის სამოქმედო გეგმას.</w:t>
      </w:r>
    </w:p>
    <w:p w14:paraId="5715DBB9" w14:textId="77777777" w:rsidR="001D08BE" w:rsidRPr="00EB62C5" w:rsidRDefault="001D08BE" w:rsidP="001D08BE">
      <w:pPr>
        <w:spacing w:before="120" w:after="120" w:line="276" w:lineRule="auto"/>
        <w:jc w:val="both"/>
        <w:rPr>
          <w:rFonts w:ascii="Sylfaen" w:hAnsi="Sylfaen"/>
          <w:sz w:val="22"/>
          <w:lang w:val="ka-GE"/>
        </w:rPr>
      </w:pPr>
      <w:r w:rsidRPr="00EB62C5">
        <w:rPr>
          <w:rFonts w:ascii="Sylfaen" w:hAnsi="Sylfaen"/>
          <w:sz w:val="22"/>
          <w:lang w:val="ka-GE"/>
        </w:rPr>
        <w:t xml:space="preserve">მიუხედავად ამისა, საანგარიშო პერიოდში არსებული მონაცემები მაღალი ალბათობით შესაძლოა მიუთითებდეს ტრეფიკინგის მსხვერპლთა </w:t>
      </w:r>
      <w:r w:rsidRPr="00EB62C5">
        <w:rPr>
          <w:rFonts w:ascii="Sylfaen" w:hAnsi="Sylfaen"/>
          <w:b/>
          <w:sz w:val="22"/>
          <w:lang w:val="ka-GE"/>
        </w:rPr>
        <w:t xml:space="preserve">იდენტიფიცირების მექანიზმის სისუსტეზე. </w:t>
      </w:r>
      <w:r w:rsidRPr="00EB62C5">
        <w:rPr>
          <w:rFonts w:ascii="Sylfaen" w:hAnsi="Sylfaen"/>
          <w:sz w:val="22"/>
          <w:lang w:val="ka-GE"/>
        </w:rPr>
        <w:t xml:space="preserve">ტრეფიკინგის მსხვერპლის, მით უფრო ტრეფიკინგის არასრულწლოვანი მსხვერპლის, იდენტიფიცირება ქვეყანაში ერთ-ერთ მთავარ გამოწვევას წარმოადგენს. იმის გათვალისწინებით, რომ, ძირითად შემთხვევებში, ტრეფიკიორი მალავს და რეგულარულად აკონტროლებს მსხვერპლს, ტრეფიკინგის მსხვერპლთა იდენტიფიცირება რთულია. </w:t>
      </w:r>
    </w:p>
    <w:p w14:paraId="7C9B3081" w14:textId="77777777" w:rsidR="001D08BE" w:rsidRPr="00EB62C5" w:rsidRDefault="001D08BE" w:rsidP="001D08BE">
      <w:pPr>
        <w:spacing w:before="120" w:after="120" w:line="276" w:lineRule="auto"/>
        <w:jc w:val="both"/>
        <w:rPr>
          <w:rFonts w:ascii="Sylfaen" w:hAnsi="Sylfaen"/>
          <w:bCs/>
          <w:sz w:val="22"/>
          <w:lang w:val="ka-GE"/>
        </w:rPr>
      </w:pPr>
      <w:r w:rsidRPr="00EB62C5">
        <w:rPr>
          <w:rFonts w:ascii="Sylfaen" w:hAnsi="Sylfaen"/>
          <w:sz w:val="22"/>
          <w:lang w:val="ka-GE"/>
        </w:rPr>
        <w:t xml:space="preserve">საქართველოს კანონმდებლობა ადამიანის ვაჭრობის (ტრეფიკინგის) დანაშაულთან დაკავშირებით იცნობს ორ სტატუსს: </w:t>
      </w:r>
      <w:r w:rsidRPr="00EB62C5">
        <w:rPr>
          <w:rFonts w:ascii="Sylfaen" w:hAnsi="Sylfaen"/>
          <w:b/>
          <w:bCs/>
          <w:sz w:val="22"/>
          <w:lang w:val="ka-GE"/>
        </w:rPr>
        <w:t>ტრეფიკინგის მსხვერპლსა და დაზარალებულს.</w:t>
      </w:r>
      <w:r w:rsidRPr="00EB62C5">
        <w:rPr>
          <w:rStyle w:val="FootnoteReference"/>
          <w:rFonts w:ascii="Sylfaen" w:hAnsi="Sylfaen"/>
          <w:b/>
          <w:bCs/>
          <w:sz w:val="22"/>
          <w:lang w:val="ka-GE"/>
        </w:rPr>
        <w:footnoteReference w:id="94"/>
      </w:r>
      <w:r w:rsidRPr="00EB62C5">
        <w:rPr>
          <w:rFonts w:ascii="Sylfaen" w:hAnsi="Sylfaen"/>
          <w:b/>
          <w:bCs/>
          <w:sz w:val="22"/>
          <w:lang w:val="ka-GE"/>
        </w:rPr>
        <w:t xml:space="preserve"> </w:t>
      </w:r>
      <w:r w:rsidRPr="00EB62C5">
        <w:rPr>
          <w:rFonts w:ascii="Sylfaen" w:hAnsi="Sylfaen"/>
          <w:bCs/>
          <w:sz w:val="22"/>
          <w:lang w:val="ka-GE"/>
        </w:rPr>
        <w:t>პირს ტრეფიკინგის მსხვერპლის სტატუსი ენიჭება ადამიანით ვაჭრობის (ტრეფიკინგის) წინააღმდეგ მიმართული ღონისძიებების განმახორციელებ</w:t>
      </w:r>
      <w:r w:rsidR="0087290A">
        <w:rPr>
          <w:rFonts w:ascii="Sylfaen" w:hAnsi="Sylfaen"/>
          <w:bCs/>
          <w:sz w:val="22"/>
          <w:lang w:val="ka-GE"/>
        </w:rPr>
        <w:t>ე</w:t>
      </w:r>
      <w:r w:rsidRPr="00EB62C5">
        <w:rPr>
          <w:rFonts w:ascii="Sylfaen" w:hAnsi="Sylfaen"/>
          <w:bCs/>
          <w:sz w:val="22"/>
          <w:lang w:val="ka-GE"/>
        </w:rPr>
        <w:t xml:space="preserve">ლი საუწყებათაშორისო საკოორდინაციო საბჭოს ფარგლებში არსებული მუდმივმოქმედი ჯგუფის მიერ, ხოლო </w:t>
      </w:r>
      <w:r w:rsidRPr="00EB62C5">
        <w:rPr>
          <w:rFonts w:ascii="Sylfaen" w:hAnsi="Sylfaen"/>
          <w:bCs/>
          <w:sz w:val="22"/>
          <w:lang w:val="ka-GE"/>
        </w:rPr>
        <w:lastRenderedPageBreak/>
        <w:t>დაზარალებულის სტატუსი პირს ენიჭება პროკურორის დადგენილების საფუძველზე.</w:t>
      </w:r>
      <w:r w:rsidRPr="00EB62C5">
        <w:rPr>
          <w:rStyle w:val="FootnoteReference"/>
          <w:rFonts w:ascii="Sylfaen" w:hAnsi="Sylfaen"/>
          <w:bCs/>
          <w:sz w:val="22"/>
          <w:lang w:val="ka-GE"/>
        </w:rPr>
        <w:footnoteReference w:id="95"/>
      </w:r>
      <w:r w:rsidRPr="00EB62C5">
        <w:rPr>
          <w:rFonts w:ascii="Sylfaen" w:hAnsi="Sylfaen"/>
          <w:bCs/>
          <w:sz w:val="22"/>
          <w:lang w:val="ka-GE"/>
        </w:rPr>
        <w:t xml:space="preserve"> მსხვერპლი და დაზარალებული სარგებლობენ უფლებების დაცვის ერთნაირი გარანტიებითა და მომსახურებებით, განსხვავებულია მხოლოდ ამ ორი სტატუსის მინიჭების სამართლებრივი გზები. </w:t>
      </w:r>
    </w:p>
    <w:p w14:paraId="68A0BF12" w14:textId="77777777" w:rsidR="001D08BE" w:rsidRPr="00EB62C5" w:rsidRDefault="001D08BE" w:rsidP="001D08BE">
      <w:pPr>
        <w:spacing w:before="120" w:after="120" w:line="276" w:lineRule="auto"/>
        <w:jc w:val="both"/>
        <w:rPr>
          <w:rFonts w:ascii="Sylfaen" w:hAnsi="Sylfaen"/>
          <w:sz w:val="22"/>
          <w:lang w:val="ka-GE"/>
        </w:rPr>
      </w:pPr>
      <w:r w:rsidRPr="00EB62C5">
        <w:rPr>
          <w:rFonts w:ascii="Sylfaen" w:hAnsi="Sylfaen"/>
          <w:sz w:val="22"/>
          <w:lang w:val="ka-GE"/>
        </w:rPr>
        <w:t>თვალსაჩინოებისთვის აღსანიშნავია, რომ ტრეფიკინგის არასრულწლოვანი მსხვერპლისა და დაზარალებულის იდენტიფიცირების თვალსაზრისით 2021 და 2022 წლებში არსებული სტატისტიკა თითქმის იდენტურია (იხ. ცხრილი N 5).</w:t>
      </w:r>
    </w:p>
    <w:p w14:paraId="79CEF944" w14:textId="77777777" w:rsidR="001D08BE" w:rsidRDefault="001D08BE" w:rsidP="001D08BE">
      <w:pPr>
        <w:spacing w:before="120" w:after="120" w:line="276" w:lineRule="auto"/>
        <w:jc w:val="both"/>
        <w:rPr>
          <w:rFonts w:ascii="Sylfaen" w:hAnsi="Sylfaen"/>
          <w:b/>
          <w:lang w:val="ka-GE"/>
        </w:rPr>
      </w:pPr>
      <w:r>
        <w:rPr>
          <w:rFonts w:ascii="Sylfaen" w:hAnsi="Sylfaen"/>
          <w:b/>
          <w:lang w:val="ka-GE"/>
        </w:rPr>
        <w:t>ცხრილი N5</w:t>
      </w:r>
    </w:p>
    <w:p w14:paraId="143D9CD8" w14:textId="77777777" w:rsidR="001D08BE" w:rsidRPr="00F52563" w:rsidRDefault="00EB62C5" w:rsidP="00EB62C5">
      <w:pPr>
        <w:spacing w:before="120" w:after="120" w:line="276" w:lineRule="auto"/>
        <w:jc w:val="center"/>
        <w:rPr>
          <w:rFonts w:ascii="Sylfaen" w:hAnsi="Sylfaen"/>
          <w:b/>
          <w:lang w:val="ka-GE"/>
        </w:rPr>
      </w:pPr>
      <w:r w:rsidRPr="00F52563">
        <w:rPr>
          <w:rFonts w:ascii="Sylfaen" w:hAnsi="Sylfaen"/>
          <w:noProof/>
          <w:shd w:val="clear" w:color="auto" w:fill="CDCFF7"/>
        </w:rPr>
        <w:drawing>
          <wp:inline distT="0" distB="0" distL="0" distR="0" wp14:anchorId="00F1E2DF" wp14:editId="5A993590">
            <wp:extent cx="4510405" cy="1812472"/>
            <wp:effectExtent l="0" t="0" r="4445" b="1651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AB6B6C1" w14:textId="77777777" w:rsidR="00142027" w:rsidRPr="00C02669" w:rsidRDefault="00C02669" w:rsidP="00C02669">
      <w:pPr>
        <w:pStyle w:val="Heading4"/>
        <w:spacing w:after="240"/>
        <w:rPr>
          <w:rFonts w:ascii="Sylfaen" w:hAnsi="Sylfaen"/>
          <w:b/>
          <w:sz w:val="22"/>
        </w:rPr>
      </w:pPr>
      <w:bookmarkStart w:id="39" w:name="_Toc159852759"/>
      <w:r w:rsidRPr="00C02669">
        <w:rPr>
          <w:rFonts w:ascii="Sylfaen" w:hAnsi="Sylfaen"/>
          <w:b/>
          <w:sz w:val="22"/>
        </w:rPr>
        <w:t>3.</w:t>
      </w:r>
      <w:r w:rsidRPr="00C02669">
        <w:rPr>
          <w:rFonts w:ascii="Sylfaen" w:hAnsi="Sylfaen"/>
          <w:b/>
          <w:sz w:val="22"/>
          <w:lang w:val="ka-GE"/>
        </w:rPr>
        <w:t>4</w:t>
      </w:r>
      <w:r w:rsidR="00142027" w:rsidRPr="00C02669">
        <w:rPr>
          <w:rFonts w:ascii="Sylfaen" w:hAnsi="Sylfaen"/>
          <w:b/>
          <w:sz w:val="22"/>
        </w:rPr>
        <w:t>.</w:t>
      </w:r>
      <w:r w:rsidRPr="00C02669">
        <w:rPr>
          <w:rFonts w:ascii="Sylfaen" w:hAnsi="Sylfaen"/>
          <w:b/>
          <w:sz w:val="22"/>
          <w:lang w:val="ka-GE"/>
        </w:rPr>
        <w:t>4</w:t>
      </w:r>
      <w:r w:rsidR="00142027" w:rsidRPr="00C02669">
        <w:rPr>
          <w:rFonts w:ascii="Sylfaen" w:hAnsi="Sylfaen"/>
          <w:b/>
          <w:sz w:val="22"/>
        </w:rPr>
        <w:t xml:space="preserve"> რეფერირების სისტემის ეფექტიანობის შეფასება</w:t>
      </w:r>
      <w:bookmarkEnd w:id="39"/>
      <w:r w:rsidR="00142027" w:rsidRPr="00C02669">
        <w:rPr>
          <w:rFonts w:ascii="Sylfaen" w:hAnsi="Sylfaen"/>
          <w:b/>
          <w:sz w:val="22"/>
        </w:rPr>
        <w:t xml:space="preserve"> </w:t>
      </w:r>
    </w:p>
    <w:p w14:paraId="6E8DCB00" w14:textId="77777777" w:rsidR="00142027" w:rsidRPr="000C6631" w:rsidRDefault="00E47579" w:rsidP="00E47579">
      <w:pPr>
        <w:tabs>
          <w:tab w:val="left" w:pos="284"/>
        </w:tabs>
        <w:spacing w:before="120" w:after="120" w:line="240" w:lineRule="auto"/>
        <w:jc w:val="both"/>
        <w:rPr>
          <w:rFonts w:ascii="Sylfaen" w:hAnsi="Sylfaen"/>
          <w:noProof/>
          <w:sz w:val="22"/>
          <w:szCs w:val="22"/>
          <w:lang w:val="ka-GE"/>
        </w:rPr>
      </w:pPr>
      <w:r w:rsidRPr="000C6631">
        <w:rPr>
          <w:rFonts w:ascii="Sylfaen" w:hAnsi="Sylfaen"/>
          <w:bCs/>
          <w:sz w:val="22"/>
          <w:szCs w:val="22"/>
          <w:lang w:val="ka-GE"/>
        </w:rPr>
        <w:t xml:space="preserve">რეფერირების სისტემის ეფექტიანობის შეფასებასთან მიმართებით საბჭომ </w:t>
      </w:r>
      <w:r w:rsidRPr="000C6631">
        <w:rPr>
          <w:rFonts w:ascii="Sylfaen" w:hAnsi="Sylfaen"/>
          <w:noProof/>
          <w:sz w:val="22"/>
          <w:szCs w:val="22"/>
          <w:lang w:val="ka-GE"/>
        </w:rPr>
        <w:t xml:space="preserve">გააანალიზა </w:t>
      </w:r>
      <w:r w:rsidR="00AC280A" w:rsidRPr="000C6631">
        <w:rPr>
          <w:rFonts w:ascii="Sylfaen" w:hAnsi="Sylfaen"/>
          <w:noProof/>
          <w:sz w:val="22"/>
          <w:szCs w:val="22"/>
          <w:lang w:val="ka-GE"/>
        </w:rPr>
        <w:t xml:space="preserve">2022 წლის </w:t>
      </w:r>
      <w:r w:rsidRPr="000C6631">
        <w:rPr>
          <w:rFonts w:ascii="Sylfaen" w:hAnsi="Sylfaen"/>
          <w:noProof/>
          <w:sz w:val="22"/>
          <w:szCs w:val="22"/>
          <w:lang w:val="ka-GE"/>
        </w:rPr>
        <w:t>მონაცემები,</w:t>
      </w:r>
      <w:r w:rsidRPr="000C6631">
        <w:rPr>
          <w:rStyle w:val="FootnoteReference"/>
          <w:rFonts w:ascii="Sylfaen" w:hAnsi="Sylfaen"/>
          <w:noProof/>
          <w:sz w:val="22"/>
          <w:szCs w:val="22"/>
          <w:lang w:val="ka-GE"/>
        </w:rPr>
        <w:footnoteReference w:id="96"/>
      </w:r>
      <w:r w:rsidR="00142027" w:rsidRPr="000C6631">
        <w:rPr>
          <w:rFonts w:ascii="Sylfaen" w:hAnsi="Sylfaen" w:cstheme="minorHAnsi"/>
          <w:sz w:val="22"/>
          <w:szCs w:val="22"/>
        </w:rPr>
        <w:t xml:space="preserve"> </w:t>
      </w:r>
      <w:r w:rsidR="00142027" w:rsidRPr="000C6631">
        <w:rPr>
          <w:rFonts w:ascii="Sylfaen" w:hAnsi="Sylfaen" w:cstheme="minorHAnsi"/>
          <w:sz w:val="22"/>
          <w:szCs w:val="22"/>
          <w:lang w:val="ka-GE"/>
        </w:rPr>
        <w:t>რომლის შედეგად გამოიკვეთა:</w:t>
      </w:r>
    </w:p>
    <w:p w14:paraId="50B1A461" w14:textId="77777777" w:rsidR="00142027" w:rsidRPr="000C6631" w:rsidRDefault="00142027" w:rsidP="00FD1087">
      <w:pPr>
        <w:pStyle w:val="ListParagraph"/>
        <w:numPr>
          <w:ilvl w:val="0"/>
          <w:numId w:val="22"/>
        </w:numPr>
        <w:spacing w:before="120" w:after="120" w:line="276" w:lineRule="auto"/>
        <w:jc w:val="both"/>
        <w:rPr>
          <w:rFonts w:ascii="Sylfaen" w:hAnsi="Sylfaen" w:cstheme="minorHAnsi"/>
          <w:sz w:val="22"/>
          <w:szCs w:val="22"/>
          <w:lang w:val="ka-GE"/>
        </w:rPr>
      </w:pPr>
      <w:r w:rsidRPr="000C6631">
        <w:rPr>
          <w:rFonts w:ascii="Sylfaen" w:hAnsi="Sylfaen" w:cstheme="minorHAnsi"/>
          <w:b/>
          <w:sz w:val="22"/>
          <w:szCs w:val="22"/>
          <w:lang w:val="ka-GE"/>
        </w:rPr>
        <w:t>ბავშვთა მიმართ ძალადობის მიმართვიანობის მექანიზმის ფარგლებში შეტყობინება, უმეტესად, ხდება 10-18 წლის ბავშვებზე სავარაუდო ძალადობის შესახებ</w:t>
      </w:r>
      <w:r w:rsidRPr="000C6631">
        <w:rPr>
          <w:rFonts w:ascii="Sylfaen" w:hAnsi="Sylfaen" w:cstheme="minorHAnsi"/>
          <w:sz w:val="22"/>
          <w:szCs w:val="22"/>
          <w:lang w:val="ka-GE"/>
        </w:rPr>
        <w:t xml:space="preserve"> (იხ. </w:t>
      </w:r>
      <w:r w:rsidR="00A533A9" w:rsidRPr="000C6631">
        <w:rPr>
          <w:rFonts w:ascii="Sylfaen" w:hAnsi="Sylfaen" w:cstheme="minorHAnsi"/>
          <w:sz w:val="22"/>
          <w:szCs w:val="22"/>
          <w:lang w:val="ka-GE"/>
        </w:rPr>
        <w:t>ცხრილი</w:t>
      </w:r>
      <w:r w:rsidRPr="000C6631">
        <w:rPr>
          <w:rFonts w:ascii="Sylfaen" w:hAnsi="Sylfaen" w:cstheme="minorHAnsi"/>
          <w:sz w:val="22"/>
          <w:szCs w:val="22"/>
          <w:lang w:val="ka-GE"/>
        </w:rPr>
        <w:t xml:space="preserve"> </w:t>
      </w:r>
      <w:r w:rsidR="000026CB">
        <w:rPr>
          <w:rFonts w:ascii="Sylfaen" w:hAnsi="Sylfaen" w:cstheme="minorHAnsi"/>
          <w:sz w:val="22"/>
          <w:szCs w:val="22"/>
          <w:lang w:val="ka-GE"/>
        </w:rPr>
        <w:t>N</w:t>
      </w:r>
      <w:r w:rsidR="00FD1087">
        <w:rPr>
          <w:rFonts w:ascii="Sylfaen" w:hAnsi="Sylfaen" w:cstheme="minorHAnsi"/>
          <w:sz w:val="22"/>
          <w:szCs w:val="22"/>
          <w:lang w:val="ka-GE"/>
        </w:rPr>
        <w:t xml:space="preserve"> </w:t>
      </w:r>
      <w:r w:rsidR="000026CB">
        <w:rPr>
          <w:rFonts w:ascii="Sylfaen" w:hAnsi="Sylfaen" w:cstheme="minorHAnsi"/>
          <w:sz w:val="22"/>
          <w:szCs w:val="22"/>
          <w:lang w:val="ka-GE"/>
        </w:rPr>
        <w:t>6</w:t>
      </w:r>
      <w:r w:rsidRPr="000C6631">
        <w:rPr>
          <w:rFonts w:ascii="Sylfaen" w:hAnsi="Sylfaen" w:cstheme="minorHAnsi"/>
          <w:sz w:val="22"/>
          <w:szCs w:val="22"/>
          <w:lang w:val="ka-GE"/>
        </w:rPr>
        <w:t>.2).</w:t>
      </w:r>
    </w:p>
    <w:p w14:paraId="49FBEDF0" w14:textId="77777777" w:rsidR="00DF496F" w:rsidRPr="000C6631" w:rsidRDefault="00DF496F" w:rsidP="00FD1087">
      <w:pPr>
        <w:pStyle w:val="ListParagraph"/>
        <w:numPr>
          <w:ilvl w:val="0"/>
          <w:numId w:val="22"/>
        </w:numPr>
        <w:spacing w:before="120" w:after="120" w:line="276" w:lineRule="auto"/>
        <w:jc w:val="both"/>
        <w:rPr>
          <w:rFonts w:ascii="Sylfaen" w:hAnsi="Sylfaen" w:cstheme="minorHAnsi"/>
          <w:sz w:val="22"/>
          <w:szCs w:val="22"/>
          <w:lang w:val="ka-GE"/>
        </w:rPr>
      </w:pPr>
      <w:r w:rsidRPr="000C6631">
        <w:rPr>
          <w:rFonts w:ascii="Sylfaen" w:hAnsi="Sylfaen" w:cstheme="minorHAnsi"/>
          <w:b/>
          <w:sz w:val="22"/>
          <w:szCs w:val="22"/>
          <w:lang w:val="ka-GE"/>
        </w:rPr>
        <w:t>არასრულწლოვან გოგონებზე სავარაუდო ძალადობის თაობაზე განხორციელებული შეტყობინებები მნიშვნელოვნად აღემატება არასრუ</w:t>
      </w:r>
      <w:r w:rsidR="00B33F2F">
        <w:rPr>
          <w:rFonts w:ascii="Sylfaen" w:hAnsi="Sylfaen" w:cstheme="minorHAnsi"/>
          <w:b/>
          <w:sz w:val="22"/>
          <w:szCs w:val="22"/>
          <w:lang w:val="ka-GE"/>
        </w:rPr>
        <w:t>ლ</w:t>
      </w:r>
      <w:r w:rsidRPr="000C6631">
        <w:rPr>
          <w:rFonts w:ascii="Sylfaen" w:hAnsi="Sylfaen" w:cstheme="minorHAnsi"/>
          <w:b/>
          <w:sz w:val="22"/>
          <w:szCs w:val="22"/>
          <w:lang w:val="ka-GE"/>
        </w:rPr>
        <w:t xml:space="preserve">წლოვან ბიჭებზე განხორციელებულ შეტყობინებათა რაოდენობას </w:t>
      </w:r>
      <w:r w:rsidRPr="000C6631">
        <w:rPr>
          <w:rFonts w:ascii="Sylfaen" w:hAnsi="Sylfaen" w:cstheme="minorHAnsi"/>
          <w:sz w:val="22"/>
          <w:szCs w:val="22"/>
          <w:lang w:val="ka-GE"/>
        </w:rPr>
        <w:t xml:space="preserve">(იხ. </w:t>
      </w:r>
      <w:r w:rsidR="008D2894">
        <w:rPr>
          <w:rFonts w:ascii="Sylfaen" w:hAnsi="Sylfaen" w:cstheme="minorHAnsi"/>
          <w:sz w:val="22"/>
          <w:szCs w:val="22"/>
          <w:lang w:val="ka-GE"/>
        </w:rPr>
        <w:t>ცხრილი N</w:t>
      </w:r>
      <w:r w:rsidR="00FD1087">
        <w:rPr>
          <w:rFonts w:ascii="Sylfaen" w:hAnsi="Sylfaen" w:cstheme="minorHAnsi"/>
          <w:sz w:val="22"/>
          <w:szCs w:val="22"/>
          <w:lang w:val="ka-GE"/>
        </w:rPr>
        <w:t xml:space="preserve"> </w:t>
      </w:r>
      <w:r w:rsidR="008D2894">
        <w:rPr>
          <w:rFonts w:ascii="Sylfaen" w:hAnsi="Sylfaen" w:cstheme="minorHAnsi"/>
          <w:sz w:val="22"/>
          <w:szCs w:val="22"/>
          <w:lang w:val="ka-GE"/>
        </w:rPr>
        <w:t>6</w:t>
      </w:r>
      <w:r w:rsidRPr="000C6631">
        <w:rPr>
          <w:rFonts w:ascii="Sylfaen" w:hAnsi="Sylfaen" w:cstheme="minorHAnsi"/>
          <w:sz w:val="22"/>
          <w:szCs w:val="22"/>
          <w:lang w:val="ka-GE"/>
        </w:rPr>
        <w:t>.3);</w:t>
      </w:r>
    </w:p>
    <w:p w14:paraId="60E3DBB7" w14:textId="77777777" w:rsidR="00DF496F" w:rsidRPr="000C6631" w:rsidRDefault="00DF496F" w:rsidP="00FD1087">
      <w:pPr>
        <w:pStyle w:val="ListParagraph"/>
        <w:numPr>
          <w:ilvl w:val="0"/>
          <w:numId w:val="22"/>
        </w:numPr>
        <w:spacing w:line="276" w:lineRule="auto"/>
        <w:jc w:val="both"/>
        <w:rPr>
          <w:rFonts w:ascii="Sylfaen" w:hAnsi="Sylfaen"/>
          <w:noProof/>
          <w:sz w:val="22"/>
          <w:szCs w:val="22"/>
          <w:lang w:val="ka-GE"/>
        </w:rPr>
      </w:pPr>
      <w:r w:rsidRPr="000C6631">
        <w:rPr>
          <w:rFonts w:ascii="Sylfaen" w:hAnsi="Sylfaen"/>
          <w:noProof/>
          <w:sz w:val="22"/>
          <w:szCs w:val="22"/>
          <w:lang w:val="ka-GE"/>
        </w:rPr>
        <w:t xml:space="preserve">ბავშვთა მიმართ ძალადობის შესახებ შეტყობინებული შემთხვევებიდან გამომდინარე, ძალადობის ფორმის მიხედვით ყველაზე გავრცელებულია ბავშვთა მიმართ </w:t>
      </w:r>
      <w:r w:rsidRPr="000C6631">
        <w:rPr>
          <w:rFonts w:ascii="Sylfaen" w:hAnsi="Sylfaen"/>
          <w:b/>
          <w:noProof/>
          <w:sz w:val="22"/>
          <w:szCs w:val="22"/>
          <w:lang w:val="ka-GE"/>
        </w:rPr>
        <w:t xml:space="preserve">სავარაუდო ფიზიკური ძალადობა, ემოციური ძალადობა და უგულებელყოფა </w:t>
      </w:r>
      <w:r w:rsidRPr="000C6631">
        <w:rPr>
          <w:rFonts w:ascii="Sylfaen" w:hAnsi="Sylfaen" w:cstheme="minorHAnsi"/>
          <w:sz w:val="22"/>
          <w:szCs w:val="22"/>
          <w:lang w:val="ka-GE"/>
        </w:rPr>
        <w:t xml:space="preserve">(იხ. </w:t>
      </w:r>
      <w:r w:rsidR="00623113">
        <w:rPr>
          <w:rFonts w:ascii="Sylfaen" w:hAnsi="Sylfaen" w:cstheme="minorHAnsi"/>
          <w:sz w:val="22"/>
          <w:szCs w:val="22"/>
          <w:lang w:val="ka-GE"/>
        </w:rPr>
        <w:t>ცხრილი N</w:t>
      </w:r>
      <w:r w:rsidR="00FD1087">
        <w:rPr>
          <w:rFonts w:ascii="Sylfaen" w:hAnsi="Sylfaen" w:cstheme="minorHAnsi"/>
          <w:sz w:val="22"/>
          <w:szCs w:val="22"/>
          <w:lang w:val="ka-GE"/>
        </w:rPr>
        <w:t xml:space="preserve"> </w:t>
      </w:r>
      <w:r w:rsidR="005B2237">
        <w:rPr>
          <w:rFonts w:ascii="Sylfaen" w:hAnsi="Sylfaen" w:cstheme="minorHAnsi"/>
          <w:sz w:val="22"/>
          <w:szCs w:val="22"/>
          <w:lang w:val="ka-GE"/>
        </w:rPr>
        <w:t>6</w:t>
      </w:r>
      <w:r w:rsidRPr="000C6631">
        <w:rPr>
          <w:rFonts w:ascii="Sylfaen" w:hAnsi="Sylfaen" w:cstheme="minorHAnsi"/>
          <w:sz w:val="22"/>
          <w:szCs w:val="22"/>
          <w:lang w:val="ka-GE"/>
        </w:rPr>
        <w:t>.4);</w:t>
      </w:r>
      <w:r w:rsidRPr="000C6631">
        <w:rPr>
          <w:rFonts w:ascii="Sylfaen" w:hAnsi="Sylfaen"/>
          <w:noProof/>
          <w:sz w:val="22"/>
          <w:szCs w:val="22"/>
          <w:lang w:val="ka-GE"/>
        </w:rPr>
        <w:t xml:space="preserve"> </w:t>
      </w:r>
    </w:p>
    <w:p w14:paraId="2070D8EB" w14:textId="77777777" w:rsidR="00DF496F" w:rsidRPr="000C6631" w:rsidRDefault="00DF496F" w:rsidP="00FD1087">
      <w:pPr>
        <w:pStyle w:val="ListParagraph"/>
        <w:numPr>
          <w:ilvl w:val="0"/>
          <w:numId w:val="22"/>
        </w:numPr>
        <w:spacing w:line="276" w:lineRule="auto"/>
        <w:jc w:val="both"/>
        <w:rPr>
          <w:rFonts w:ascii="Sylfaen" w:hAnsi="Sylfaen"/>
          <w:noProof/>
          <w:sz w:val="22"/>
          <w:szCs w:val="22"/>
          <w:lang w:val="ka-GE"/>
        </w:rPr>
      </w:pPr>
      <w:r w:rsidRPr="000C6631">
        <w:rPr>
          <w:rFonts w:ascii="Sylfaen" w:hAnsi="Sylfaen"/>
          <w:sz w:val="22"/>
          <w:szCs w:val="22"/>
          <w:lang w:val="ka-GE"/>
        </w:rPr>
        <w:t>დაწესებულებების/სუბიექტების თვალსაზრისით, ბავშვის მიმართ სავარაუდო ძალადობის შესახებ მიმართვიანობის მექანიზმის ფარგლებში</w:t>
      </w:r>
      <w:r w:rsidRPr="000C6631">
        <w:rPr>
          <w:rFonts w:ascii="Sylfaen" w:hAnsi="Sylfaen"/>
          <w:b/>
          <w:sz w:val="22"/>
          <w:szCs w:val="22"/>
          <w:lang w:val="ka-GE"/>
        </w:rPr>
        <w:t xml:space="preserve"> ყველაზე ხშირად შეტყობინებას პოლიცია ახორციელებს </w:t>
      </w:r>
      <w:r w:rsidRPr="000C6631">
        <w:rPr>
          <w:rFonts w:ascii="Sylfaen" w:hAnsi="Sylfaen" w:cstheme="minorHAnsi"/>
          <w:sz w:val="22"/>
          <w:szCs w:val="22"/>
          <w:lang w:val="ka-GE"/>
        </w:rPr>
        <w:t xml:space="preserve">(იხ. </w:t>
      </w:r>
      <w:r w:rsidR="00623113">
        <w:rPr>
          <w:rFonts w:ascii="Sylfaen" w:hAnsi="Sylfaen" w:cstheme="minorHAnsi"/>
          <w:sz w:val="22"/>
          <w:szCs w:val="22"/>
          <w:lang w:val="ka-GE"/>
        </w:rPr>
        <w:t>ცხრილი N</w:t>
      </w:r>
      <w:r w:rsidR="00FD1087">
        <w:rPr>
          <w:rFonts w:ascii="Sylfaen" w:hAnsi="Sylfaen" w:cstheme="minorHAnsi"/>
          <w:sz w:val="22"/>
          <w:szCs w:val="22"/>
          <w:lang w:val="ka-GE"/>
        </w:rPr>
        <w:t xml:space="preserve"> </w:t>
      </w:r>
      <w:r w:rsidR="005B2237">
        <w:rPr>
          <w:rFonts w:ascii="Sylfaen" w:hAnsi="Sylfaen" w:cstheme="minorHAnsi"/>
          <w:sz w:val="22"/>
          <w:szCs w:val="22"/>
          <w:lang w:val="ka-GE"/>
        </w:rPr>
        <w:t>6</w:t>
      </w:r>
      <w:r w:rsidRPr="000C6631">
        <w:rPr>
          <w:rFonts w:ascii="Sylfaen" w:hAnsi="Sylfaen" w:cstheme="minorHAnsi"/>
          <w:sz w:val="22"/>
          <w:szCs w:val="22"/>
          <w:lang w:val="ka-GE"/>
        </w:rPr>
        <w:t>.5)</w:t>
      </w:r>
      <w:r w:rsidRPr="000C6631">
        <w:rPr>
          <w:rFonts w:ascii="Sylfaen" w:hAnsi="Sylfaen"/>
          <w:b/>
          <w:sz w:val="22"/>
          <w:szCs w:val="22"/>
          <w:lang w:val="ka-GE"/>
        </w:rPr>
        <w:t>;</w:t>
      </w:r>
    </w:p>
    <w:p w14:paraId="243E7641" w14:textId="77777777" w:rsidR="00DF496F" w:rsidRPr="000C6631" w:rsidRDefault="00DF496F" w:rsidP="00FD1087">
      <w:pPr>
        <w:pStyle w:val="ListParagraph"/>
        <w:numPr>
          <w:ilvl w:val="0"/>
          <w:numId w:val="22"/>
        </w:numPr>
        <w:spacing w:line="276" w:lineRule="auto"/>
        <w:jc w:val="both"/>
        <w:rPr>
          <w:rFonts w:ascii="Sylfaen" w:hAnsi="Sylfaen"/>
          <w:noProof/>
          <w:sz w:val="22"/>
          <w:szCs w:val="22"/>
          <w:lang w:val="ka-GE"/>
        </w:rPr>
      </w:pPr>
      <w:r w:rsidRPr="000C6631">
        <w:rPr>
          <w:rFonts w:ascii="Sylfaen" w:hAnsi="Sylfaen"/>
          <w:noProof/>
          <w:sz w:val="22"/>
          <w:szCs w:val="22"/>
          <w:lang w:val="ka-GE"/>
        </w:rPr>
        <w:lastRenderedPageBreak/>
        <w:t xml:space="preserve">ადგილმდებარეობის მიხედვით, შეტყობინებული შემთხვევების ყველაზე მაღალი მაჩვენებელი ფიქსირდება </w:t>
      </w:r>
      <w:r w:rsidRPr="000C6631">
        <w:rPr>
          <w:rFonts w:ascii="Sylfaen" w:hAnsi="Sylfaen"/>
          <w:b/>
          <w:noProof/>
          <w:sz w:val="22"/>
          <w:szCs w:val="22"/>
          <w:lang w:val="ka-GE"/>
        </w:rPr>
        <w:t>ქ. თბილისში,</w:t>
      </w:r>
      <w:r w:rsidRPr="000C6631">
        <w:rPr>
          <w:rFonts w:ascii="Sylfaen" w:hAnsi="Sylfaen"/>
          <w:noProof/>
          <w:sz w:val="22"/>
          <w:szCs w:val="22"/>
          <w:lang w:val="ka-GE"/>
        </w:rPr>
        <w:t xml:space="preserve"> რომელსაც მოსდევს ქვემო ქართლი, აჭარა, იმერეთი </w:t>
      </w:r>
      <w:r w:rsidRPr="000C6631">
        <w:rPr>
          <w:rFonts w:ascii="Sylfaen" w:hAnsi="Sylfaen" w:cstheme="minorHAnsi"/>
          <w:sz w:val="22"/>
          <w:szCs w:val="22"/>
          <w:lang w:val="ka-GE"/>
        </w:rPr>
        <w:t xml:space="preserve">(იხ. </w:t>
      </w:r>
      <w:r w:rsidR="00623113">
        <w:rPr>
          <w:rFonts w:ascii="Sylfaen" w:hAnsi="Sylfaen" w:cstheme="minorHAnsi"/>
          <w:sz w:val="22"/>
          <w:szCs w:val="22"/>
          <w:lang w:val="ka-GE"/>
        </w:rPr>
        <w:t>ცხრილი N</w:t>
      </w:r>
      <w:r w:rsidR="00FD1087">
        <w:rPr>
          <w:rFonts w:ascii="Sylfaen" w:hAnsi="Sylfaen" w:cstheme="minorHAnsi"/>
          <w:sz w:val="22"/>
          <w:szCs w:val="22"/>
          <w:lang w:val="ka-GE"/>
        </w:rPr>
        <w:t xml:space="preserve"> </w:t>
      </w:r>
      <w:r w:rsidR="005B2237">
        <w:rPr>
          <w:rFonts w:ascii="Sylfaen" w:hAnsi="Sylfaen" w:cstheme="minorHAnsi"/>
          <w:sz w:val="22"/>
          <w:szCs w:val="22"/>
          <w:lang w:val="ka-GE"/>
        </w:rPr>
        <w:t>6</w:t>
      </w:r>
      <w:r w:rsidRPr="000C6631">
        <w:rPr>
          <w:rFonts w:ascii="Sylfaen" w:hAnsi="Sylfaen" w:cstheme="minorHAnsi"/>
          <w:sz w:val="22"/>
          <w:szCs w:val="22"/>
          <w:lang w:val="ka-GE"/>
        </w:rPr>
        <w:t>.6)</w:t>
      </w:r>
      <w:r w:rsidRPr="000C6631">
        <w:rPr>
          <w:rFonts w:ascii="Sylfaen" w:hAnsi="Sylfaen"/>
          <w:noProof/>
          <w:sz w:val="22"/>
          <w:szCs w:val="22"/>
          <w:lang w:val="ka-GE"/>
        </w:rPr>
        <w:t xml:space="preserve">. </w:t>
      </w:r>
    </w:p>
    <w:p w14:paraId="0B4B6F03" w14:textId="77777777" w:rsidR="00F1409F" w:rsidRPr="00D027D4" w:rsidRDefault="00DF496F" w:rsidP="00DF496F">
      <w:pPr>
        <w:spacing w:line="276" w:lineRule="auto"/>
        <w:jc w:val="both"/>
        <w:rPr>
          <w:rFonts w:ascii="Sylfaen" w:hAnsi="Sylfaen" w:cstheme="minorHAnsi"/>
          <w:sz w:val="22"/>
          <w:szCs w:val="22"/>
          <w:lang w:val="ka-GE"/>
        </w:rPr>
      </w:pPr>
      <w:r w:rsidRPr="000C6631">
        <w:rPr>
          <w:rFonts w:ascii="Sylfaen" w:hAnsi="Sylfaen"/>
          <w:noProof/>
          <w:sz w:val="22"/>
          <w:szCs w:val="22"/>
          <w:lang w:val="ka-GE"/>
        </w:rPr>
        <w:t xml:space="preserve">რეფერირების სისტემის ეფექტიანობა უფრო მკაფიოდ იკვეთება 2021 წლის მონაცემებთან </w:t>
      </w:r>
      <w:r w:rsidR="00A06747">
        <w:rPr>
          <w:rFonts w:ascii="Sylfaen" w:hAnsi="Sylfaen"/>
          <w:noProof/>
          <w:sz w:val="22"/>
          <w:szCs w:val="22"/>
          <w:lang w:val="ka-GE"/>
        </w:rPr>
        <w:t xml:space="preserve">შედარებით. </w:t>
      </w:r>
      <w:r w:rsidR="00570A99">
        <w:rPr>
          <w:rFonts w:ascii="Sylfaen" w:hAnsi="Sylfaen"/>
          <w:noProof/>
          <w:sz w:val="22"/>
          <w:szCs w:val="22"/>
          <w:lang w:val="ka-GE"/>
        </w:rPr>
        <w:t>ცხრილი N</w:t>
      </w:r>
      <w:r w:rsidR="00721AD0">
        <w:rPr>
          <w:rFonts w:ascii="Sylfaen" w:hAnsi="Sylfaen"/>
          <w:noProof/>
          <w:sz w:val="22"/>
          <w:szCs w:val="22"/>
          <w:lang w:val="ka-GE"/>
        </w:rPr>
        <w:t xml:space="preserve"> </w:t>
      </w:r>
      <w:r w:rsidR="00570A99">
        <w:rPr>
          <w:rFonts w:ascii="Sylfaen" w:hAnsi="Sylfaen"/>
          <w:noProof/>
          <w:sz w:val="22"/>
          <w:szCs w:val="22"/>
          <w:lang w:val="ka-GE"/>
        </w:rPr>
        <w:t xml:space="preserve">6.1 წარმოაჩენს 2021 და 2022 წლებში </w:t>
      </w:r>
      <w:r w:rsidR="00F1409F" w:rsidRPr="00D027D4">
        <w:rPr>
          <w:rFonts w:ascii="Sylfaen" w:hAnsi="Sylfaen" w:cstheme="minorHAnsi"/>
          <w:sz w:val="22"/>
          <w:szCs w:val="22"/>
          <w:lang w:val="ka-GE"/>
        </w:rPr>
        <w:t>ბავშვთა მიმართ ძალადობის მიმართვიანობის მექანიზმის ფარგლებში განხორციელებული</w:t>
      </w:r>
      <w:r w:rsidR="00D027D4">
        <w:rPr>
          <w:rFonts w:ascii="Sylfaen" w:hAnsi="Sylfaen" w:cstheme="minorHAnsi"/>
          <w:sz w:val="22"/>
          <w:szCs w:val="22"/>
          <w:lang w:val="ka-GE"/>
        </w:rPr>
        <w:t xml:space="preserve"> </w:t>
      </w:r>
      <w:r w:rsidR="00F1409F" w:rsidRPr="00D027D4">
        <w:rPr>
          <w:rFonts w:ascii="Sylfaen" w:hAnsi="Sylfaen" w:cstheme="minorHAnsi"/>
          <w:sz w:val="22"/>
          <w:szCs w:val="22"/>
          <w:lang w:val="ka-GE"/>
        </w:rPr>
        <w:t>შეტყობინებებისა და დადასტურებული შემთხვევების რაოდენობას.</w:t>
      </w:r>
    </w:p>
    <w:p w14:paraId="67EE7FEF" w14:textId="77777777" w:rsidR="00F1409F" w:rsidRDefault="00F1409F" w:rsidP="00DF496F">
      <w:pPr>
        <w:spacing w:line="276" w:lineRule="auto"/>
        <w:jc w:val="both"/>
        <w:rPr>
          <w:rFonts w:ascii="Sylfaen" w:hAnsi="Sylfaen" w:cstheme="minorHAnsi"/>
          <w:b/>
          <w:sz w:val="22"/>
          <w:szCs w:val="22"/>
          <w:lang w:val="ka-GE"/>
        </w:rPr>
      </w:pPr>
      <w:r>
        <w:rPr>
          <w:rFonts w:ascii="Sylfaen" w:hAnsi="Sylfaen" w:cstheme="minorHAnsi"/>
          <w:b/>
          <w:sz w:val="22"/>
          <w:szCs w:val="22"/>
          <w:lang w:val="ka-GE"/>
        </w:rPr>
        <w:t>ცხრილი N6.1</w:t>
      </w:r>
    </w:p>
    <w:p w14:paraId="43AED65B" w14:textId="77777777" w:rsidR="00F1409F" w:rsidRDefault="00D027D4" w:rsidP="00D027D4">
      <w:pPr>
        <w:spacing w:line="276" w:lineRule="auto"/>
        <w:jc w:val="center"/>
        <w:rPr>
          <w:rFonts w:ascii="Sylfaen" w:hAnsi="Sylfaen" w:cstheme="minorHAnsi"/>
          <w:b/>
          <w:sz w:val="22"/>
          <w:szCs w:val="22"/>
          <w:lang w:val="ka-GE"/>
        </w:rPr>
      </w:pPr>
      <w:r w:rsidRPr="00F52563">
        <w:rPr>
          <w:rFonts w:ascii="Sylfaen" w:hAnsi="Sylfaen"/>
          <w:noProof/>
          <w:shd w:val="clear" w:color="auto" w:fill="CDCFF7"/>
        </w:rPr>
        <w:drawing>
          <wp:inline distT="0" distB="0" distL="0" distR="0" wp14:anchorId="42A8CA21" wp14:editId="605F19BF">
            <wp:extent cx="5361215" cy="2383790"/>
            <wp:effectExtent l="0" t="0" r="11430" b="1651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562356E" w14:textId="77777777" w:rsidR="00DF496F" w:rsidRPr="00A1267C" w:rsidRDefault="00DF496F" w:rsidP="00DF496F">
      <w:pPr>
        <w:spacing w:line="276" w:lineRule="auto"/>
        <w:jc w:val="both"/>
        <w:rPr>
          <w:rFonts w:ascii="Sylfaen" w:hAnsi="Sylfaen"/>
          <w:noProof/>
          <w:sz w:val="22"/>
          <w:szCs w:val="22"/>
          <w:lang w:val="ka-GE"/>
        </w:rPr>
      </w:pPr>
      <w:r w:rsidRPr="00A1267C">
        <w:rPr>
          <w:rFonts w:ascii="Sylfaen" w:hAnsi="Sylfaen" w:cstheme="minorHAnsi"/>
          <w:sz w:val="22"/>
          <w:szCs w:val="22"/>
          <w:lang w:val="ka-GE"/>
        </w:rPr>
        <w:t xml:space="preserve">აღნიშნული </w:t>
      </w:r>
      <w:r w:rsidR="00C23185" w:rsidRPr="00A1267C">
        <w:rPr>
          <w:rFonts w:ascii="Sylfaen" w:hAnsi="Sylfaen" w:cstheme="minorHAnsi"/>
          <w:sz w:val="22"/>
          <w:szCs w:val="22"/>
          <w:lang w:val="ka-GE"/>
        </w:rPr>
        <w:t>მონაცემები მიუთითებს, რომ</w:t>
      </w:r>
      <w:r w:rsidRPr="00A1267C">
        <w:rPr>
          <w:rFonts w:ascii="Sylfaen" w:hAnsi="Sylfaen" w:cstheme="minorHAnsi"/>
          <w:sz w:val="22"/>
          <w:szCs w:val="22"/>
          <w:lang w:val="ka-GE"/>
        </w:rPr>
        <w:t xml:space="preserve"> 2022 წელს ბავშვთა მიმართ სავარაუდო ძალადობის თაობაზე მიმართვიანობა დაახლოებით ორჯერ გაიზარდა, რაც, ცხადია, დადებითი დინამიკაა, თუმცა, რეფერირების სისტემის ეფექტიანობის თვალსაზრისით კვლავ რჩება გამოწვევები. </w:t>
      </w:r>
      <w:r w:rsidR="00A1267C">
        <w:rPr>
          <w:rFonts w:ascii="Sylfaen" w:hAnsi="Sylfaen" w:cstheme="minorHAnsi"/>
          <w:sz w:val="22"/>
          <w:szCs w:val="22"/>
          <w:lang w:val="ka-GE"/>
        </w:rPr>
        <w:t xml:space="preserve">მაგალითად, </w:t>
      </w:r>
      <w:r w:rsidRPr="00A1267C">
        <w:rPr>
          <w:rFonts w:ascii="Sylfaen" w:hAnsi="Sylfaen"/>
          <w:noProof/>
          <w:sz w:val="22"/>
          <w:szCs w:val="22"/>
          <w:lang w:val="ka-GE"/>
        </w:rPr>
        <w:t>ოჯახში ძალადობის მსხვერპლთა მხოლოდ ნახევარი მიმართავს პოლიციას დახმარებისთვის</w:t>
      </w:r>
      <w:r w:rsidR="00A1267C">
        <w:rPr>
          <w:rFonts w:ascii="Sylfaen" w:hAnsi="Sylfaen"/>
          <w:noProof/>
          <w:sz w:val="22"/>
          <w:szCs w:val="22"/>
          <w:lang w:val="ka-GE"/>
        </w:rPr>
        <w:t>.</w:t>
      </w:r>
      <w:r w:rsidR="00A1267C">
        <w:rPr>
          <w:rStyle w:val="FootnoteReference"/>
          <w:rFonts w:ascii="Sylfaen" w:hAnsi="Sylfaen"/>
          <w:noProof/>
          <w:sz w:val="22"/>
          <w:szCs w:val="22"/>
          <w:lang w:val="ka-GE"/>
        </w:rPr>
        <w:footnoteReference w:id="97"/>
      </w:r>
      <w:r w:rsidR="00A1267C">
        <w:rPr>
          <w:rFonts w:ascii="Sylfaen" w:hAnsi="Sylfaen"/>
          <w:noProof/>
          <w:sz w:val="22"/>
          <w:szCs w:val="22"/>
          <w:lang w:val="ka-GE"/>
        </w:rPr>
        <w:t xml:space="preserve"> </w:t>
      </w:r>
      <w:r w:rsidRPr="00A1267C">
        <w:rPr>
          <w:rFonts w:ascii="Sylfaen" w:hAnsi="Sylfaen"/>
          <w:noProof/>
          <w:sz w:val="22"/>
          <w:szCs w:val="22"/>
          <w:lang w:val="ka-GE"/>
        </w:rPr>
        <w:t xml:space="preserve">ზოგადად, დაბალი მიმართვიანობის გამომწვევ სხვა </w:t>
      </w:r>
      <w:r w:rsidRPr="00A1267C">
        <w:rPr>
          <w:rFonts w:ascii="Sylfaen" w:hAnsi="Sylfaen"/>
          <w:noProof/>
          <w:sz w:val="22"/>
          <w:szCs w:val="22"/>
          <w:lang w:val="ka-GE"/>
        </w:rPr>
        <w:lastRenderedPageBreak/>
        <w:t>მიზეზებთან ერთად, როგორიცაა უნდობლობა, სერვისის მისაღებად ლოდინი დიდი ხნის განმავლობაში, არის ინფორმაციის ნაკლებობა - ძალადობის მსხვერპლებს არ აქვთ საკმარისი ინფორმაცია დახმარების არსებული მომსახურებების შესახებ.</w:t>
      </w:r>
    </w:p>
    <w:p w14:paraId="43A884AB" w14:textId="77777777" w:rsidR="00A533A9" w:rsidRPr="000C6631" w:rsidRDefault="00DF496F" w:rsidP="00880C62">
      <w:pPr>
        <w:pStyle w:val="TOC2"/>
        <w:spacing w:before="120" w:after="120" w:line="276" w:lineRule="auto"/>
        <w:ind w:left="0"/>
        <w:jc w:val="both"/>
        <w:rPr>
          <w:rFonts w:ascii="Sylfaen" w:hAnsi="Sylfaen"/>
          <w:b/>
          <w:noProof/>
          <w:lang w:val="ka-GE"/>
        </w:rPr>
      </w:pPr>
      <w:r w:rsidRPr="000C6631">
        <w:rPr>
          <w:rFonts w:ascii="Sylfaen" w:hAnsi="Sylfaen"/>
          <w:noProof/>
          <w:lang w:val="ka-GE"/>
        </w:rPr>
        <w:t>მიმართვიანობის განმახორციელებელი სუბიექტების თვალსაზრისით, ოჯახში ძალადობისგან ბავშვთა დაცვაში, გარდა სამართალდამცავი ორგანოებისა, მნიშვნელოვანი როლი საგანმანათლებლო დაწესებულებებს, ბაღებს, სკოლებს აკისრიათ. რეფერირების დოკუმენტის თანახმად, ასეთი დაწესებულებები ვალდებულნი არიან შეატყობინონ შესაბამის სახელმწიფო უწყებებს ბავშვთა მიმართ ძალადობის თაობაზე მცირედი ეჭვის არსებობის შემთხვევაშიც კი.</w:t>
      </w:r>
      <w:r w:rsidR="00721AD0">
        <w:rPr>
          <w:rStyle w:val="FootnoteReference"/>
          <w:rFonts w:ascii="Sylfaen" w:hAnsi="Sylfaen"/>
          <w:noProof/>
          <w:lang w:val="ka-GE"/>
        </w:rPr>
        <w:footnoteReference w:id="98"/>
      </w:r>
      <w:r w:rsidRPr="000C6631">
        <w:rPr>
          <w:rFonts w:ascii="Sylfaen" w:hAnsi="Sylfaen"/>
          <w:noProof/>
          <w:lang w:val="ka-GE"/>
        </w:rPr>
        <w:t xml:space="preserve"> მიუხედავად ამისა, კვლავ გამოწვევად რჩება საგანმანათლებლო დაწესებულებების მხრიდან შეტყობინებების განხორციელ</w:t>
      </w:r>
      <w:r w:rsidR="004C381A">
        <w:rPr>
          <w:rFonts w:ascii="Sylfaen" w:hAnsi="Sylfaen"/>
          <w:noProof/>
          <w:lang w:val="ka-GE"/>
        </w:rPr>
        <w:t>ე</w:t>
      </w:r>
      <w:r w:rsidRPr="000C6631">
        <w:rPr>
          <w:rFonts w:ascii="Sylfaen" w:hAnsi="Sylfaen"/>
          <w:noProof/>
          <w:lang w:val="ka-GE"/>
        </w:rPr>
        <w:t>ბა ბავშვთა მიმართ სავარაუდო ძალადობის შესახებ. შესაბამისად, ხშირ შემთხვევაში, სკოლებში/სკოლამდელი აღზრდის დაწესებულებებში არ არის დანერგილი ბავშვთა მიმართ</w:t>
      </w:r>
      <w:r w:rsidR="00880C62">
        <w:rPr>
          <w:rFonts w:ascii="Sylfaen" w:hAnsi="Sylfaen"/>
          <w:noProof/>
          <w:lang w:val="ka-GE"/>
        </w:rPr>
        <w:t xml:space="preserve"> </w:t>
      </w:r>
      <w:r w:rsidR="00A533A9" w:rsidRPr="000C6631">
        <w:rPr>
          <w:rFonts w:ascii="Sylfaen" w:hAnsi="Sylfaen"/>
          <w:noProof/>
          <w:lang w:val="ka-GE"/>
        </w:rPr>
        <w:t xml:space="preserve">ძალადობის პრევენციისა და ძალადობაზე რეაგირების ეფექტიანი მექანიზმი, გარდა ამისა, მიზეზი შესაძლოა ასევე იყოს საგანმანათლებლო დაწესებულებების კარგი რეპუტაციის შენარჩუნება. </w:t>
      </w:r>
    </w:p>
    <w:p w14:paraId="32F66771" w14:textId="77777777" w:rsidR="00A533A9" w:rsidRPr="000C6631" w:rsidRDefault="00982969" w:rsidP="00A533A9">
      <w:pPr>
        <w:spacing w:line="276" w:lineRule="auto"/>
        <w:jc w:val="both"/>
        <w:rPr>
          <w:rFonts w:ascii="Sylfaen" w:hAnsi="Sylfaen"/>
          <w:b/>
          <w:sz w:val="22"/>
          <w:szCs w:val="22"/>
          <w:lang w:val="ka-GE"/>
        </w:rPr>
      </w:pPr>
      <w:r>
        <w:rPr>
          <w:rFonts w:ascii="Sylfaen" w:hAnsi="Sylfaen"/>
          <w:b/>
          <w:sz w:val="22"/>
          <w:szCs w:val="22"/>
          <w:lang w:val="ka-GE"/>
        </w:rPr>
        <w:t>ცხრილი</w:t>
      </w:r>
      <w:r w:rsidR="00623113">
        <w:rPr>
          <w:rFonts w:ascii="Sylfaen" w:hAnsi="Sylfaen"/>
          <w:b/>
          <w:sz w:val="22"/>
          <w:szCs w:val="22"/>
          <w:lang w:val="ka-GE"/>
        </w:rPr>
        <w:t xml:space="preserve"> N</w:t>
      </w:r>
      <w:r w:rsidR="00780142">
        <w:rPr>
          <w:rFonts w:ascii="Sylfaen" w:hAnsi="Sylfaen"/>
          <w:b/>
          <w:sz w:val="22"/>
          <w:szCs w:val="22"/>
          <w:lang w:val="ka-GE"/>
        </w:rPr>
        <w:t xml:space="preserve"> </w:t>
      </w:r>
      <w:r>
        <w:rPr>
          <w:rFonts w:ascii="Sylfaen" w:hAnsi="Sylfaen"/>
          <w:b/>
          <w:sz w:val="22"/>
          <w:szCs w:val="22"/>
          <w:lang w:val="ka-GE"/>
        </w:rPr>
        <w:t>6</w:t>
      </w:r>
      <w:r w:rsidR="00A533A9" w:rsidRPr="000C6631">
        <w:rPr>
          <w:rFonts w:ascii="Sylfaen" w:hAnsi="Sylfaen"/>
          <w:b/>
          <w:sz w:val="22"/>
          <w:szCs w:val="22"/>
          <w:lang w:val="ka-GE"/>
        </w:rPr>
        <w:t>.2</w:t>
      </w:r>
      <w:r w:rsidR="00A533A9" w:rsidRPr="000C6631">
        <w:rPr>
          <w:rFonts w:ascii="Sylfaen" w:hAnsi="Sylfaen"/>
          <w:sz w:val="22"/>
          <w:szCs w:val="22"/>
          <w:lang w:val="ka-GE"/>
        </w:rPr>
        <w:t xml:space="preserve"> </w:t>
      </w:r>
    </w:p>
    <w:p w14:paraId="31EB334B" w14:textId="77777777" w:rsidR="00260944" w:rsidRPr="005149D5" w:rsidRDefault="00A533A9" w:rsidP="00982969">
      <w:pPr>
        <w:spacing w:before="120" w:after="120" w:line="240" w:lineRule="auto"/>
        <w:jc w:val="center"/>
        <w:rPr>
          <w:rFonts w:ascii="Sylfaen" w:hAnsi="Sylfaen"/>
          <w:lang w:val="ka-GE"/>
        </w:rPr>
      </w:pPr>
      <w:r w:rsidRPr="00F52563">
        <w:rPr>
          <w:rFonts w:ascii="Sylfaen" w:hAnsi="Sylfaen"/>
          <w:noProof/>
          <w:shd w:val="clear" w:color="auto" w:fill="CDCFF7"/>
        </w:rPr>
        <w:drawing>
          <wp:inline distT="0" distB="0" distL="0" distR="0" wp14:anchorId="3B6B9259" wp14:editId="28DA31A2">
            <wp:extent cx="5817870" cy="2268416"/>
            <wp:effectExtent l="0" t="0" r="11430" b="1778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71B8489" w14:textId="77777777" w:rsidR="007E4A9A" w:rsidRDefault="00623113" w:rsidP="007473CC">
      <w:pPr>
        <w:spacing w:after="240" w:line="276" w:lineRule="auto"/>
        <w:jc w:val="both"/>
        <w:rPr>
          <w:rFonts w:ascii="Sylfaen" w:hAnsi="Sylfaen"/>
          <w:b/>
          <w:lang w:val="ka-GE"/>
        </w:rPr>
      </w:pPr>
      <w:r>
        <w:rPr>
          <w:rFonts w:ascii="Sylfaen" w:hAnsi="Sylfaen"/>
          <w:b/>
          <w:lang w:val="ka-GE"/>
        </w:rPr>
        <w:t xml:space="preserve">ცხრილი N6.3 </w:t>
      </w:r>
    </w:p>
    <w:p w14:paraId="65B84FC3" w14:textId="77777777" w:rsidR="00A533A9" w:rsidRDefault="00A533A9" w:rsidP="00623113">
      <w:pPr>
        <w:spacing w:after="240" w:line="276" w:lineRule="auto"/>
        <w:jc w:val="center"/>
        <w:rPr>
          <w:rFonts w:ascii="Sylfaen" w:hAnsi="Sylfaen"/>
          <w:sz w:val="22"/>
          <w:szCs w:val="22"/>
        </w:rPr>
      </w:pPr>
      <w:r w:rsidRPr="00F52563">
        <w:rPr>
          <w:rFonts w:ascii="Sylfaen" w:hAnsi="Sylfaen"/>
          <w:noProof/>
          <w:shd w:val="clear" w:color="auto" w:fill="CDCFF7"/>
        </w:rPr>
        <w:lastRenderedPageBreak/>
        <w:drawing>
          <wp:inline distT="0" distB="0" distL="0" distR="0" wp14:anchorId="55AECA66" wp14:editId="2D978DE3">
            <wp:extent cx="4510405" cy="1641231"/>
            <wp:effectExtent l="0" t="0" r="4445" b="1651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AD8DD6E" w14:textId="77777777" w:rsidR="0075234D" w:rsidRDefault="00623113" w:rsidP="007D770F">
      <w:pPr>
        <w:pStyle w:val="FootnoteText"/>
        <w:jc w:val="both"/>
        <w:rPr>
          <w:rFonts w:ascii="Sylfaen" w:hAnsi="Sylfaen"/>
          <w:i/>
          <w:sz w:val="22"/>
          <w:lang w:val="ka-GE"/>
        </w:rPr>
      </w:pPr>
      <w:r w:rsidRPr="007D770F">
        <w:rPr>
          <w:rFonts w:ascii="Sylfaen" w:hAnsi="Sylfaen"/>
          <w:b/>
          <w:sz w:val="22"/>
          <w:lang w:val="ka-GE"/>
        </w:rPr>
        <w:t xml:space="preserve">ცხრილი </w:t>
      </w:r>
      <w:r w:rsidR="0075234D" w:rsidRPr="007D770F">
        <w:rPr>
          <w:rFonts w:ascii="Sylfaen" w:hAnsi="Sylfaen"/>
          <w:b/>
          <w:sz w:val="22"/>
          <w:lang w:val="ka-GE"/>
        </w:rPr>
        <w:t>N</w:t>
      </w:r>
      <w:r w:rsidR="00A17ECA">
        <w:rPr>
          <w:rFonts w:ascii="Sylfaen" w:hAnsi="Sylfaen"/>
          <w:b/>
          <w:sz w:val="22"/>
          <w:lang w:val="ka-GE"/>
        </w:rPr>
        <w:t xml:space="preserve"> </w:t>
      </w:r>
      <w:r w:rsidRPr="007D770F">
        <w:rPr>
          <w:rFonts w:ascii="Sylfaen" w:hAnsi="Sylfaen"/>
          <w:b/>
          <w:sz w:val="22"/>
          <w:lang w:val="ka-GE"/>
        </w:rPr>
        <w:t>6</w:t>
      </w:r>
      <w:r w:rsidR="008B777B" w:rsidRPr="007D770F">
        <w:rPr>
          <w:rFonts w:ascii="Sylfaen" w:hAnsi="Sylfaen"/>
          <w:b/>
          <w:sz w:val="22"/>
          <w:lang w:val="ka-GE"/>
        </w:rPr>
        <w:t xml:space="preserve">.4 </w:t>
      </w:r>
      <w:r w:rsidR="007D770F" w:rsidRPr="007D770F">
        <w:rPr>
          <w:rFonts w:ascii="Sylfaen" w:hAnsi="Sylfaen"/>
          <w:i/>
          <w:sz w:val="22"/>
          <w:lang w:val="ka-GE"/>
        </w:rPr>
        <w:t>(შესაძლებელია ერთი და იმავე ბავშვზე ხორციელდებოდეს სხვ</w:t>
      </w:r>
      <w:r w:rsidR="00E3101F">
        <w:rPr>
          <w:rFonts w:ascii="Sylfaen" w:hAnsi="Sylfaen"/>
          <w:i/>
          <w:sz w:val="22"/>
          <w:lang w:val="ka-GE"/>
        </w:rPr>
        <w:t>ა</w:t>
      </w:r>
      <w:r w:rsidR="007D770F" w:rsidRPr="007D770F">
        <w:rPr>
          <w:rFonts w:ascii="Sylfaen" w:hAnsi="Sylfaen"/>
          <w:i/>
          <w:sz w:val="22"/>
          <w:lang w:val="ka-GE"/>
        </w:rPr>
        <w:t>დასხვა ფორმის ძალადობა)</w:t>
      </w:r>
    </w:p>
    <w:p w14:paraId="1CB3ACE4" w14:textId="77777777" w:rsidR="007D770F" w:rsidRPr="007D770F" w:rsidRDefault="007D770F" w:rsidP="007D770F">
      <w:pPr>
        <w:pStyle w:val="FootnoteText"/>
        <w:jc w:val="both"/>
        <w:rPr>
          <w:rFonts w:ascii="Sylfaen" w:hAnsi="Sylfaen"/>
          <w:i/>
          <w:sz w:val="22"/>
          <w:lang w:val="ka-GE"/>
        </w:rPr>
      </w:pPr>
    </w:p>
    <w:p w14:paraId="33FC57E8" w14:textId="77777777" w:rsidR="00A6377C" w:rsidRDefault="0075234D" w:rsidP="00A6377C">
      <w:pPr>
        <w:spacing w:before="240" w:after="240" w:line="276" w:lineRule="auto"/>
        <w:rPr>
          <w:rFonts w:ascii="Sylfaen" w:hAnsi="Sylfaen"/>
          <w:b/>
          <w:lang w:val="ka-GE"/>
        </w:rPr>
      </w:pPr>
      <w:r w:rsidRPr="00F52563">
        <w:rPr>
          <w:rFonts w:ascii="Sylfaen" w:hAnsi="Sylfaen"/>
          <w:noProof/>
          <w:shd w:val="clear" w:color="auto" w:fill="CDCFF7"/>
        </w:rPr>
        <w:drawing>
          <wp:inline distT="0" distB="0" distL="0" distR="0" wp14:anchorId="2A2B0759" wp14:editId="61D325FE">
            <wp:extent cx="6429921" cy="3756660"/>
            <wp:effectExtent l="0" t="0" r="9525" b="1524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007D770F">
        <w:rPr>
          <w:rFonts w:ascii="Sylfaen" w:hAnsi="Sylfaen"/>
          <w:b/>
          <w:lang w:val="ka-GE"/>
        </w:rPr>
        <w:t>ცხრილი</w:t>
      </w:r>
      <w:r w:rsidRPr="00F52563">
        <w:rPr>
          <w:rFonts w:ascii="Sylfaen" w:hAnsi="Sylfaen"/>
          <w:b/>
          <w:lang w:val="ka-GE"/>
        </w:rPr>
        <w:t xml:space="preserve"> N</w:t>
      </w:r>
      <w:r w:rsidR="00A17ECA">
        <w:rPr>
          <w:rFonts w:ascii="Sylfaen" w:hAnsi="Sylfaen"/>
          <w:b/>
          <w:lang w:val="ka-GE"/>
        </w:rPr>
        <w:t xml:space="preserve"> </w:t>
      </w:r>
      <w:r w:rsidR="007D770F">
        <w:rPr>
          <w:rFonts w:ascii="Sylfaen" w:hAnsi="Sylfaen"/>
          <w:b/>
          <w:lang w:val="ka-GE"/>
        </w:rPr>
        <w:t>6</w:t>
      </w:r>
      <w:r w:rsidR="005F50ED">
        <w:rPr>
          <w:rFonts w:ascii="Sylfaen" w:hAnsi="Sylfaen"/>
          <w:b/>
          <w:lang w:val="ka-GE"/>
        </w:rPr>
        <w:t xml:space="preserve">.5 </w:t>
      </w:r>
    </w:p>
    <w:p w14:paraId="72C53825" w14:textId="77777777" w:rsidR="0075234D" w:rsidRDefault="0075234D" w:rsidP="00A6377C">
      <w:pPr>
        <w:spacing w:before="240" w:after="240" w:line="276" w:lineRule="auto"/>
        <w:jc w:val="center"/>
        <w:rPr>
          <w:rFonts w:ascii="Sylfaen" w:hAnsi="Sylfaen"/>
          <w:sz w:val="22"/>
          <w:szCs w:val="22"/>
        </w:rPr>
      </w:pPr>
      <w:r w:rsidRPr="00F52563">
        <w:rPr>
          <w:rFonts w:ascii="Sylfaen" w:hAnsi="Sylfaen"/>
          <w:noProof/>
          <w:shd w:val="clear" w:color="auto" w:fill="CDCFF7"/>
        </w:rPr>
        <w:lastRenderedPageBreak/>
        <w:drawing>
          <wp:inline distT="0" distB="0" distL="0" distR="0" wp14:anchorId="6A7A5467" wp14:editId="147EEC38">
            <wp:extent cx="6086293" cy="3862705"/>
            <wp:effectExtent l="0" t="0" r="10160" b="444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307CD9E" w14:textId="77777777" w:rsidR="0075234D" w:rsidRDefault="00F87E4C" w:rsidP="0075234D">
      <w:pPr>
        <w:spacing w:line="276" w:lineRule="auto"/>
        <w:jc w:val="both"/>
        <w:rPr>
          <w:rFonts w:ascii="Sylfaen" w:hAnsi="Sylfaen"/>
          <w:b/>
          <w:lang w:val="ka-GE"/>
        </w:rPr>
      </w:pPr>
      <w:r>
        <w:rPr>
          <w:rFonts w:ascii="Sylfaen" w:hAnsi="Sylfaen"/>
          <w:b/>
          <w:lang w:val="ka-GE"/>
        </w:rPr>
        <w:t>ცხრილი N</w:t>
      </w:r>
      <w:r w:rsidR="00A17ECA">
        <w:rPr>
          <w:rFonts w:ascii="Sylfaen" w:hAnsi="Sylfaen"/>
          <w:b/>
          <w:lang w:val="ka-GE"/>
        </w:rPr>
        <w:t xml:space="preserve"> </w:t>
      </w:r>
      <w:r>
        <w:rPr>
          <w:rFonts w:ascii="Sylfaen" w:hAnsi="Sylfaen"/>
          <w:b/>
          <w:lang w:val="ka-GE"/>
        </w:rPr>
        <w:t>6</w:t>
      </w:r>
      <w:r w:rsidR="0075234D">
        <w:rPr>
          <w:rFonts w:ascii="Sylfaen" w:hAnsi="Sylfaen"/>
          <w:b/>
          <w:lang w:val="ka-GE"/>
        </w:rPr>
        <w:t>.6</w:t>
      </w:r>
      <w:r>
        <w:rPr>
          <w:rFonts w:ascii="Sylfaen" w:hAnsi="Sylfaen"/>
          <w:b/>
          <w:lang w:val="ka-GE"/>
        </w:rPr>
        <w:t xml:space="preserve"> </w:t>
      </w:r>
      <w:r w:rsidR="0075234D" w:rsidRPr="00F52563">
        <w:rPr>
          <w:rFonts w:ascii="Sylfaen" w:hAnsi="Sylfaen"/>
          <w:b/>
          <w:lang w:val="ka-GE"/>
        </w:rPr>
        <w:t xml:space="preserve"> </w:t>
      </w:r>
    </w:p>
    <w:p w14:paraId="2D67E8B6" w14:textId="77777777" w:rsidR="00AA6FFF" w:rsidRPr="00AA6FFF" w:rsidRDefault="0075234D" w:rsidP="00AA6FFF">
      <w:pPr>
        <w:spacing w:after="240" w:line="276" w:lineRule="auto"/>
        <w:jc w:val="both"/>
        <w:rPr>
          <w:rFonts w:ascii="Sylfaen" w:hAnsi="Sylfaen"/>
          <w:sz w:val="22"/>
          <w:szCs w:val="22"/>
        </w:rPr>
      </w:pPr>
      <w:r w:rsidRPr="00F52563">
        <w:rPr>
          <w:rFonts w:ascii="Sylfaen" w:hAnsi="Sylfaen"/>
          <w:noProof/>
          <w:shd w:val="clear" w:color="auto" w:fill="CDCFF7"/>
        </w:rPr>
        <w:drawing>
          <wp:inline distT="0" distB="0" distL="0" distR="0" wp14:anchorId="40CF85C8" wp14:editId="744C254A">
            <wp:extent cx="5941060" cy="2555631"/>
            <wp:effectExtent l="0" t="0" r="2540" b="1651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bookmarkStart w:id="40" w:name="_Toc128396781"/>
    </w:p>
    <w:p w14:paraId="06575E72" w14:textId="77777777" w:rsidR="0075234D" w:rsidRPr="00DB528E" w:rsidRDefault="00DB528E" w:rsidP="00DB528E">
      <w:pPr>
        <w:pStyle w:val="Heading3"/>
        <w:spacing w:after="240"/>
        <w:rPr>
          <w:rFonts w:ascii="Sylfaen" w:hAnsi="Sylfaen"/>
          <w:b/>
          <w:lang w:val="ka-GE"/>
        </w:rPr>
      </w:pPr>
      <w:bookmarkStart w:id="41" w:name="_Toc159852760"/>
      <w:r w:rsidRPr="00DB528E">
        <w:rPr>
          <w:rFonts w:ascii="Sylfaen" w:hAnsi="Sylfaen"/>
          <w:b/>
          <w:lang w:val="ka-GE"/>
        </w:rPr>
        <w:t>3.5</w:t>
      </w:r>
      <w:r w:rsidR="0075234D" w:rsidRPr="00DB528E">
        <w:rPr>
          <w:rFonts w:ascii="Sylfaen" w:hAnsi="Sylfaen"/>
          <w:b/>
          <w:lang w:val="ka-GE"/>
        </w:rPr>
        <w:t xml:space="preserve"> შეზღუდული შესაძლებლობის მქონე ბავშვების უფლებები</w:t>
      </w:r>
      <w:bookmarkEnd w:id="40"/>
      <w:bookmarkEnd w:id="41"/>
    </w:p>
    <w:p w14:paraId="60CEE419" w14:textId="77777777" w:rsidR="00A63399" w:rsidRPr="00DB528E" w:rsidRDefault="00DB528E" w:rsidP="00DB528E">
      <w:pPr>
        <w:pStyle w:val="Heading4"/>
        <w:spacing w:after="240"/>
        <w:rPr>
          <w:sz w:val="22"/>
        </w:rPr>
      </w:pPr>
      <w:bookmarkStart w:id="42" w:name="_Toc128396782"/>
      <w:bookmarkStart w:id="43" w:name="_Toc159852761"/>
      <w:r w:rsidRPr="00DB528E">
        <w:rPr>
          <w:rFonts w:ascii="Sylfaen" w:hAnsi="Sylfaen"/>
          <w:b/>
          <w:sz w:val="22"/>
          <w:lang w:val="ka-GE"/>
        </w:rPr>
        <w:t>3.5</w:t>
      </w:r>
      <w:r w:rsidR="00A63399" w:rsidRPr="00DB528E">
        <w:rPr>
          <w:rFonts w:ascii="Sylfaen" w:hAnsi="Sylfaen"/>
          <w:b/>
          <w:sz w:val="22"/>
          <w:lang w:val="ka-GE"/>
        </w:rPr>
        <w:t xml:space="preserve">.1 </w:t>
      </w:r>
      <w:bookmarkEnd w:id="42"/>
      <w:r w:rsidR="00C4608B" w:rsidRPr="00DB528E">
        <w:rPr>
          <w:rFonts w:ascii="Sylfaen" w:hAnsi="Sylfaen"/>
          <w:b/>
          <w:sz w:val="22"/>
          <w:lang w:val="ka-GE"/>
        </w:rPr>
        <w:t>ზოგადი მიმოხილვა</w:t>
      </w:r>
      <w:bookmarkEnd w:id="43"/>
    </w:p>
    <w:p w14:paraId="7C11851F" w14:textId="77777777" w:rsidR="00C4608B" w:rsidRPr="009351A4" w:rsidRDefault="009351A4" w:rsidP="009351A4">
      <w:pPr>
        <w:spacing w:line="276" w:lineRule="auto"/>
        <w:jc w:val="both"/>
        <w:rPr>
          <w:rFonts w:ascii="Sylfaen" w:hAnsi="Sylfaen"/>
          <w:sz w:val="22"/>
          <w:lang w:val="ka-GE"/>
        </w:rPr>
      </w:pPr>
      <w:r w:rsidRPr="009351A4">
        <w:rPr>
          <w:rFonts w:ascii="Sylfaen" w:hAnsi="Sylfaen"/>
          <w:sz w:val="22"/>
          <w:lang w:val="ka-GE"/>
        </w:rPr>
        <w:t xml:space="preserve">ბავშვის უფლებათა კოდექსის შესაბამისად, სახელმწიფო ქმნის შესაბამის პირობებს შეზღუდული შესაძლებლობის მქონე ბავშვისა და სპეციალური საგანმანათლებლო </w:t>
      </w:r>
      <w:r w:rsidRPr="009351A4">
        <w:rPr>
          <w:rFonts w:ascii="Sylfaen" w:hAnsi="Sylfaen"/>
          <w:sz w:val="22"/>
          <w:lang w:val="ka-GE"/>
        </w:rPr>
        <w:lastRenderedPageBreak/>
        <w:t xml:space="preserve">საჭიროების </w:t>
      </w:r>
      <w:r w:rsidR="00341686">
        <w:rPr>
          <w:rFonts w:ascii="Sylfaen" w:hAnsi="Sylfaen"/>
          <w:sz w:val="22"/>
          <w:lang w:val="ka-GE"/>
        </w:rPr>
        <w:t>მქ</w:t>
      </w:r>
      <w:r w:rsidRPr="009351A4">
        <w:rPr>
          <w:rFonts w:ascii="Sylfaen" w:hAnsi="Sylfaen"/>
          <w:sz w:val="22"/>
          <w:lang w:val="ka-GE"/>
        </w:rPr>
        <w:t xml:space="preserve">ონე ბავშვის უფლებებისა და </w:t>
      </w:r>
      <w:r w:rsidR="005866B8">
        <w:rPr>
          <w:rFonts w:ascii="Sylfaen" w:hAnsi="Sylfaen"/>
          <w:sz w:val="22"/>
          <w:lang w:val="ka-GE"/>
        </w:rPr>
        <w:t>ინტერესები</w:t>
      </w:r>
      <w:r w:rsidRPr="009351A4">
        <w:rPr>
          <w:rFonts w:ascii="Sylfaen" w:hAnsi="Sylfaen"/>
          <w:sz w:val="22"/>
          <w:lang w:val="ka-GE"/>
        </w:rPr>
        <w:t>ს რეალიზებისთვის, მათ შორის, გონივრული მისადაგებისა და უნივერსალური დიზაინის პრინციპების დანერგვით.</w:t>
      </w:r>
      <w:r>
        <w:rPr>
          <w:rStyle w:val="FootnoteReference"/>
          <w:rFonts w:ascii="Sylfaen" w:hAnsi="Sylfaen"/>
          <w:sz w:val="22"/>
          <w:lang w:val="ka-GE"/>
        </w:rPr>
        <w:footnoteReference w:id="99"/>
      </w:r>
      <w:r w:rsidRPr="009351A4">
        <w:rPr>
          <w:rFonts w:ascii="Sylfaen" w:hAnsi="Sylfaen"/>
          <w:sz w:val="22"/>
          <w:lang w:val="ka-GE"/>
        </w:rPr>
        <w:t xml:space="preserve"> შეზღუდული შესაძლებლობის მქონე ბავშვების უფლებების დაცვის ხელშეწყობის</w:t>
      </w:r>
      <w:r w:rsidR="000D211A">
        <w:rPr>
          <w:rFonts w:ascii="Sylfaen" w:hAnsi="Sylfaen"/>
          <w:sz w:val="22"/>
          <w:lang w:val="ka-GE"/>
        </w:rPr>
        <w:t xml:space="preserve"> </w:t>
      </w:r>
      <w:r w:rsidR="00E139D5">
        <w:rPr>
          <w:rFonts w:ascii="Sylfaen" w:hAnsi="Sylfaen"/>
          <w:sz w:val="22"/>
          <w:lang w:val="ka-GE"/>
        </w:rPr>
        <w:t>თვალსაზრისით</w:t>
      </w:r>
      <w:r w:rsidR="000D211A">
        <w:rPr>
          <w:rFonts w:ascii="Sylfaen" w:hAnsi="Sylfaen"/>
          <w:sz w:val="22"/>
          <w:lang w:val="ka-GE"/>
        </w:rPr>
        <w:t xml:space="preserve"> აღსანიშნავია</w:t>
      </w:r>
      <w:r w:rsidR="001453A7">
        <w:rPr>
          <w:rFonts w:ascii="Sylfaen" w:hAnsi="Sylfaen"/>
          <w:sz w:val="22"/>
          <w:lang w:val="ka-GE"/>
        </w:rPr>
        <w:t xml:space="preserve"> საქართველოს ოკუპირებული ტერიტორიებიდან დევნილთა, შრომის</w:t>
      </w:r>
      <w:r w:rsidR="00DA4D24">
        <w:rPr>
          <w:rFonts w:ascii="Sylfaen" w:hAnsi="Sylfaen"/>
          <w:sz w:val="22"/>
          <w:lang w:val="ka-GE"/>
        </w:rPr>
        <w:t>,</w:t>
      </w:r>
      <w:r w:rsidR="001453A7">
        <w:rPr>
          <w:rFonts w:ascii="Sylfaen" w:hAnsi="Sylfaen"/>
          <w:sz w:val="22"/>
          <w:lang w:val="ka-GE"/>
        </w:rPr>
        <w:t xml:space="preserve"> ჯანმრთელობისა და სოციალური დაცვის სამინისტროს, როგორც </w:t>
      </w:r>
      <w:r w:rsidR="003026AC">
        <w:rPr>
          <w:rFonts w:ascii="Sylfaen" w:hAnsi="Sylfaen"/>
          <w:sz w:val="22"/>
          <w:lang w:val="ka-GE"/>
        </w:rPr>
        <w:t xml:space="preserve">პასუხისმგებელი უწყების, მიერ განხორციელებული ღონისძიებები. </w:t>
      </w:r>
      <w:r w:rsidR="00623647">
        <w:rPr>
          <w:rFonts w:ascii="Sylfaen" w:hAnsi="Sylfaen"/>
          <w:sz w:val="22"/>
          <w:lang w:val="ka-GE"/>
        </w:rPr>
        <w:t xml:space="preserve">სამინისტროს ფარგლებში შექმნილია </w:t>
      </w:r>
      <w:r w:rsidR="009F18A2">
        <w:rPr>
          <w:rFonts w:ascii="Sylfaen" w:hAnsi="Sylfaen"/>
          <w:sz w:val="22"/>
          <w:lang w:val="ka-GE"/>
        </w:rPr>
        <w:t>„შეზღუდული შესაძლებლობის მქონე პირთა უფლებების შესახებ საქართველოს კანონის აღსრულებისკენ მიმართულ ღონისძიებათა ერთიანი საკოორდინაციო საბჭო“</w:t>
      </w:r>
      <w:r w:rsidR="002A0F6E">
        <w:rPr>
          <w:rFonts w:ascii="Sylfaen" w:hAnsi="Sylfaen"/>
          <w:sz w:val="22"/>
          <w:lang w:val="ka-GE"/>
        </w:rPr>
        <w:t xml:space="preserve">. საბჭოს მუშაობაში ჩართული არიან სამთავრობო უწყებების, არასამთავრობო, დონორი და საერთაშორისო ორგანიზაციების, შშმ პირთა თემის </w:t>
      </w:r>
      <w:r w:rsidR="00DA4D24">
        <w:rPr>
          <w:rFonts w:ascii="Sylfaen" w:hAnsi="Sylfaen"/>
          <w:sz w:val="22"/>
          <w:lang w:val="ka-GE"/>
        </w:rPr>
        <w:t xml:space="preserve">წარმომადგენლები და სხვა </w:t>
      </w:r>
      <w:r w:rsidR="00BA67BF">
        <w:rPr>
          <w:rFonts w:ascii="Sylfaen" w:hAnsi="Sylfaen"/>
          <w:sz w:val="22"/>
          <w:lang w:val="ka-GE"/>
        </w:rPr>
        <w:t>დაინტერესებუ</w:t>
      </w:r>
      <w:r w:rsidR="00DA4D24">
        <w:rPr>
          <w:rFonts w:ascii="Sylfaen" w:hAnsi="Sylfaen"/>
          <w:sz w:val="22"/>
          <w:lang w:val="ka-GE"/>
        </w:rPr>
        <w:t>ლი მხარეები.</w:t>
      </w:r>
      <w:r w:rsidR="00DA4D24">
        <w:rPr>
          <w:rStyle w:val="FootnoteReference"/>
          <w:rFonts w:ascii="Sylfaen" w:hAnsi="Sylfaen"/>
          <w:sz w:val="22"/>
          <w:lang w:val="ka-GE"/>
        </w:rPr>
        <w:footnoteReference w:id="100"/>
      </w:r>
      <w:r w:rsidR="00341686">
        <w:rPr>
          <w:rFonts w:ascii="Sylfaen" w:hAnsi="Sylfaen"/>
          <w:sz w:val="22"/>
          <w:lang w:val="ka-GE"/>
        </w:rPr>
        <w:t xml:space="preserve"> კომიტეტის ფარგლებში საბჭო აქტიურად მსჯელობს </w:t>
      </w:r>
      <w:r w:rsidR="00D575CC">
        <w:rPr>
          <w:rFonts w:ascii="Sylfaen" w:hAnsi="Sylfaen"/>
          <w:sz w:val="22"/>
          <w:lang w:val="ka-GE"/>
        </w:rPr>
        <w:t>და მუშაობს მიმდინარე გამოწვევებზე, რეფორმებზე, სტრატეგიაზე, სხვადასხვა მომსახურების სტანდარტებისა და პროგრამების დახვეწაზე.</w:t>
      </w:r>
      <w:r w:rsidR="00CD1104">
        <w:rPr>
          <w:rStyle w:val="FootnoteReference"/>
          <w:rFonts w:ascii="Sylfaen" w:hAnsi="Sylfaen"/>
          <w:sz w:val="22"/>
          <w:lang w:val="ka-GE"/>
        </w:rPr>
        <w:footnoteReference w:id="101"/>
      </w:r>
      <w:r w:rsidR="007C01B8">
        <w:rPr>
          <w:rFonts w:ascii="Sylfaen" w:hAnsi="Sylfaen"/>
          <w:sz w:val="22"/>
          <w:lang w:val="ka-GE"/>
        </w:rPr>
        <w:t xml:space="preserve"> </w:t>
      </w:r>
      <w:r w:rsidR="007A7A22">
        <w:rPr>
          <w:rFonts w:ascii="Sylfaen" w:hAnsi="Sylfaen"/>
          <w:sz w:val="22"/>
          <w:lang w:val="ka-GE"/>
        </w:rPr>
        <w:t xml:space="preserve">2023 წელს </w:t>
      </w:r>
      <w:r w:rsidR="007C01B8">
        <w:rPr>
          <w:rFonts w:ascii="Sylfaen" w:hAnsi="Sylfaen"/>
          <w:sz w:val="22"/>
          <w:lang w:val="ka-GE"/>
        </w:rPr>
        <w:t xml:space="preserve">კომიტეტის ფარგლებში </w:t>
      </w:r>
      <w:r w:rsidR="007A7A22">
        <w:rPr>
          <w:rFonts w:ascii="Sylfaen" w:hAnsi="Sylfaen"/>
          <w:sz w:val="22"/>
          <w:lang w:val="ka-GE"/>
        </w:rPr>
        <w:t xml:space="preserve">განხილული იქნა </w:t>
      </w:r>
      <w:r w:rsidR="00BA76EA">
        <w:rPr>
          <w:rFonts w:ascii="Sylfaen" w:hAnsi="Sylfaen"/>
          <w:sz w:val="22"/>
          <w:lang w:val="ka-GE"/>
        </w:rPr>
        <w:t xml:space="preserve">„ბავშვთა ადრეული </w:t>
      </w:r>
      <w:r w:rsidR="00BA76EA" w:rsidRPr="00CC1DFA">
        <w:rPr>
          <w:rFonts w:ascii="Sylfaen" w:hAnsi="Sylfaen"/>
          <w:sz w:val="22"/>
          <w:lang w:val="ka-GE"/>
        </w:rPr>
        <w:t>განვითარების ქვეპროგრამის ქვეპროგრამა“</w:t>
      </w:r>
      <w:r w:rsidR="00BA76EA">
        <w:rPr>
          <w:rFonts w:ascii="Sylfaen" w:hAnsi="Sylfaen"/>
          <w:sz w:val="22"/>
          <w:lang w:val="ka-GE"/>
        </w:rPr>
        <w:t xml:space="preserve"> და შესაბამისი სტანდარტი, ასევე მომზადდა 6-დან 18 წლამდე ბავშვთა დღის ცენტრის მომსახურების სტანდარტის პროექტი.</w:t>
      </w:r>
      <w:r w:rsidR="00B926CC">
        <w:rPr>
          <w:rStyle w:val="FootnoteReference"/>
          <w:rFonts w:ascii="Sylfaen" w:hAnsi="Sylfaen"/>
          <w:sz w:val="22"/>
          <w:lang w:val="ka-GE"/>
        </w:rPr>
        <w:footnoteReference w:id="102"/>
      </w:r>
    </w:p>
    <w:p w14:paraId="472CE1A2" w14:textId="77777777" w:rsidR="002F155B" w:rsidRDefault="008A6F6B" w:rsidP="00E70C70">
      <w:pPr>
        <w:autoSpaceDE w:val="0"/>
        <w:autoSpaceDN w:val="0"/>
        <w:adjustRightInd w:val="0"/>
        <w:spacing w:line="276" w:lineRule="auto"/>
        <w:jc w:val="both"/>
        <w:rPr>
          <w:rFonts w:ascii="Sylfaen" w:hAnsi="Sylfaen" w:cs="Sylfaen"/>
          <w:sz w:val="22"/>
          <w:szCs w:val="24"/>
          <w:lang w:val="ka-GE"/>
        </w:rPr>
      </w:pPr>
      <w:r w:rsidRPr="002F155B">
        <w:rPr>
          <w:rFonts w:ascii="Sylfaen" w:hAnsi="Sylfaen"/>
          <w:sz w:val="22"/>
          <w:szCs w:val="24"/>
          <w:lang w:val="ka-GE"/>
        </w:rPr>
        <w:t xml:space="preserve">ბავშვის ხარისხიანი და ინკლუზიური განათლების მიღებისა და თანაბარი ხელმისაწვდომობის უფლებასთან მიმართებით </w:t>
      </w:r>
      <w:r w:rsidR="00A63399" w:rsidRPr="002F155B">
        <w:rPr>
          <w:rFonts w:ascii="Sylfaen" w:hAnsi="Sylfaen"/>
          <w:sz w:val="22"/>
          <w:szCs w:val="24"/>
          <w:lang w:val="ka-GE"/>
        </w:rPr>
        <w:t xml:space="preserve">განათლების ინკლუზიური სისტემის უზრუნველყოფის თვალსაზრისით, საქართველოს განათლებისა და მეცნიერების სამინისტროს უფლებამოსილებები მოიცავს ერთიანი </w:t>
      </w:r>
      <w:r w:rsidR="00280946">
        <w:rPr>
          <w:rFonts w:ascii="Sylfaen" w:hAnsi="Sylfaen"/>
          <w:sz w:val="22"/>
          <w:szCs w:val="24"/>
          <w:lang w:val="ka-GE"/>
        </w:rPr>
        <w:t>სახელმწიფო</w:t>
      </w:r>
      <w:r w:rsidR="00A63399" w:rsidRPr="002F155B">
        <w:rPr>
          <w:rFonts w:ascii="Sylfaen" w:hAnsi="Sylfaen"/>
          <w:sz w:val="22"/>
          <w:szCs w:val="24"/>
          <w:lang w:val="ka-GE"/>
        </w:rPr>
        <w:t xml:space="preserve"> პოლიტიკის შესაბამისად სათანადო პროგრამებისა და ღონისძიებების განხორციელებას, ინკლუზიური განათლების ყველა ბავშვისთვის თანაბარი ხელმისაწვდომობის მიღწევის მიზნით.</w:t>
      </w:r>
      <w:r w:rsidR="00A63399" w:rsidRPr="002F155B">
        <w:rPr>
          <w:rFonts w:ascii="Sylfaen" w:hAnsi="Sylfaen"/>
          <w:sz w:val="22"/>
          <w:szCs w:val="24"/>
          <w:vertAlign w:val="superscript"/>
        </w:rPr>
        <w:footnoteReference w:id="103"/>
      </w:r>
      <w:r w:rsidRPr="002F155B">
        <w:rPr>
          <w:rFonts w:ascii="Sylfaen" w:hAnsi="Sylfaen"/>
          <w:sz w:val="22"/>
          <w:szCs w:val="24"/>
          <w:lang w:val="ka-GE"/>
        </w:rPr>
        <w:t xml:space="preserve"> ამ კუთხით აღსანიშნავია, რომ, </w:t>
      </w:r>
      <w:r w:rsidR="002F155B" w:rsidRPr="002F155B">
        <w:rPr>
          <w:rFonts w:ascii="Sylfaen" w:hAnsi="Sylfaen"/>
          <w:sz w:val="22"/>
          <w:szCs w:val="24"/>
          <w:lang w:val="ka-GE"/>
        </w:rPr>
        <w:t xml:space="preserve">გატარებულ </w:t>
      </w:r>
      <w:r w:rsidRPr="002F155B">
        <w:rPr>
          <w:rFonts w:ascii="Sylfaen" w:hAnsi="Sylfaen"/>
          <w:sz w:val="22"/>
          <w:szCs w:val="24"/>
          <w:lang w:val="ka-GE"/>
        </w:rPr>
        <w:t xml:space="preserve">სხვა ღონისძიებებთან ერთად, 2023 </w:t>
      </w:r>
      <w:r w:rsidR="00711500" w:rsidRPr="002F155B">
        <w:rPr>
          <w:rFonts w:ascii="Sylfaen" w:hAnsi="Sylfaen"/>
          <w:sz w:val="22"/>
          <w:szCs w:val="24"/>
          <w:lang w:val="ka-GE"/>
        </w:rPr>
        <w:t>წლის მდგომარეობით</w:t>
      </w:r>
      <w:r w:rsidR="002F155B" w:rsidRPr="002F155B">
        <w:rPr>
          <w:rFonts w:ascii="Sylfaen" w:hAnsi="Sylfaen"/>
          <w:sz w:val="22"/>
          <w:szCs w:val="24"/>
          <w:lang w:val="ka-GE"/>
        </w:rPr>
        <w:t xml:space="preserve"> სენსორული (სმენა), აუტიზმის სპექტრის მქონე, მძიმე ინტელექტუალური და</w:t>
      </w:r>
      <w:r w:rsidR="002F155B">
        <w:rPr>
          <w:rFonts w:ascii="Sylfaen" w:hAnsi="Sylfaen"/>
          <w:sz w:val="22"/>
          <w:szCs w:val="24"/>
          <w:lang w:val="ka-GE"/>
        </w:rPr>
        <w:t xml:space="preserve"> </w:t>
      </w:r>
      <w:r w:rsidR="002F155B" w:rsidRPr="002F155B">
        <w:rPr>
          <w:rFonts w:ascii="Sylfaen" w:hAnsi="Sylfaen"/>
          <w:sz w:val="22"/>
          <w:szCs w:val="24"/>
          <w:lang w:val="ka-GE"/>
        </w:rPr>
        <w:t>მრავლობითი დარღვევების მქონე მოსწავლეებისათვის ფუნქციონირებს 12</w:t>
      </w:r>
      <w:r w:rsidR="002F155B">
        <w:rPr>
          <w:rFonts w:ascii="Sylfaen" w:hAnsi="Sylfaen"/>
          <w:sz w:val="22"/>
          <w:szCs w:val="24"/>
          <w:lang w:val="ka-GE"/>
        </w:rPr>
        <w:t xml:space="preserve"> </w:t>
      </w:r>
      <w:r w:rsidR="002F155B" w:rsidRPr="002F155B">
        <w:rPr>
          <w:rFonts w:ascii="Sylfaen" w:hAnsi="Sylfaen"/>
          <w:sz w:val="22"/>
          <w:szCs w:val="24"/>
          <w:lang w:val="ka-GE"/>
        </w:rPr>
        <w:t>ინტეგრირებული კლასი, რომლის ფარგლებშიც საგაკვეთილო პროცესში ინტეგრაციის</w:t>
      </w:r>
      <w:r w:rsidR="002F155B">
        <w:rPr>
          <w:rFonts w:ascii="Sylfaen" w:hAnsi="Sylfaen"/>
          <w:sz w:val="22"/>
          <w:szCs w:val="24"/>
          <w:lang w:val="ka-GE"/>
        </w:rPr>
        <w:t xml:space="preserve"> </w:t>
      </w:r>
      <w:r w:rsidR="002F155B" w:rsidRPr="002F155B">
        <w:rPr>
          <w:rFonts w:ascii="Sylfaen" w:hAnsi="Sylfaen"/>
          <w:sz w:val="22"/>
          <w:szCs w:val="24"/>
          <w:lang w:val="ka-GE"/>
        </w:rPr>
        <w:t>ხელშესაწყობად მოსწავლეებთან ჯგუფურად და ინდივიდუალურად მუშაობენ</w:t>
      </w:r>
      <w:r w:rsidR="002F155B">
        <w:rPr>
          <w:rFonts w:ascii="Sylfaen" w:hAnsi="Sylfaen"/>
          <w:sz w:val="22"/>
          <w:szCs w:val="24"/>
          <w:lang w:val="ka-GE"/>
        </w:rPr>
        <w:t xml:space="preserve"> </w:t>
      </w:r>
      <w:r w:rsidR="002F155B" w:rsidRPr="002F155B">
        <w:rPr>
          <w:rFonts w:ascii="Sylfaen" w:hAnsi="Sylfaen"/>
          <w:sz w:val="22"/>
          <w:szCs w:val="24"/>
          <w:lang w:val="ka-GE"/>
        </w:rPr>
        <w:t>დამატებითი სპეციალისტები</w:t>
      </w:r>
      <w:r w:rsidR="002F155B" w:rsidRPr="002F155B">
        <w:rPr>
          <w:rFonts w:ascii="Sylfaen" w:hAnsi="Sylfaen" w:cs="Sylfaen"/>
          <w:sz w:val="22"/>
          <w:szCs w:val="24"/>
        </w:rPr>
        <w:t>.</w:t>
      </w:r>
      <w:r w:rsidR="002F155B">
        <w:rPr>
          <w:rStyle w:val="FootnoteReference"/>
          <w:rFonts w:ascii="Sylfaen" w:hAnsi="Sylfaen" w:cs="Sylfaen"/>
          <w:sz w:val="22"/>
          <w:szCs w:val="24"/>
        </w:rPr>
        <w:footnoteReference w:id="104"/>
      </w:r>
      <w:r w:rsidR="00E70C70">
        <w:rPr>
          <w:rFonts w:ascii="Sylfaen" w:hAnsi="Sylfaen" w:cs="Sylfaen"/>
          <w:sz w:val="22"/>
          <w:szCs w:val="24"/>
          <w:lang w:val="ka-GE"/>
        </w:rPr>
        <w:t xml:space="preserve"> </w:t>
      </w:r>
      <w:r w:rsidR="00DF21AD">
        <w:rPr>
          <w:rFonts w:ascii="Sylfaen" w:hAnsi="Sylfaen" w:cs="Sylfaen"/>
          <w:sz w:val="22"/>
          <w:szCs w:val="24"/>
          <w:lang w:val="ka-GE"/>
        </w:rPr>
        <w:t xml:space="preserve">ხაზგასასმელია, აგრეთვე, რომ საანგარიშო პერიოდში </w:t>
      </w:r>
      <w:r w:rsidR="00F907C3">
        <w:rPr>
          <w:rFonts w:ascii="Sylfaen" w:hAnsi="Sylfaen" w:cs="Sylfaen"/>
          <w:sz w:val="22"/>
          <w:szCs w:val="24"/>
          <w:lang w:val="ka-GE"/>
        </w:rPr>
        <w:t xml:space="preserve">დამტკიცდა </w:t>
      </w:r>
      <w:r w:rsidR="00CB398A">
        <w:rPr>
          <w:rFonts w:ascii="Sylfaen" w:hAnsi="Sylfaen" w:cs="Sylfaen"/>
          <w:sz w:val="22"/>
          <w:szCs w:val="24"/>
          <w:lang w:val="ka-GE"/>
        </w:rPr>
        <w:t>ინკლუზიური განათლების 2023-2034 წლების სამოქმედო გეგმა.</w:t>
      </w:r>
      <w:r w:rsidR="007614B0">
        <w:rPr>
          <w:rStyle w:val="FootnoteReference"/>
          <w:rFonts w:ascii="Sylfaen" w:hAnsi="Sylfaen" w:cs="Sylfaen"/>
          <w:sz w:val="22"/>
          <w:szCs w:val="24"/>
          <w:lang w:val="ka-GE"/>
        </w:rPr>
        <w:footnoteReference w:id="105"/>
      </w:r>
    </w:p>
    <w:p w14:paraId="1FD8E8EF" w14:textId="77777777" w:rsidR="000C51BC" w:rsidRPr="00465490" w:rsidRDefault="000C51BC" w:rsidP="00F64480">
      <w:pPr>
        <w:autoSpaceDE w:val="0"/>
        <w:autoSpaceDN w:val="0"/>
        <w:adjustRightInd w:val="0"/>
        <w:spacing w:line="276" w:lineRule="auto"/>
        <w:jc w:val="both"/>
        <w:rPr>
          <w:rFonts w:ascii="Sylfaen" w:hAnsi="Sylfaen" w:cs="Sylfaen"/>
          <w:sz w:val="22"/>
          <w:szCs w:val="24"/>
          <w:lang w:val="ka-GE"/>
        </w:rPr>
      </w:pPr>
      <w:r w:rsidRPr="00F64480">
        <w:rPr>
          <w:rFonts w:ascii="Sylfaen" w:hAnsi="Sylfaen" w:cs="Sylfaen"/>
          <w:sz w:val="22"/>
          <w:szCs w:val="22"/>
          <w:lang w:val="ka-GE"/>
        </w:rPr>
        <w:lastRenderedPageBreak/>
        <w:t xml:space="preserve">გარდა ამისა, </w:t>
      </w:r>
      <w:r w:rsidR="00465490" w:rsidRPr="00F64480">
        <w:rPr>
          <w:rFonts w:ascii="Sylfaen" w:hAnsi="Sylfaen" w:cs="Sylfaen"/>
          <w:sz w:val="22"/>
          <w:szCs w:val="22"/>
        </w:rPr>
        <w:t>ინკლუზიური განათლების გაძლიერების მიზნით, საქართველოს განათლების,</w:t>
      </w:r>
      <w:r w:rsidR="00F64480">
        <w:rPr>
          <w:rFonts w:ascii="Sylfaen" w:hAnsi="Sylfaen" w:cs="Sylfaen"/>
          <w:sz w:val="22"/>
          <w:szCs w:val="22"/>
          <w:lang w:val="ka-GE"/>
        </w:rPr>
        <w:t xml:space="preserve"> </w:t>
      </w:r>
      <w:r w:rsidR="00465490" w:rsidRPr="00F64480">
        <w:rPr>
          <w:rFonts w:ascii="Sylfaen" w:hAnsi="Sylfaen" w:cs="Sylfaen"/>
          <w:sz w:val="22"/>
          <w:szCs w:val="22"/>
        </w:rPr>
        <w:t>მეცნიერებისა და ახალგაზრდობის სამინისტროს მხარდაჭერითა და ნორვეგიის</w:t>
      </w:r>
      <w:r w:rsidR="00F64480">
        <w:rPr>
          <w:rFonts w:ascii="Sylfaen" w:hAnsi="Sylfaen" w:cs="Sylfaen"/>
          <w:sz w:val="22"/>
          <w:szCs w:val="22"/>
          <w:lang w:val="ka-GE"/>
        </w:rPr>
        <w:t xml:space="preserve"> </w:t>
      </w:r>
      <w:r w:rsidR="00465490" w:rsidRPr="00F64480">
        <w:rPr>
          <w:rFonts w:ascii="Sylfaen" w:hAnsi="Sylfaen" w:cs="Sylfaen"/>
          <w:sz w:val="22"/>
          <w:szCs w:val="22"/>
        </w:rPr>
        <w:t>მთავრობის დაფინანსებით, გაეროს ბავშვთა ფონდის (UNICEF) მიერ ორგანიზაციასთან</w:t>
      </w:r>
      <w:r w:rsidR="00F64480">
        <w:rPr>
          <w:rFonts w:ascii="Sylfaen" w:hAnsi="Sylfaen" w:cs="Sylfaen"/>
          <w:sz w:val="22"/>
          <w:szCs w:val="22"/>
          <w:lang w:val="ka-GE"/>
        </w:rPr>
        <w:t xml:space="preserve"> </w:t>
      </w:r>
      <w:r w:rsidR="00465490" w:rsidRPr="00F64480">
        <w:rPr>
          <w:rFonts w:ascii="Sylfaen" w:hAnsi="Sylfaen" w:cs="Sylfaen"/>
          <w:sz w:val="22"/>
          <w:szCs w:val="22"/>
        </w:rPr>
        <w:t>„ინოვაციები ინკლუზიური საზოგადოებისთვის‘‘ პარტნიორობით განხორციელებული</w:t>
      </w:r>
      <w:r w:rsidR="00F64480">
        <w:rPr>
          <w:rFonts w:ascii="Sylfaen" w:hAnsi="Sylfaen" w:cs="Sylfaen"/>
          <w:sz w:val="22"/>
          <w:szCs w:val="22"/>
          <w:lang w:val="ka-GE"/>
        </w:rPr>
        <w:t xml:space="preserve"> </w:t>
      </w:r>
      <w:r w:rsidR="00465490" w:rsidRPr="00F64480">
        <w:rPr>
          <w:rFonts w:ascii="Sylfaen" w:hAnsi="Sylfaen" w:cs="Sylfaen"/>
          <w:sz w:val="22"/>
          <w:szCs w:val="22"/>
        </w:rPr>
        <w:t>პროექტის „ინკლუზიური განათლების გაძლიერება ინოვაციური მიდგომების</w:t>
      </w:r>
      <w:r w:rsidR="00F64480">
        <w:rPr>
          <w:rFonts w:ascii="Sylfaen" w:hAnsi="Sylfaen" w:cs="Sylfaen"/>
          <w:sz w:val="22"/>
          <w:szCs w:val="22"/>
          <w:lang w:val="ka-GE"/>
        </w:rPr>
        <w:t xml:space="preserve"> </w:t>
      </w:r>
      <w:r w:rsidR="00465490" w:rsidRPr="00F64480">
        <w:rPr>
          <w:rFonts w:ascii="Sylfaen" w:hAnsi="Sylfaen" w:cs="Sylfaen"/>
          <w:sz w:val="22"/>
          <w:szCs w:val="22"/>
        </w:rPr>
        <w:t>პილოტირებით საქართველოს 10 საჯარო სკოლაში“ ფარგლებში მომზადდა</w:t>
      </w:r>
      <w:r w:rsidR="00F64480">
        <w:rPr>
          <w:rFonts w:ascii="Sylfaen" w:hAnsi="Sylfaen" w:cs="Sylfaen"/>
          <w:sz w:val="22"/>
          <w:szCs w:val="22"/>
          <w:lang w:val="ka-GE"/>
        </w:rPr>
        <w:t xml:space="preserve"> </w:t>
      </w:r>
      <w:r w:rsidR="00465490" w:rsidRPr="00F64480">
        <w:rPr>
          <w:rFonts w:ascii="Sylfaen" w:hAnsi="Sylfaen" w:cs="Sylfaen"/>
          <w:sz w:val="22"/>
          <w:szCs w:val="22"/>
        </w:rPr>
        <w:t>„ზოგადსაგანმანათლებლო დაწესებულებებში რესურს ოთახების ორგანიზების და</w:t>
      </w:r>
      <w:r w:rsidR="00F64480">
        <w:rPr>
          <w:rFonts w:ascii="Sylfaen" w:hAnsi="Sylfaen" w:cs="Sylfaen"/>
          <w:sz w:val="22"/>
          <w:szCs w:val="22"/>
          <w:lang w:val="ka-GE"/>
        </w:rPr>
        <w:t xml:space="preserve"> </w:t>
      </w:r>
      <w:r w:rsidR="00465490" w:rsidRPr="00F64480">
        <w:rPr>
          <w:rFonts w:ascii="Sylfaen" w:hAnsi="Sylfaen" w:cs="Sylfaen"/>
          <w:sz w:val="22"/>
          <w:szCs w:val="22"/>
        </w:rPr>
        <w:t>ფუნქციონირების გზამკვლევი“.</w:t>
      </w:r>
      <w:r w:rsidR="00903B68">
        <w:rPr>
          <w:rStyle w:val="FootnoteReference"/>
          <w:rFonts w:ascii="Sylfaen" w:hAnsi="Sylfaen" w:cs="Sylfaen"/>
          <w:sz w:val="22"/>
          <w:szCs w:val="22"/>
        </w:rPr>
        <w:footnoteReference w:id="106"/>
      </w:r>
      <w:r w:rsidR="00465490" w:rsidRPr="00F64480">
        <w:rPr>
          <w:rFonts w:ascii="Sylfaen" w:hAnsi="Sylfaen" w:cs="Sylfaen"/>
          <w:sz w:val="22"/>
          <w:szCs w:val="22"/>
        </w:rPr>
        <w:t xml:space="preserve"> გზამკ</w:t>
      </w:r>
      <w:r w:rsidR="00481545">
        <w:rPr>
          <w:rFonts w:ascii="Sylfaen" w:hAnsi="Sylfaen" w:cs="Sylfaen"/>
          <w:sz w:val="22"/>
          <w:szCs w:val="22"/>
          <w:lang w:val="ka-GE"/>
        </w:rPr>
        <w:t>ვ</w:t>
      </w:r>
      <w:r w:rsidR="00465490" w:rsidRPr="00F64480">
        <w:rPr>
          <w:rFonts w:ascii="Sylfaen" w:hAnsi="Sylfaen" w:cs="Sylfaen"/>
          <w:sz w:val="22"/>
          <w:szCs w:val="22"/>
        </w:rPr>
        <w:t>ლევი მიზნად ისახავს ზოგადსაგანმანათლებლო</w:t>
      </w:r>
      <w:r w:rsidR="00465490" w:rsidRPr="00F64480">
        <w:rPr>
          <w:rFonts w:ascii="Sylfaen" w:hAnsi="Sylfaen" w:cs="Sylfaen"/>
          <w:sz w:val="22"/>
          <w:szCs w:val="22"/>
          <w:lang w:val="ka-GE"/>
        </w:rPr>
        <w:t xml:space="preserve"> </w:t>
      </w:r>
      <w:r w:rsidR="00465490" w:rsidRPr="00F64480">
        <w:rPr>
          <w:rFonts w:ascii="Sylfaen" w:hAnsi="Sylfaen" w:cs="Sylfaen"/>
          <w:sz w:val="22"/>
          <w:szCs w:val="22"/>
        </w:rPr>
        <w:t>დაწესებულებებში ინკლუზიური განათლების უზრუნველყოფის პროცესში რესურს</w:t>
      </w:r>
      <w:r w:rsidR="00F64480">
        <w:rPr>
          <w:rFonts w:ascii="Sylfaen" w:hAnsi="Sylfaen" w:cs="Sylfaen"/>
          <w:sz w:val="22"/>
          <w:szCs w:val="22"/>
          <w:lang w:val="ka-GE"/>
        </w:rPr>
        <w:t xml:space="preserve"> </w:t>
      </w:r>
      <w:r w:rsidR="00465490" w:rsidRPr="00F64480">
        <w:rPr>
          <w:rFonts w:ascii="Sylfaen" w:hAnsi="Sylfaen" w:cs="Sylfaen"/>
          <w:sz w:val="22"/>
          <w:szCs w:val="22"/>
        </w:rPr>
        <w:t>ოთახების ფუნქციის, მისი მრავალმხრივი და მიზნობრივი გამოყენების წარმოჩენას, რათა</w:t>
      </w:r>
      <w:r w:rsidR="00F64480">
        <w:rPr>
          <w:rFonts w:ascii="Sylfaen" w:hAnsi="Sylfaen" w:cs="Sylfaen"/>
          <w:sz w:val="22"/>
          <w:szCs w:val="22"/>
          <w:lang w:val="ka-GE"/>
        </w:rPr>
        <w:t xml:space="preserve"> </w:t>
      </w:r>
      <w:r w:rsidR="00465490" w:rsidRPr="00F64480">
        <w:rPr>
          <w:rFonts w:ascii="Sylfaen" w:hAnsi="Sylfaen" w:cs="Sylfaen"/>
          <w:sz w:val="22"/>
          <w:szCs w:val="22"/>
        </w:rPr>
        <w:t>საჯარო სკოლებში მაქსიმალურად ეფექტურად მოხდეს რესურს ოთახების სიკეთეების</w:t>
      </w:r>
      <w:r w:rsidR="00F64480">
        <w:rPr>
          <w:rFonts w:ascii="Sylfaen" w:hAnsi="Sylfaen" w:cs="Sylfaen"/>
          <w:sz w:val="22"/>
          <w:szCs w:val="22"/>
          <w:lang w:val="ka-GE"/>
        </w:rPr>
        <w:t xml:space="preserve"> </w:t>
      </w:r>
      <w:r w:rsidR="00465490" w:rsidRPr="00F64480">
        <w:rPr>
          <w:rFonts w:ascii="Sylfaen" w:hAnsi="Sylfaen" w:cs="Sylfaen"/>
          <w:sz w:val="22"/>
          <w:szCs w:val="22"/>
        </w:rPr>
        <w:t>რეალიზება მოსწავლეთა მრავალფეროვანი საჭიროებების დასაკმაყოფილებლად და</w:t>
      </w:r>
      <w:r w:rsidR="00F64480">
        <w:rPr>
          <w:rFonts w:ascii="Sylfaen" w:hAnsi="Sylfaen" w:cs="Sylfaen"/>
          <w:sz w:val="22"/>
          <w:szCs w:val="22"/>
          <w:lang w:val="ka-GE"/>
        </w:rPr>
        <w:t xml:space="preserve"> </w:t>
      </w:r>
      <w:r w:rsidR="00465490" w:rsidRPr="00F64480">
        <w:rPr>
          <w:rFonts w:ascii="Sylfaen" w:hAnsi="Sylfaen" w:cs="Sylfaen"/>
          <w:sz w:val="22"/>
          <w:szCs w:val="22"/>
        </w:rPr>
        <w:t>საგანმანათლებლო ჩართულობის ხელშესაწყობად.</w:t>
      </w:r>
      <w:r w:rsidR="00383004">
        <w:rPr>
          <w:rStyle w:val="FootnoteReference"/>
          <w:rFonts w:ascii="Sylfaen" w:hAnsi="Sylfaen" w:cs="Sylfaen"/>
          <w:sz w:val="22"/>
          <w:szCs w:val="22"/>
        </w:rPr>
        <w:footnoteReference w:id="107"/>
      </w:r>
    </w:p>
    <w:p w14:paraId="5F6CCD92" w14:textId="77777777" w:rsidR="000B086C" w:rsidRPr="00DB528E" w:rsidRDefault="00DB528E" w:rsidP="00DB528E">
      <w:pPr>
        <w:pStyle w:val="Heading4"/>
        <w:spacing w:after="240"/>
        <w:rPr>
          <w:rFonts w:ascii="Sylfaen" w:hAnsi="Sylfaen"/>
          <w:b/>
          <w:sz w:val="22"/>
          <w:lang w:val="ka-GE"/>
        </w:rPr>
      </w:pPr>
      <w:bookmarkStart w:id="44" w:name="_Toc159852762"/>
      <w:r w:rsidRPr="00DB528E">
        <w:rPr>
          <w:rFonts w:ascii="Sylfaen" w:hAnsi="Sylfaen"/>
          <w:b/>
          <w:sz w:val="22"/>
          <w:lang w:val="ka-GE"/>
        </w:rPr>
        <w:t>3.5</w:t>
      </w:r>
      <w:r w:rsidR="000B086C" w:rsidRPr="00DB528E">
        <w:rPr>
          <w:rFonts w:ascii="Sylfaen" w:hAnsi="Sylfaen"/>
          <w:b/>
          <w:sz w:val="22"/>
          <w:lang w:val="ka-GE"/>
        </w:rPr>
        <w:t>.2 შეზღუდული შესაძლებლობის მქონე ბავშვების შეფასების და სტატუსის დადგენის სისტემის რეფორმა</w:t>
      </w:r>
      <w:bookmarkEnd w:id="44"/>
    </w:p>
    <w:p w14:paraId="6C175572" w14:textId="77777777" w:rsidR="007233A0" w:rsidRDefault="007233A0" w:rsidP="007233A0">
      <w:pPr>
        <w:spacing w:before="120" w:after="120" w:line="276" w:lineRule="auto"/>
        <w:jc w:val="both"/>
        <w:rPr>
          <w:rFonts w:ascii="Sylfaen" w:hAnsi="Sylfaen"/>
          <w:sz w:val="22"/>
          <w:lang w:val="ka-GE"/>
        </w:rPr>
      </w:pPr>
      <w:r w:rsidRPr="007233A0">
        <w:rPr>
          <w:rFonts w:ascii="Sylfaen" w:hAnsi="Sylfaen"/>
          <w:sz w:val="22"/>
          <w:lang w:val="ka-GE"/>
        </w:rPr>
        <w:t>განსაკუ</w:t>
      </w:r>
      <w:r w:rsidR="00E12719">
        <w:rPr>
          <w:rFonts w:ascii="Sylfaen" w:hAnsi="Sylfaen"/>
          <w:sz w:val="22"/>
          <w:lang w:val="ka-GE"/>
        </w:rPr>
        <w:t>თ</w:t>
      </w:r>
      <w:r w:rsidRPr="007233A0">
        <w:rPr>
          <w:rFonts w:ascii="Sylfaen" w:hAnsi="Sylfaen"/>
          <w:sz w:val="22"/>
          <w:lang w:val="ka-GE"/>
        </w:rPr>
        <w:t>რებით მოწყვლად მდგომარეობაში მყოფი ბავშვების, მათ შორის, შეზღუდული შესაძლებლობის სტატუსის მქონე ბავშვების მიმართ ყველა ფორმის უთანასწორო მოპყრობის შემცირება სახელმწიფოს საერთაშორისო ვალდებულებათაგან ერთ-ერთს მიეკუთვნება.</w:t>
      </w:r>
      <w:r w:rsidRPr="007233A0">
        <w:rPr>
          <w:rStyle w:val="FootnoteReference"/>
          <w:rFonts w:ascii="Sylfaen" w:hAnsi="Sylfaen"/>
          <w:sz w:val="22"/>
          <w:lang w:val="ka-GE"/>
        </w:rPr>
        <w:footnoteReference w:id="108"/>
      </w:r>
      <w:r w:rsidRPr="007233A0">
        <w:rPr>
          <w:rFonts w:ascii="Sylfaen" w:hAnsi="Sylfaen"/>
          <w:sz w:val="22"/>
          <w:lang w:val="ka-GE"/>
        </w:rPr>
        <w:t xml:space="preserve"> ამ მიმართულებით უთანასწორო მოპყრობის შემცირება მნიშვნელოვნად დაკავშირებულია  </w:t>
      </w:r>
      <w:r w:rsidRPr="007233A0">
        <w:rPr>
          <w:rFonts w:ascii="Sylfaen" w:hAnsi="Sylfaen"/>
          <w:b/>
          <w:sz w:val="22"/>
          <w:lang w:val="ka-GE"/>
        </w:rPr>
        <w:t xml:space="preserve">შეზღუდული შესაძლებლობის მქონე ბავშვების შეფასების და სტატუსის დადგენის სისტემის რეფორმის სრულყოფასთან. </w:t>
      </w:r>
      <w:r w:rsidRPr="007233A0">
        <w:rPr>
          <w:rFonts w:ascii="Sylfaen" w:hAnsi="Sylfaen"/>
          <w:sz w:val="22"/>
          <w:lang w:val="ka-GE"/>
        </w:rPr>
        <w:t>რეფორმა</w:t>
      </w:r>
      <w:r w:rsidRPr="007233A0">
        <w:rPr>
          <w:rFonts w:ascii="Sylfaen" w:hAnsi="Sylfaen"/>
          <w:b/>
          <w:sz w:val="22"/>
          <w:lang w:val="ka-GE"/>
        </w:rPr>
        <w:t xml:space="preserve"> </w:t>
      </w:r>
      <w:r w:rsidRPr="007233A0">
        <w:rPr>
          <w:rFonts w:ascii="Sylfaen" w:hAnsi="Sylfaen"/>
          <w:sz w:val="22"/>
          <w:lang w:val="ka-GE"/>
        </w:rPr>
        <w:t>მოიცავს ბიოფსიქოსოციალური მოდელის დანერგვის ღონისძიებათა გეგმის დამტკიცებას, შესაბამისი სამართლებრივი აქტების შემუშავებას და სპეციალისტთა გადამზადებას.</w:t>
      </w:r>
      <w:r w:rsidRPr="007233A0">
        <w:rPr>
          <w:rFonts w:ascii="Sylfaen" w:hAnsi="Sylfaen"/>
          <w:b/>
          <w:sz w:val="22"/>
          <w:lang w:val="ka-GE"/>
        </w:rPr>
        <w:t xml:space="preserve"> </w:t>
      </w:r>
      <w:r w:rsidRPr="007233A0">
        <w:rPr>
          <w:rFonts w:ascii="Sylfaen" w:hAnsi="Sylfaen"/>
          <w:sz w:val="22"/>
          <w:lang w:val="ka-GE"/>
        </w:rPr>
        <w:t xml:space="preserve">აღნიშნული მოდელის ინსტიტუციური მოწყობის კონცეფციის შემუშავების და ხარისხის გაუმჯობესების ხელშეწყობის მიზნით, საბჭომ საანგარიშო პერიოდში მონიტორინგი გაუწია მიმდინარე პროცესს, რის შედეგადაც გამოიკვეთა კონკრეტული მიღწევები და გამოწვევები. </w:t>
      </w:r>
    </w:p>
    <w:p w14:paraId="5635D679" w14:textId="77777777" w:rsidR="00C02567" w:rsidRPr="00BA7094" w:rsidRDefault="00C02567" w:rsidP="00C02567">
      <w:pPr>
        <w:spacing w:before="120" w:after="120" w:line="276" w:lineRule="auto"/>
        <w:jc w:val="both"/>
        <w:rPr>
          <w:rFonts w:ascii="Sylfaen" w:hAnsi="Sylfaen"/>
          <w:sz w:val="24"/>
          <w:lang w:val="ka-GE"/>
        </w:rPr>
      </w:pPr>
      <w:r w:rsidRPr="00BA7094">
        <w:rPr>
          <w:rFonts w:ascii="Sylfaen" w:hAnsi="Sylfaen"/>
          <w:sz w:val="22"/>
        </w:rPr>
        <w:t xml:space="preserve">საქართველოში შესაძლებლობის შეზღუდვის შეფასებისა და სტატუსის დადგენის სისტემა ეფუძნება იმ სამედიცინო მოდელს, რომელიც არ შეესაბამება შშმ პირთა უფლებების შესახებ </w:t>
      </w:r>
      <w:r w:rsidRPr="00BA7094">
        <w:rPr>
          <w:rFonts w:ascii="Sylfaen" w:hAnsi="Sylfaen"/>
          <w:sz w:val="22"/>
        </w:rPr>
        <w:lastRenderedPageBreak/>
        <w:t>კონვენციის მოთხოვნებს. იმის გათვალისწინებით, რომ სტატუსის დადგენა ნებისმიერი პირისთვის, მათ შორის, ბავშვებისთვის უკიდურესად მნიშვნელოვანია, მიზანშეწონილია არსებული სამედიცინო მოდელის ჩანაცვლება ბიოფსიქოსოციალური მოდელით.</w:t>
      </w:r>
    </w:p>
    <w:p w14:paraId="6A71B4B3" w14:textId="3E34F3A1" w:rsidR="00C02567" w:rsidRPr="00F52563" w:rsidRDefault="0087615D" w:rsidP="00C02567">
      <w:pPr>
        <w:autoSpaceDE w:val="0"/>
        <w:autoSpaceDN w:val="0"/>
        <w:adjustRightInd w:val="0"/>
        <w:spacing w:line="276" w:lineRule="auto"/>
        <w:jc w:val="both"/>
        <w:rPr>
          <w:rStyle w:val="fontstyle01"/>
          <w:rFonts w:ascii="Sylfaen" w:hAnsi="Sylfaen"/>
          <w:sz w:val="22"/>
          <w:szCs w:val="22"/>
          <w:lang w:val="ka-GE"/>
        </w:rPr>
      </w:pPr>
      <w:r>
        <w:rPr>
          <w:rStyle w:val="fontstyle01"/>
          <w:rFonts w:ascii="Sylfaen" w:hAnsi="Sylfaen"/>
          <w:sz w:val="22"/>
          <w:szCs w:val="22"/>
          <w:lang w:val="ka-GE"/>
        </w:rPr>
        <w:t>„</w:t>
      </w:r>
      <w:r w:rsidR="00C02567" w:rsidRPr="00F52563">
        <w:rPr>
          <w:rStyle w:val="fontstyle01"/>
          <w:rFonts w:ascii="Sylfaen" w:hAnsi="Sylfaen"/>
          <w:sz w:val="22"/>
          <w:szCs w:val="22"/>
          <w:lang w:val="ka-GE"/>
        </w:rPr>
        <w:t xml:space="preserve">შეზღუდული შესაძლებლობის მქონე პირთა უფლებების შესახებ“ საქართველოს კანონის 37-ე მუხლის მე-2 პუნქტის </w:t>
      </w:r>
      <w:r>
        <w:rPr>
          <w:rStyle w:val="fontstyle01"/>
          <w:rFonts w:ascii="Sylfaen" w:hAnsi="Sylfaen"/>
          <w:sz w:val="22"/>
          <w:szCs w:val="22"/>
          <w:lang w:val="ka-GE"/>
        </w:rPr>
        <w:t>„</w:t>
      </w:r>
      <w:r w:rsidR="00C02567" w:rsidRPr="00F52563">
        <w:rPr>
          <w:rStyle w:val="fontstyle01"/>
          <w:rFonts w:ascii="Sylfaen" w:hAnsi="Sylfaen"/>
          <w:sz w:val="22"/>
          <w:szCs w:val="22"/>
          <w:lang w:val="ka-GE"/>
        </w:rPr>
        <w:t>ა“ ქვეპუნქტის შესაბამისად,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ვალდებულებაა შეიმუშაოს და 2023 წლამდე დაამტკიცოს შესაძლებლობის შეზღუდვის სტატუსის დადგენის მექანიზმის ბიოფსიქოსოციალური მოდელის დანერგვასთან დაკავშირებით განსახორციელებელი ღონისძიებების სამოქმედო გეგმა.</w:t>
      </w:r>
    </w:p>
    <w:p w14:paraId="272E2194" w14:textId="77777777" w:rsidR="00C02567" w:rsidRPr="00F52563" w:rsidRDefault="00C02567" w:rsidP="00917186">
      <w:pPr>
        <w:autoSpaceDE w:val="0"/>
        <w:autoSpaceDN w:val="0"/>
        <w:adjustRightInd w:val="0"/>
        <w:spacing w:line="276" w:lineRule="auto"/>
        <w:jc w:val="both"/>
        <w:rPr>
          <w:rStyle w:val="fontstyle01"/>
          <w:rFonts w:ascii="Sylfaen" w:hAnsi="Sylfaen"/>
          <w:sz w:val="22"/>
          <w:szCs w:val="22"/>
          <w:lang w:val="ka-GE"/>
        </w:rPr>
      </w:pPr>
      <w:r w:rsidRPr="00F52563">
        <w:rPr>
          <w:rStyle w:val="fontstyle01"/>
          <w:rFonts w:ascii="Sylfaen" w:hAnsi="Sylfaen"/>
          <w:sz w:val="22"/>
          <w:szCs w:val="22"/>
          <w:lang w:val="ka-GE"/>
        </w:rPr>
        <w:t xml:space="preserve">საანგარიშო პერიოდში „შეზღუდული შესაძლებლობის მქონე პირთა უფლებების შესახებ“ საქართველოს კანონის აღსრულებისკენ მიმართულ ღონისძიებათა ერთიანი საკოორდინაციო საბჭოს შესაბამისმა კომიტეტმა შეიმუშავა სამოქმედო გეგმის პროექტი. </w:t>
      </w:r>
      <w:r w:rsidR="00271897">
        <w:rPr>
          <w:rStyle w:val="fontstyle01"/>
          <w:rFonts w:ascii="Sylfaen" w:hAnsi="Sylfaen"/>
          <w:sz w:val="22"/>
          <w:szCs w:val="22"/>
          <w:lang w:val="ka-GE"/>
        </w:rPr>
        <w:t>საანგარიშო პერიოდში</w:t>
      </w:r>
      <w:r w:rsidRPr="00F52563">
        <w:rPr>
          <w:rStyle w:val="fontstyle01"/>
          <w:rFonts w:ascii="Sylfaen" w:hAnsi="Sylfaen"/>
          <w:sz w:val="22"/>
          <w:szCs w:val="22"/>
          <w:lang w:val="ka-GE"/>
        </w:rPr>
        <w:t xml:space="preserve"> </w:t>
      </w:r>
      <w:r w:rsidR="00271897">
        <w:rPr>
          <w:rStyle w:val="fontstyle01"/>
          <w:rFonts w:ascii="Sylfaen" w:hAnsi="Sylfaen"/>
          <w:sz w:val="22"/>
          <w:szCs w:val="22"/>
          <w:lang w:val="ka-GE"/>
        </w:rPr>
        <w:t>„</w:t>
      </w:r>
      <w:r w:rsidRPr="00F52563">
        <w:rPr>
          <w:rStyle w:val="fontstyle01"/>
          <w:rFonts w:ascii="Sylfaen" w:hAnsi="Sylfaen"/>
          <w:sz w:val="22"/>
          <w:szCs w:val="22"/>
          <w:lang w:val="ka-GE"/>
        </w:rPr>
        <w:t>შესაძლებლობის შეზღუდვის სტატუსის დადგენის მექანიზმის ბიოფსიქოსოციალური მოდელის დანერგვასთან დაკავშირებით განსახორციელებელი ღონისძიებების სამოქმედო გეგმის დამტკიცების შესახებ“ საქართველოს ოკუპირებული ტერიტორიებიდან დევნილთა, შრომის, ჯანმრთელობისა და სოციალური დაცვის მინისტრის ბრძანების პროექტი დასამტკიცებლად გადიოდა საჭირო სამართლებრივ პროცედურას.</w:t>
      </w:r>
    </w:p>
    <w:p w14:paraId="2FCAE97B" w14:textId="77777777" w:rsidR="00393F5C" w:rsidRDefault="00393F5C" w:rsidP="00917186">
      <w:pPr>
        <w:pStyle w:val="Heading2"/>
        <w:spacing w:after="160"/>
        <w:rPr>
          <w:rFonts w:ascii="Sylfaen" w:hAnsi="Sylfaen"/>
          <w:b/>
          <w:lang w:val="ka-GE"/>
        </w:rPr>
      </w:pPr>
      <w:bookmarkStart w:id="45" w:name="_Toc159852763"/>
      <w:r w:rsidRPr="008107FC">
        <w:rPr>
          <w:rFonts w:ascii="Sylfaen" w:hAnsi="Sylfaen"/>
          <w:b/>
          <w:lang w:val="ka-GE"/>
        </w:rPr>
        <w:t>დასკვნა</w:t>
      </w:r>
      <w:bookmarkEnd w:id="45"/>
    </w:p>
    <w:p w14:paraId="166BEECD" w14:textId="743E94DC" w:rsidR="005A0E12" w:rsidRDefault="001724C0" w:rsidP="00D06C64">
      <w:pPr>
        <w:spacing w:line="276" w:lineRule="auto"/>
        <w:jc w:val="both"/>
        <w:rPr>
          <w:rFonts w:ascii="Sylfaen" w:hAnsi="Sylfaen"/>
          <w:sz w:val="22"/>
          <w:lang w:val="ka-GE"/>
        </w:rPr>
      </w:pPr>
      <w:r>
        <w:rPr>
          <w:rFonts w:ascii="Sylfaen" w:hAnsi="Sylfaen"/>
          <w:sz w:val="22"/>
          <w:lang w:val="ka-GE"/>
        </w:rPr>
        <w:t>ანგარიში წარმოაჩენს შესაბამისი სახელმწიფო უწყებების მიერ ბავშვის უფლებათა კოდექს</w:t>
      </w:r>
      <w:r w:rsidR="00D06C64">
        <w:rPr>
          <w:rFonts w:ascii="Sylfaen" w:hAnsi="Sylfaen"/>
          <w:sz w:val="22"/>
          <w:lang w:val="ka-GE"/>
        </w:rPr>
        <w:t>ით გათვალისწინებული იმ ზოგიერთი მნიშვნელოვანი ვალდებულების განხორციელების თაობაზე ინფორმაციას, რომელიც ამავე დროს გამომდინარეობს ქვეყნის მიერ საერთაშორისოდ აღიარებული ვალდებულებებიდან და გაეროს მდგრადი განვითარების მიზნებიდან.</w:t>
      </w:r>
    </w:p>
    <w:p w14:paraId="45B4DD27" w14:textId="77777777" w:rsidR="00D06C64" w:rsidRDefault="00D06C64" w:rsidP="00D06C64">
      <w:pPr>
        <w:spacing w:line="276" w:lineRule="auto"/>
        <w:jc w:val="both"/>
        <w:rPr>
          <w:rFonts w:ascii="Sylfaen" w:hAnsi="Sylfaen"/>
          <w:sz w:val="22"/>
          <w:lang w:val="ka-GE"/>
        </w:rPr>
      </w:pPr>
      <w:r>
        <w:rPr>
          <w:rFonts w:ascii="Sylfaen" w:hAnsi="Sylfaen"/>
          <w:sz w:val="22"/>
          <w:lang w:val="ka-GE"/>
        </w:rPr>
        <w:t>მიღწეული პროგრესის პარალელურად, წინამდებარე დოკუმენტი მიუთითებს მნიშვნელოვან გამოწვევებზე, რაც ხელს უშლის ბავშვის უფლებების სათანადო რეალიზებასა და ძირითადი პრინციპების დაცვას.</w:t>
      </w:r>
    </w:p>
    <w:p w14:paraId="4695013A" w14:textId="77777777" w:rsidR="00D06C64" w:rsidRDefault="00D06C64" w:rsidP="00D06C64">
      <w:pPr>
        <w:spacing w:line="276" w:lineRule="auto"/>
        <w:jc w:val="both"/>
        <w:rPr>
          <w:rFonts w:ascii="Sylfaen" w:hAnsi="Sylfaen"/>
          <w:sz w:val="22"/>
          <w:lang w:val="ka-GE"/>
        </w:rPr>
      </w:pPr>
      <w:r>
        <w:rPr>
          <w:rFonts w:ascii="Sylfaen" w:hAnsi="Sylfaen"/>
          <w:sz w:val="22"/>
          <w:lang w:val="ka-GE"/>
        </w:rPr>
        <w:t xml:space="preserve">გამოწვევათა შორის საგულისხმოა, რომ </w:t>
      </w:r>
      <w:r w:rsidR="00E82E25">
        <w:rPr>
          <w:rFonts w:ascii="Sylfaen" w:hAnsi="Sylfaen"/>
          <w:sz w:val="22"/>
          <w:lang w:val="ka-GE"/>
        </w:rPr>
        <w:t>კვლავ</w:t>
      </w:r>
      <w:r>
        <w:rPr>
          <w:rFonts w:ascii="Sylfaen" w:hAnsi="Sylfaen"/>
          <w:sz w:val="22"/>
          <w:lang w:val="ka-GE"/>
        </w:rPr>
        <w:t xml:space="preserve"> აქტუალურია ისეთი მინიმალური სტანდარტების დაკმაყოფილების საჭიროება, რასაც ხელს უშლის, მაგალითად, ბავშვთა სიღარიბე. ამასთან, ნათელია, რომ ქვეყანაში არსებული მხარდაჭერის პროგრამები ვერ უზრუნველყოფს </w:t>
      </w:r>
      <w:r w:rsidR="00E82E25">
        <w:rPr>
          <w:rFonts w:ascii="Sylfaen" w:hAnsi="Sylfaen"/>
          <w:sz w:val="22"/>
          <w:lang w:val="ka-GE"/>
        </w:rPr>
        <w:t>ბავშვთა მომზადებას დამოუკიდებელი ცხოვრებისთვის, მათ</w:t>
      </w:r>
      <w:r>
        <w:rPr>
          <w:rFonts w:ascii="Sylfaen" w:hAnsi="Sylfaen"/>
          <w:sz w:val="22"/>
          <w:lang w:val="ka-GE"/>
        </w:rPr>
        <w:t xml:space="preserve"> გრძელვადიან მხარდაჭერას, ოჯახების განცალკევების პრევენციას, ხოლო უკიდურესი ღონისძიების სახით ამგვარი საჭიროებისას - ოჯახების </w:t>
      </w:r>
      <w:r w:rsidR="00E82E25">
        <w:rPr>
          <w:rFonts w:ascii="Sylfaen" w:hAnsi="Sylfaen"/>
          <w:sz w:val="22"/>
          <w:lang w:val="ka-GE"/>
        </w:rPr>
        <w:t xml:space="preserve">გონივრულად მოკლე დროში გაერთიანებას. </w:t>
      </w:r>
      <w:r w:rsidR="002642BC">
        <w:rPr>
          <w:rFonts w:ascii="Sylfaen" w:hAnsi="Sylfaen"/>
          <w:sz w:val="22"/>
          <w:lang w:val="ka-GE"/>
        </w:rPr>
        <w:t xml:space="preserve">გამოწვევად რჩევა ასევე ბავშვთა მიმართ ძალადობის პრევენციული </w:t>
      </w:r>
      <w:r w:rsidR="00CC4F43">
        <w:rPr>
          <w:rFonts w:ascii="Sylfaen" w:hAnsi="Sylfaen"/>
          <w:sz w:val="22"/>
          <w:lang w:val="ka-GE"/>
        </w:rPr>
        <w:t xml:space="preserve">და ძალადობაზე რეაგირების ეფექტიანი ღონისძიებების დანერგვა, განხორციელება. </w:t>
      </w:r>
    </w:p>
    <w:p w14:paraId="5D5CE2AA" w14:textId="77777777" w:rsidR="00CC4F43" w:rsidRDefault="00CC4F43" w:rsidP="00D06C64">
      <w:pPr>
        <w:spacing w:line="276" w:lineRule="auto"/>
        <w:jc w:val="both"/>
        <w:rPr>
          <w:rFonts w:ascii="Sylfaen" w:hAnsi="Sylfaen"/>
          <w:sz w:val="22"/>
          <w:lang w:val="ka-GE"/>
        </w:rPr>
      </w:pPr>
    </w:p>
    <w:sectPr w:rsidR="00CC4F43">
      <w:footerReference w:type="default" r:id="rId2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3A4DA1" w14:textId="77777777" w:rsidR="00F37569" w:rsidRDefault="00F37569" w:rsidP="00850284">
      <w:pPr>
        <w:spacing w:after="0" w:line="240" w:lineRule="auto"/>
      </w:pPr>
      <w:r>
        <w:separator/>
      </w:r>
    </w:p>
  </w:endnote>
  <w:endnote w:type="continuationSeparator" w:id="0">
    <w:p w14:paraId="611EFEE8" w14:textId="77777777" w:rsidR="00F37569" w:rsidRDefault="00F37569" w:rsidP="008502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ylfaen">
    <w:panose1 w:val="010A0502050306030303"/>
    <w:charset w:val="00"/>
    <w:family w:val="roman"/>
    <w:pitch w:val="variable"/>
    <w:sig w:usb0="04000687" w:usb1="00000000" w:usb2="00000000" w:usb3="00000000" w:csb0="0000009F" w:csb1="00000000"/>
  </w:font>
  <w:font w:name="DejaVuSans">
    <w:altName w:val="Cambria"/>
    <w:panose1 w:val="00000000000000000000"/>
    <w:charset w:val="00"/>
    <w:family w:val="roman"/>
    <w:notTrueType/>
    <w:pitch w:val="default"/>
    <w:sig w:usb0="00002001" w:usb1="00000000" w:usb2="00000000" w:usb3="00000000" w:csb0="00000040" w:csb1="00000000"/>
  </w:font>
  <w:font w:name="Segoe UI">
    <w:panose1 w:val="020B0502040204020203"/>
    <w:charset w:val="00"/>
    <w:family w:val="swiss"/>
    <w:pitch w:val="variable"/>
    <w:sig w:usb0="E4002EFF" w:usb1="C000E47F" w:usb2="00000009" w:usb3="00000000" w:csb0="000001FF" w:csb1="00000000"/>
  </w:font>
  <w:font w:name="SegoeUI-Semilight">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9443051"/>
      <w:docPartObj>
        <w:docPartGallery w:val="Page Numbers (Bottom of Page)"/>
        <w:docPartUnique/>
      </w:docPartObj>
    </w:sdtPr>
    <w:sdtEndPr>
      <w:rPr>
        <w:noProof/>
      </w:rPr>
    </w:sdtEndPr>
    <w:sdtContent>
      <w:p w14:paraId="78322E13" w14:textId="13580F63" w:rsidR="00F5528A" w:rsidRDefault="00F5528A">
        <w:pPr>
          <w:pStyle w:val="Footer"/>
          <w:jc w:val="right"/>
        </w:pPr>
        <w:r>
          <w:fldChar w:fldCharType="begin"/>
        </w:r>
        <w:r>
          <w:instrText xml:space="preserve"> PAGE   \* MERGEFORMAT </w:instrText>
        </w:r>
        <w:r>
          <w:fldChar w:fldCharType="separate"/>
        </w:r>
        <w:r w:rsidR="00374827">
          <w:rPr>
            <w:noProof/>
          </w:rPr>
          <w:t>2</w:t>
        </w:r>
        <w:r>
          <w:rPr>
            <w:noProof/>
          </w:rPr>
          <w:fldChar w:fldCharType="end"/>
        </w:r>
      </w:p>
    </w:sdtContent>
  </w:sdt>
  <w:p w14:paraId="381E95C6" w14:textId="77777777" w:rsidR="00F5528A" w:rsidRDefault="00F552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15B5AC" w14:textId="77777777" w:rsidR="00F37569" w:rsidRDefault="00F37569" w:rsidP="00850284">
      <w:pPr>
        <w:spacing w:after="0" w:line="240" w:lineRule="auto"/>
      </w:pPr>
      <w:r>
        <w:separator/>
      </w:r>
    </w:p>
  </w:footnote>
  <w:footnote w:type="continuationSeparator" w:id="0">
    <w:p w14:paraId="7DD7E483" w14:textId="77777777" w:rsidR="00F37569" w:rsidRDefault="00F37569" w:rsidP="00850284">
      <w:pPr>
        <w:spacing w:after="0" w:line="240" w:lineRule="auto"/>
      </w:pPr>
      <w:r>
        <w:continuationSeparator/>
      </w:r>
    </w:p>
  </w:footnote>
  <w:footnote w:id="1">
    <w:p w14:paraId="2B5C012D" w14:textId="77777777" w:rsidR="00F5528A" w:rsidRPr="009564F1" w:rsidRDefault="00F5528A" w:rsidP="009564F1">
      <w:pPr>
        <w:pStyle w:val="FootnoteText"/>
        <w:jc w:val="both"/>
        <w:rPr>
          <w:rFonts w:ascii="Sylfaen" w:hAnsi="Sylfaen" w:cstheme="minorHAnsi"/>
          <w:lang w:val="ka-GE"/>
        </w:rPr>
      </w:pPr>
      <w:r>
        <w:rPr>
          <w:rStyle w:val="FootnoteReference"/>
        </w:rPr>
        <w:footnoteRef/>
      </w:r>
      <w:r>
        <w:t xml:space="preserve"> </w:t>
      </w:r>
      <w:r w:rsidRPr="00DF2AD3">
        <w:rPr>
          <w:rFonts w:ascii="Sylfaen" w:hAnsi="Sylfaen" w:cstheme="minorHAnsi"/>
          <w:lang w:val="ka-GE"/>
        </w:rPr>
        <w:t>საქართველოს პარლამენტის რეგლამენტი, მუხლი 77</w:t>
      </w:r>
      <w:r w:rsidRPr="00DF2AD3">
        <w:rPr>
          <w:rFonts w:ascii="Sylfaen" w:hAnsi="Sylfaen" w:cstheme="minorHAnsi"/>
          <w:vertAlign w:val="superscript"/>
          <w:lang w:val="ka-GE"/>
        </w:rPr>
        <w:t xml:space="preserve">1  </w:t>
      </w:r>
      <w:r w:rsidRPr="00DF2AD3">
        <w:rPr>
          <w:rFonts w:ascii="Sylfaen" w:hAnsi="Sylfaen" w:cstheme="minorHAnsi"/>
          <w:lang w:val="ka-GE"/>
        </w:rPr>
        <w:t xml:space="preserve">(1). </w:t>
      </w:r>
    </w:p>
  </w:footnote>
  <w:footnote w:id="2">
    <w:p w14:paraId="03A5E096" w14:textId="77777777" w:rsidR="00F5528A" w:rsidRPr="00850284" w:rsidRDefault="00F5528A">
      <w:pPr>
        <w:pStyle w:val="FootnoteText"/>
        <w:rPr>
          <w:lang w:val="ka-GE"/>
        </w:rPr>
      </w:pPr>
      <w:r>
        <w:rPr>
          <w:rStyle w:val="FootnoteReference"/>
        </w:rPr>
        <w:footnoteRef/>
      </w:r>
      <w:r>
        <w:t xml:space="preserve"> </w:t>
      </w:r>
      <w:r w:rsidRPr="00DF2AD3">
        <w:rPr>
          <w:rFonts w:ascii="Sylfaen" w:hAnsi="Sylfaen" w:cstheme="minorHAnsi"/>
          <w:lang w:val="ka-GE"/>
        </w:rPr>
        <w:t>ბავშვის უფლებათა კოდექსი, მუხლი 89 (3).</w:t>
      </w:r>
    </w:p>
  </w:footnote>
  <w:footnote w:id="3">
    <w:p w14:paraId="0DA587AD" w14:textId="77777777" w:rsidR="00F5528A" w:rsidRPr="001D0209" w:rsidRDefault="00F5528A">
      <w:pPr>
        <w:pStyle w:val="FootnoteText"/>
        <w:rPr>
          <w:lang w:val="ka-GE"/>
        </w:rPr>
      </w:pPr>
      <w:r>
        <w:rPr>
          <w:rStyle w:val="FootnoteReference"/>
        </w:rPr>
        <w:footnoteRef/>
      </w:r>
      <w:r>
        <w:t xml:space="preserve"> </w:t>
      </w:r>
      <w:r w:rsidRPr="00DF2AD3">
        <w:rPr>
          <w:rFonts w:ascii="Sylfaen" w:hAnsi="Sylfaen" w:cstheme="minorHAnsi"/>
          <w:lang w:val="ka-GE"/>
        </w:rPr>
        <w:t>საქართველოს პარლამენტის რეგლამენტი, მუხლი 77</w:t>
      </w:r>
      <w:r w:rsidRPr="00DF2AD3">
        <w:rPr>
          <w:rFonts w:ascii="Sylfaen" w:hAnsi="Sylfaen" w:cstheme="minorHAnsi"/>
          <w:vertAlign w:val="superscript"/>
          <w:lang w:val="ka-GE"/>
        </w:rPr>
        <w:t xml:space="preserve">1  </w:t>
      </w:r>
      <w:r w:rsidRPr="00DF2AD3">
        <w:rPr>
          <w:rFonts w:ascii="Sylfaen" w:hAnsi="Sylfaen" w:cstheme="minorHAnsi"/>
          <w:lang w:val="ka-GE"/>
        </w:rPr>
        <w:t>(1).</w:t>
      </w:r>
    </w:p>
  </w:footnote>
  <w:footnote w:id="4">
    <w:p w14:paraId="2252BFA2" w14:textId="77777777" w:rsidR="00F5528A" w:rsidRPr="00193456" w:rsidRDefault="00F5528A" w:rsidP="0035399F">
      <w:pPr>
        <w:pStyle w:val="FootnoteText"/>
        <w:jc w:val="both"/>
        <w:rPr>
          <w:lang w:val="ka-GE"/>
        </w:rPr>
      </w:pPr>
      <w:r>
        <w:rPr>
          <w:rStyle w:val="FootnoteReference"/>
        </w:rPr>
        <w:footnoteRef/>
      </w:r>
      <w:r>
        <w:t xml:space="preserve"> </w:t>
      </w:r>
      <w:r w:rsidRPr="00DF2AD3">
        <w:rPr>
          <w:rFonts w:ascii="Sylfaen" w:hAnsi="Sylfaen" w:cstheme="minorHAnsi"/>
          <w:lang w:val="ka-GE"/>
        </w:rPr>
        <w:t>საქართველოს პარლამენტის რეგლამენტი, მუხლი 77</w:t>
      </w:r>
      <w:r w:rsidRPr="00DF2AD3">
        <w:rPr>
          <w:rFonts w:ascii="Sylfaen" w:hAnsi="Sylfaen" w:cstheme="minorHAnsi"/>
          <w:vertAlign w:val="superscript"/>
          <w:lang w:val="ka-GE"/>
        </w:rPr>
        <w:t xml:space="preserve">1  </w:t>
      </w:r>
      <w:r w:rsidRPr="00DF2AD3">
        <w:rPr>
          <w:rFonts w:ascii="Sylfaen" w:hAnsi="Sylfaen" w:cstheme="minorHAnsi"/>
          <w:lang w:val="ka-GE"/>
        </w:rPr>
        <w:t>(3); ბავშვის უფლებათა დაცვის მუდმივმოქმედი საპარლამენტო საბჭოს დებულება, მუხლი 3.</w:t>
      </w:r>
    </w:p>
  </w:footnote>
  <w:footnote w:id="5">
    <w:p w14:paraId="5B8E5DC7" w14:textId="77777777" w:rsidR="00F5528A" w:rsidRPr="009A250F" w:rsidRDefault="00F5528A" w:rsidP="008D221D">
      <w:pPr>
        <w:pStyle w:val="FootnoteText"/>
        <w:jc w:val="both"/>
        <w:rPr>
          <w:rFonts w:ascii="Sylfaen" w:hAnsi="Sylfaen" w:cstheme="minorHAnsi"/>
          <w:lang w:val="ka-GE"/>
        </w:rPr>
      </w:pPr>
      <w:r>
        <w:rPr>
          <w:rStyle w:val="FootnoteReference"/>
        </w:rPr>
        <w:footnoteRef/>
      </w:r>
      <w:r>
        <w:t xml:space="preserve"> </w:t>
      </w:r>
      <w:r w:rsidRPr="00DF2AD3">
        <w:rPr>
          <w:rFonts w:ascii="Sylfaen" w:hAnsi="Sylfaen" w:cstheme="minorHAnsi"/>
          <w:lang w:val="ka-GE"/>
        </w:rPr>
        <w:t>ბავშვის უფლებათა დაცვის მუდმივმოქმედი საპარლამენტო საბჭოს დებულება, მუხლი 6 (2).</w:t>
      </w:r>
      <w:r w:rsidRPr="00E1283B">
        <w:rPr>
          <w:rFonts w:ascii="Sylfaen" w:hAnsi="Sylfaen" w:cstheme="minorHAnsi"/>
          <w:lang w:val="ka-GE"/>
        </w:rPr>
        <w:t xml:space="preserve"> </w:t>
      </w:r>
      <w:r w:rsidRPr="00DF2AD3">
        <w:rPr>
          <w:rFonts w:ascii="Sylfaen" w:hAnsi="Sylfaen" w:cstheme="minorHAnsi"/>
          <w:lang w:val="ka-GE"/>
        </w:rPr>
        <w:t xml:space="preserve">ხელმისაწვდომია: </w:t>
      </w:r>
      <w:hyperlink r:id="rId1" w:history="1">
        <w:r w:rsidRPr="00DF2AD3">
          <w:rPr>
            <w:rStyle w:val="Hyperlink"/>
            <w:rFonts w:ascii="Sylfaen" w:hAnsi="Sylfaen" w:cstheme="minorHAnsi"/>
            <w:lang w:val="ka-GE"/>
          </w:rPr>
          <w:t>https://parliament.ge/parliament/councils/51088/charter</w:t>
        </w:r>
      </w:hyperlink>
      <w:r w:rsidRPr="00DF2AD3">
        <w:rPr>
          <w:rFonts w:ascii="Sylfaen" w:hAnsi="Sylfaen" w:cstheme="minorHAnsi"/>
          <w:lang w:val="ka-GE"/>
        </w:rPr>
        <w:t xml:space="preserve"> [ნანახია</w:t>
      </w:r>
      <w:r>
        <w:rPr>
          <w:rFonts w:ascii="Sylfaen" w:hAnsi="Sylfaen" w:cstheme="minorHAnsi"/>
          <w:lang w:val="ka-GE"/>
        </w:rPr>
        <w:t>: 24/02/202</w:t>
      </w:r>
      <w:r>
        <w:rPr>
          <w:rFonts w:ascii="Sylfaen" w:hAnsi="Sylfaen" w:cstheme="minorHAnsi"/>
        </w:rPr>
        <w:t>4</w:t>
      </w:r>
      <w:r w:rsidRPr="00DF2AD3">
        <w:rPr>
          <w:rFonts w:ascii="Sylfaen" w:hAnsi="Sylfaen" w:cstheme="minorHAnsi"/>
          <w:lang w:val="ka-GE"/>
        </w:rPr>
        <w:t>].</w:t>
      </w:r>
    </w:p>
  </w:footnote>
  <w:footnote w:id="6">
    <w:p w14:paraId="7FB07068" w14:textId="77777777" w:rsidR="00F5528A" w:rsidRDefault="00F5528A" w:rsidP="008D221D">
      <w:pPr>
        <w:pStyle w:val="FootnoteText"/>
        <w:jc w:val="both"/>
      </w:pPr>
      <w:r>
        <w:rPr>
          <w:rStyle w:val="FootnoteReference"/>
        </w:rPr>
        <w:footnoteRef/>
      </w:r>
      <w:r>
        <w:t xml:space="preserve"> </w:t>
      </w:r>
      <w:r w:rsidRPr="00DF2AD3">
        <w:rPr>
          <w:rFonts w:ascii="Sylfaen" w:hAnsi="Sylfaen" w:cstheme="minorHAnsi"/>
          <w:lang w:val="ka-GE"/>
        </w:rPr>
        <w:t xml:space="preserve">ბავშვის უფლებათა დაცვის მუდმივმოქმედი საპარლამენტო საბჭოს შემადგენლობა. ხელმისაწვდომია: </w:t>
      </w:r>
      <w:r w:rsidRPr="00DF2AD3">
        <w:rPr>
          <w:rStyle w:val="Hyperlink"/>
          <w:rFonts w:ascii="Sylfaen" w:hAnsi="Sylfaen" w:cstheme="minorHAnsi"/>
          <w:lang w:val="ka-GE"/>
        </w:rPr>
        <w:t>https://parliament.ge/parliament/councils/51088/deputies</w:t>
      </w:r>
      <w:r w:rsidRPr="00DF2AD3">
        <w:rPr>
          <w:rFonts w:ascii="Sylfaen" w:hAnsi="Sylfaen" w:cstheme="minorHAnsi"/>
          <w:lang w:val="ka-GE"/>
        </w:rPr>
        <w:t xml:space="preserve"> [ნანახია</w:t>
      </w:r>
      <w:r>
        <w:rPr>
          <w:rFonts w:ascii="Sylfaen" w:hAnsi="Sylfaen" w:cstheme="minorHAnsi"/>
          <w:lang w:val="ka-GE"/>
        </w:rPr>
        <w:t>: 27/12</w:t>
      </w:r>
      <w:r w:rsidRPr="00DF2AD3">
        <w:rPr>
          <w:rFonts w:ascii="Sylfaen" w:hAnsi="Sylfaen" w:cstheme="minorHAnsi"/>
          <w:lang w:val="ka-GE"/>
        </w:rPr>
        <w:t>/202</w:t>
      </w:r>
      <w:r>
        <w:rPr>
          <w:rFonts w:ascii="Sylfaen" w:hAnsi="Sylfaen" w:cstheme="minorHAnsi"/>
          <w:lang w:val="ka-GE"/>
        </w:rPr>
        <w:t>3</w:t>
      </w:r>
      <w:r w:rsidRPr="00DF2AD3">
        <w:rPr>
          <w:rFonts w:ascii="Sylfaen" w:hAnsi="Sylfaen" w:cstheme="minorHAnsi"/>
          <w:lang w:val="ka-GE"/>
        </w:rPr>
        <w:t>].</w:t>
      </w:r>
    </w:p>
  </w:footnote>
  <w:footnote w:id="7">
    <w:p w14:paraId="2ED5532C" w14:textId="77777777" w:rsidR="00F5528A" w:rsidRPr="00F51510" w:rsidRDefault="00F5528A" w:rsidP="00F51510">
      <w:pPr>
        <w:pStyle w:val="FootnoteText"/>
        <w:jc w:val="both"/>
        <w:rPr>
          <w:lang w:val="ka-GE"/>
        </w:rPr>
      </w:pPr>
      <w:r>
        <w:rPr>
          <w:rStyle w:val="FootnoteReference"/>
        </w:rPr>
        <w:footnoteRef/>
      </w:r>
      <w:r>
        <w:t xml:space="preserve"> </w:t>
      </w:r>
      <w:r w:rsidRPr="00DF2AD3">
        <w:rPr>
          <w:rFonts w:ascii="Sylfaen" w:hAnsi="Sylfaen" w:cstheme="minorHAnsi"/>
          <w:lang w:val="ka-GE"/>
        </w:rPr>
        <w:t>ბავშვის უფლებათა დაცვის მუდმივმოქმედი საპარლამენტო საბჭოს დებულება, მუხლი 7 (1).</w:t>
      </w:r>
      <w:r>
        <w:rPr>
          <w:rFonts w:ascii="Sylfaen" w:hAnsi="Sylfaen" w:cstheme="minorHAnsi"/>
          <w:lang w:val="ka-GE"/>
        </w:rPr>
        <w:t xml:space="preserve"> </w:t>
      </w:r>
      <w:r w:rsidRPr="00DF2AD3">
        <w:rPr>
          <w:rFonts w:ascii="Sylfaen" w:hAnsi="Sylfaen" w:cstheme="minorHAnsi"/>
          <w:lang w:val="ka-GE"/>
        </w:rPr>
        <w:t xml:space="preserve">ხელმისაწვდომია: </w:t>
      </w:r>
      <w:hyperlink r:id="rId2" w:history="1">
        <w:r w:rsidRPr="00DF2AD3">
          <w:rPr>
            <w:rStyle w:val="Hyperlink"/>
            <w:rFonts w:ascii="Sylfaen" w:hAnsi="Sylfaen" w:cstheme="minorHAnsi"/>
            <w:lang w:val="ka-GE"/>
          </w:rPr>
          <w:t>https://parliament.ge/parliament/councils/51088/charter</w:t>
        </w:r>
      </w:hyperlink>
      <w:r w:rsidRPr="00DF2AD3">
        <w:rPr>
          <w:rFonts w:ascii="Sylfaen" w:hAnsi="Sylfaen" w:cstheme="minorHAnsi"/>
          <w:lang w:val="ka-GE"/>
        </w:rPr>
        <w:t xml:space="preserve"> [ნანახია: 24/02/202</w:t>
      </w:r>
      <w:r>
        <w:rPr>
          <w:rFonts w:ascii="Sylfaen" w:hAnsi="Sylfaen" w:cstheme="minorHAnsi"/>
          <w:lang w:val="ka-GE"/>
        </w:rPr>
        <w:t>4</w:t>
      </w:r>
      <w:r w:rsidRPr="00DF2AD3">
        <w:rPr>
          <w:rFonts w:ascii="Sylfaen" w:hAnsi="Sylfaen" w:cstheme="minorHAnsi"/>
          <w:lang w:val="ka-GE"/>
        </w:rPr>
        <w:t>].</w:t>
      </w:r>
    </w:p>
  </w:footnote>
  <w:footnote w:id="8">
    <w:p w14:paraId="48E48F88" w14:textId="77777777" w:rsidR="00F5528A" w:rsidRPr="008D221D" w:rsidRDefault="00F5528A">
      <w:pPr>
        <w:pStyle w:val="FootnoteText"/>
        <w:rPr>
          <w:lang w:val="ka-GE"/>
        </w:rPr>
      </w:pPr>
      <w:r>
        <w:rPr>
          <w:rStyle w:val="FootnoteReference"/>
        </w:rPr>
        <w:footnoteRef/>
      </w:r>
      <w:r>
        <w:t xml:space="preserve"> </w:t>
      </w:r>
      <w:r w:rsidRPr="008D221D">
        <w:rPr>
          <w:rFonts w:ascii="Sylfaen" w:hAnsi="Sylfaen"/>
          <w:lang w:val="ka-GE"/>
        </w:rPr>
        <w:t>იქვე, მუხლი 9.</w:t>
      </w:r>
    </w:p>
  </w:footnote>
  <w:footnote w:id="9">
    <w:p w14:paraId="0363385D" w14:textId="77777777" w:rsidR="00F5528A" w:rsidRPr="00EB29D0" w:rsidRDefault="00F5528A">
      <w:pPr>
        <w:pStyle w:val="FootnoteText"/>
        <w:rPr>
          <w:rFonts w:ascii="Sylfaen" w:hAnsi="Sylfaen"/>
          <w:lang w:val="ka-GE"/>
        </w:rPr>
      </w:pPr>
      <w:r>
        <w:rPr>
          <w:rStyle w:val="FootnoteReference"/>
        </w:rPr>
        <w:footnoteRef/>
      </w:r>
      <w:r>
        <w:t xml:space="preserve"> </w:t>
      </w:r>
      <w:r w:rsidRPr="00EB29D0">
        <w:rPr>
          <w:rFonts w:ascii="Sylfaen" w:hAnsi="Sylfaen"/>
          <w:lang w:val="ka-GE"/>
        </w:rPr>
        <w:t>ხელმისაწვდომია: https://info.parliament.ge/#law-drafting/26788</w:t>
      </w:r>
      <w:r>
        <w:rPr>
          <w:rFonts w:ascii="Sylfaen" w:hAnsi="Sylfaen"/>
          <w:lang w:val="ka-GE"/>
        </w:rPr>
        <w:t xml:space="preserve"> [ნანახია: 16/02/2024].</w:t>
      </w:r>
    </w:p>
  </w:footnote>
  <w:footnote w:id="10">
    <w:p w14:paraId="1076071A" w14:textId="77777777" w:rsidR="00F5528A" w:rsidRPr="00EB29D0" w:rsidRDefault="00F5528A">
      <w:pPr>
        <w:pStyle w:val="FootnoteText"/>
        <w:rPr>
          <w:rFonts w:ascii="Sylfaen" w:hAnsi="Sylfaen"/>
          <w:lang w:val="ka-GE"/>
        </w:rPr>
      </w:pPr>
      <w:r w:rsidRPr="00EB29D0">
        <w:rPr>
          <w:rStyle w:val="FootnoteReference"/>
          <w:rFonts w:ascii="Sylfaen" w:hAnsi="Sylfaen"/>
        </w:rPr>
        <w:footnoteRef/>
      </w:r>
      <w:r w:rsidRPr="00EB29D0">
        <w:rPr>
          <w:rFonts w:ascii="Sylfaen" w:hAnsi="Sylfaen"/>
          <w:lang w:val="ka-GE"/>
        </w:rPr>
        <w:t xml:space="preserve"> ხელმისაწდვდომია:</w:t>
      </w:r>
      <w:r w:rsidRPr="00EB29D0">
        <w:rPr>
          <w:rFonts w:ascii="Sylfaen" w:hAnsi="Sylfaen"/>
        </w:rPr>
        <w:t xml:space="preserve"> https://info.parliament.ge/#law-drafting/26789</w:t>
      </w:r>
      <w:r>
        <w:rPr>
          <w:rFonts w:ascii="Sylfaen" w:hAnsi="Sylfaen"/>
          <w:lang w:val="ka-GE"/>
        </w:rPr>
        <w:t xml:space="preserve"> [ნანახია: 16/02/2024].</w:t>
      </w:r>
    </w:p>
  </w:footnote>
  <w:footnote w:id="11">
    <w:p w14:paraId="1AFB3695" w14:textId="77777777" w:rsidR="00F5528A" w:rsidRPr="00EB29D0" w:rsidRDefault="00F5528A">
      <w:pPr>
        <w:pStyle w:val="FootnoteText"/>
        <w:rPr>
          <w:rFonts w:ascii="Sylfaen" w:hAnsi="Sylfaen"/>
          <w:lang w:val="ka-GE"/>
        </w:rPr>
      </w:pPr>
      <w:r w:rsidRPr="00EB29D0">
        <w:rPr>
          <w:rStyle w:val="FootnoteReference"/>
          <w:rFonts w:ascii="Sylfaen" w:hAnsi="Sylfaen"/>
        </w:rPr>
        <w:footnoteRef/>
      </w:r>
      <w:r w:rsidRPr="00EB29D0">
        <w:rPr>
          <w:rFonts w:ascii="Sylfaen" w:hAnsi="Sylfaen"/>
        </w:rPr>
        <w:t xml:space="preserve"> </w:t>
      </w:r>
      <w:r w:rsidRPr="00EB29D0">
        <w:rPr>
          <w:rFonts w:ascii="Sylfaen" w:hAnsi="Sylfaen"/>
          <w:lang w:val="ka-GE"/>
        </w:rPr>
        <w:t>ხელმისაწვდომია: https://info.parliament.ge/#law-drafting/26790</w:t>
      </w:r>
      <w:r>
        <w:rPr>
          <w:rFonts w:ascii="Sylfaen" w:hAnsi="Sylfaen"/>
          <w:lang w:val="ka-GE"/>
        </w:rPr>
        <w:t xml:space="preserve"> [ნანახია: 16/02/2024].</w:t>
      </w:r>
    </w:p>
  </w:footnote>
  <w:footnote w:id="12">
    <w:p w14:paraId="3269A635" w14:textId="77777777" w:rsidR="00F5528A" w:rsidRPr="00EB29D0" w:rsidRDefault="00F5528A">
      <w:pPr>
        <w:pStyle w:val="FootnoteText"/>
        <w:rPr>
          <w:lang w:val="ka-GE"/>
        </w:rPr>
      </w:pPr>
      <w:r w:rsidRPr="00EB29D0">
        <w:rPr>
          <w:rStyle w:val="FootnoteReference"/>
          <w:rFonts w:ascii="Sylfaen" w:hAnsi="Sylfaen"/>
        </w:rPr>
        <w:footnoteRef/>
      </w:r>
      <w:r w:rsidRPr="00EB29D0">
        <w:rPr>
          <w:rFonts w:ascii="Sylfaen" w:hAnsi="Sylfaen"/>
        </w:rPr>
        <w:t xml:space="preserve"> </w:t>
      </w:r>
      <w:r w:rsidRPr="00EB29D0">
        <w:rPr>
          <w:rFonts w:ascii="Sylfaen" w:hAnsi="Sylfaen"/>
          <w:lang w:val="ka-GE"/>
        </w:rPr>
        <w:t xml:space="preserve">ხელმისაწვდომია: </w:t>
      </w:r>
      <w:r w:rsidRPr="00EB29D0">
        <w:rPr>
          <w:rFonts w:ascii="Sylfaen" w:hAnsi="Sylfaen"/>
        </w:rPr>
        <w:t>https://info.parliament.ge/#law-drafting/26791</w:t>
      </w:r>
      <w:r>
        <w:rPr>
          <w:rFonts w:ascii="Sylfaen" w:hAnsi="Sylfaen"/>
          <w:lang w:val="ka-GE"/>
        </w:rPr>
        <w:t xml:space="preserve"> [ნანახია: 16/02/2024].</w:t>
      </w:r>
    </w:p>
  </w:footnote>
  <w:footnote w:id="13">
    <w:p w14:paraId="1A19FBF3" w14:textId="77777777" w:rsidR="00F5528A" w:rsidRPr="007F2055" w:rsidRDefault="00F5528A">
      <w:pPr>
        <w:pStyle w:val="FootnoteText"/>
        <w:rPr>
          <w:lang w:val="ka-GE"/>
        </w:rPr>
      </w:pPr>
      <w:r>
        <w:rPr>
          <w:rStyle w:val="FootnoteReference"/>
        </w:rPr>
        <w:footnoteRef/>
      </w:r>
      <w:r>
        <w:t xml:space="preserve"> </w:t>
      </w:r>
      <w:r w:rsidRPr="007F2055">
        <w:rPr>
          <w:rFonts w:ascii="Sylfaen" w:hAnsi="Sylfaen"/>
          <w:lang w:val="ka-GE"/>
        </w:rPr>
        <w:t xml:space="preserve">ხელმისაწვდომია: </w:t>
      </w:r>
      <w:r w:rsidRPr="007F2055">
        <w:rPr>
          <w:rFonts w:ascii="Sylfaen" w:hAnsi="Sylfaen"/>
        </w:rPr>
        <w:t>https://info.parliament.ge/#law-drafting/25752</w:t>
      </w:r>
      <w:r>
        <w:rPr>
          <w:lang w:val="ka-GE"/>
        </w:rPr>
        <w:t xml:space="preserve"> </w:t>
      </w:r>
      <w:r>
        <w:rPr>
          <w:rFonts w:ascii="Sylfaen" w:hAnsi="Sylfaen"/>
          <w:lang w:val="ka-GE"/>
        </w:rPr>
        <w:t>[ნანახია: 24/02/2024].</w:t>
      </w:r>
    </w:p>
  </w:footnote>
  <w:footnote w:id="14">
    <w:p w14:paraId="71E351B2" w14:textId="77777777" w:rsidR="00F5528A" w:rsidRPr="00895691" w:rsidRDefault="00F5528A" w:rsidP="00895691">
      <w:pPr>
        <w:pStyle w:val="FootnoteText"/>
        <w:rPr>
          <w:lang w:val="ka-GE"/>
        </w:rPr>
      </w:pPr>
      <w:r>
        <w:rPr>
          <w:rStyle w:val="FootnoteReference"/>
        </w:rPr>
        <w:footnoteRef/>
      </w:r>
      <w:r>
        <w:t xml:space="preserve"> </w:t>
      </w:r>
      <w:r w:rsidRPr="007F2055">
        <w:rPr>
          <w:rFonts w:ascii="Sylfaen" w:hAnsi="Sylfaen"/>
          <w:lang w:val="ka-GE"/>
        </w:rPr>
        <w:t>ხელმისაწვდომია:</w:t>
      </w:r>
      <w:r>
        <w:rPr>
          <w:rFonts w:ascii="Sylfaen" w:hAnsi="Sylfaen"/>
          <w:lang w:val="ka-GE"/>
        </w:rPr>
        <w:t xml:space="preserve"> </w:t>
      </w:r>
      <w:r w:rsidRPr="00895691">
        <w:rPr>
          <w:rFonts w:ascii="Sylfaen" w:hAnsi="Sylfaen"/>
          <w:lang w:val="ka-GE"/>
        </w:rPr>
        <w:t>https://info.parliament.ge/#law-drafting/26628</w:t>
      </w:r>
      <w:r>
        <w:rPr>
          <w:rFonts w:ascii="Sylfaen" w:hAnsi="Sylfaen"/>
          <w:lang w:val="ka-GE"/>
        </w:rPr>
        <w:t xml:space="preserve"> [ნანახია: 24/02/2024].</w:t>
      </w:r>
    </w:p>
  </w:footnote>
  <w:footnote w:id="15">
    <w:p w14:paraId="38C21140" w14:textId="77777777" w:rsidR="00F5528A" w:rsidRPr="00AD6410" w:rsidRDefault="00F5528A" w:rsidP="00A301FE">
      <w:pPr>
        <w:pStyle w:val="FootnoteText"/>
        <w:jc w:val="both"/>
        <w:rPr>
          <w:lang w:val="ka-GE"/>
        </w:rPr>
      </w:pPr>
      <w:r>
        <w:rPr>
          <w:rStyle w:val="FootnoteReference"/>
        </w:rPr>
        <w:footnoteRef/>
      </w:r>
      <w:r>
        <w:t xml:space="preserve"> </w:t>
      </w:r>
      <w:r>
        <w:rPr>
          <w:rFonts w:ascii="Sylfaen" w:hAnsi="Sylfaen"/>
          <w:lang w:val="ka-GE"/>
        </w:rPr>
        <w:t xml:space="preserve">საქართველოს განათლების, მეცნიერებისა და ახალგაზრდობის სამინისტროს 2024 წლის პირველი თებერვლის წერილი N </w:t>
      </w:r>
      <w:r w:rsidRPr="002F155B">
        <w:rPr>
          <w:rFonts w:ascii="Sylfaen" w:hAnsi="Sylfaen"/>
          <w:lang w:val="ka-GE"/>
        </w:rPr>
        <w:t>MES 2 24 0000103494.</w:t>
      </w:r>
    </w:p>
  </w:footnote>
  <w:footnote w:id="16">
    <w:p w14:paraId="081C9A32" w14:textId="77777777" w:rsidR="00F5528A" w:rsidRPr="00454597" w:rsidRDefault="00F5528A">
      <w:pPr>
        <w:pStyle w:val="FootnoteText"/>
        <w:rPr>
          <w:lang w:val="ka-GE"/>
        </w:rPr>
      </w:pPr>
      <w:r>
        <w:rPr>
          <w:rStyle w:val="FootnoteReference"/>
        </w:rPr>
        <w:footnoteRef/>
      </w:r>
      <w:r>
        <w:t xml:space="preserve"> </w:t>
      </w:r>
      <w:r>
        <w:rPr>
          <w:rFonts w:ascii="Sylfaen" w:hAnsi="Sylfaen"/>
          <w:lang w:val="ka-GE"/>
        </w:rPr>
        <w:t xml:space="preserve">ხელმისაწვდომია: </w:t>
      </w:r>
      <w:r w:rsidRPr="00AC3B74">
        <w:rPr>
          <w:rFonts w:ascii="Sylfaen" w:hAnsi="Sylfaen"/>
        </w:rPr>
        <w:t>https://info.parliament.ge/#law-drafting/25765</w:t>
      </w:r>
      <w:r w:rsidRPr="00AC3B74">
        <w:rPr>
          <w:rFonts w:ascii="Sylfaen" w:hAnsi="Sylfaen"/>
          <w:lang w:val="ka-GE"/>
        </w:rPr>
        <w:t xml:space="preserve"> </w:t>
      </w:r>
      <w:r>
        <w:rPr>
          <w:rFonts w:ascii="Sylfaen" w:hAnsi="Sylfaen"/>
          <w:lang w:val="ka-GE"/>
        </w:rPr>
        <w:t>[ნანახია: 24/02/2024].</w:t>
      </w:r>
    </w:p>
  </w:footnote>
  <w:footnote w:id="17">
    <w:p w14:paraId="4C5430C0" w14:textId="77777777" w:rsidR="00F5528A" w:rsidRPr="008E3B23" w:rsidRDefault="00F5528A">
      <w:pPr>
        <w:pStyle w:val="FootnoteText"/>
        <w:rPr>
          <w:rFonts w:ascii="Sylfaen" w:hAnsi="Sylfaen"/>
          <w:lang w:val="ka-GE"/>
        </w:rPr>
      </w:pPr>
      <w:r>
        <w:rPr>
          <w:rStyle w:val="FootnoteReference"/>
        </w:rPr>
        <w:footnoteRef/>
      </w:r>
      <w:r>
        <w:t xml:space="preserve"> </w:t>
      </w:r>
      <w:r>
        <w:rPr>
          <w:rFonts w:ascii="Sylfaen" w:hAnsi="Sylfaen"/>
          <w:lang w:val="ka-GE"/>
        </w:rPr>
        <w:t xml:space="preserve">ხელმისაწვდომია: </w:t>
      </w:r>
      <w:r w:rsidRPr="008E3B23">
        <w:rPr>
          <w:rFonts w:ascii="Sylfaen" w:hAnsi="Sylfaen"/>
          <w:lang w:val="ka-GE"/>
        </w:rPr>
        <w:t>https://info.parliament.ge/#law-drafting/26545</w:t>
      </w:r>
      <w:r>
        <w:rPr>
          <w:rFonts w:ascii="Sylfaen" w:hAnsi="Sylfaen"/>
          <w:lang w:val="ka-GE"/>
        </w:rPr>
        <w:t xml:space="preserve"> [ნანახია: 24/02/2024].</w:t>
      </w:r>
    </w:p>
  </w:footnote>
  <w:footnote w:id="18">
    <w:p w14:paraId="54DF259E" w14:textId="77777777" w:rsidR="00F5528A" w:rsidRPr="0072328E" w:rsidRDefault="00F5528A" w:rsidP="00B813E4">
      <w:pPr>
        <w:pStyle w:val="FootnoteText"/>
        <w:rPr>
          <w:rFonts w:ascii="Sylfaen" w:hAnsi="Sylfaen"/>
          <w:lang w:val="ka-GE"/>
        </w:rPr>
      </w:pPr>
      <w:r>
        <w:rPr>
          <w:rStyle w:val="FootnoteReference"/>
        </w:rPr>
        <w:footnoteRef/>
      </w:r>
      <w:r>
        <w:t xml:space="preserve"> </w:t>
      </w:r>
      <w:r>
        <w:rPr>
          <w:rFonts w:ascii="Sylfaen" w:hAnsi="Sylfaen"/>
          <w:lang w:val="ka-GE"/>
        </w:rPr>
        <w:t>საქართველოს იუსტიციის სამიინისტროს 2024 წლის 5 თებერვლის წერილი N 1379.</w:t>
      </w:r>
    </w:p>
  </w:footnote>
  <w:footnote w:id="19">
    <w:p w14:paraId="0FB2FF82" w14:textId="77777777" w:rsidR="00F5528A" w:rsidRPr="00E96CEF" w:rsidRDefault="00F5528A" w:rsidP="00B813E4">
      <w:pPr>
        <w:pStyle w:val="FootnoteText"/>
        <w:rPr>
          <w:rFonts w:ascii="Sylfaen" w:hAnsi="Sylfaen"/>
          <w:lang w:val="ka-GE"/>
        </w:rPr>
      </w:pPr>
      <w:r>
        <w:rPr>
          <w:rStyle w:val="FootnoteReference"/>
        </w:rPr>
        <w:footnoteRef/>
      </w:r>
      <w:r>
        <w:t xml:space="preserve"> </w:t>
      </w:r>
      <w:r w:rsidRPr="00E96CEF">
        <w:rPr>
          <w:rFonts w:ascii="Sylfaen" w:hAnsi="Sylfaen"/>
          <w:lang w:val="ka-GE"/>
        </w:rPr>
        <w:t>იქვე.</w:t>
      </w:r>
    </w:p>
  </w:footnote>
  <w:footnote w:id="20">
    <w:p w14:paraId="6100E149" w14:textId="77777777" w:rsidR="00F5528A" w:rsidRPr="00E96CEF" w:rsidRDefault="00F5528A" w:rsidP="00B813E4">
      <w:pPr>
        <w:pStyle w:val="FootnoteText"/>
        <w:rPr>
          <w:lang w:val="ka-GE"/>
        </w:rPr>
      </w:pPr>
      <w:r w:rsidRPr="00E96CEF">
        <w:rPr>
          <w:rStyle w:val="FootnoteReference"/>
          <w:rFonts w:ascii="Sylfaen" w:hAnsi="Sylfaen"/>
        </w:rPr>
        <w:footnoteRef/>
      </w:r>
      <w:r w:rsidRPr="00E96CEF">
        <w:rPr>
          <w:rFonts w:ascii="Sylfaen" w:hAnsi="Sylfaen"/>
        </w:rPr>
        <w:t xml:space="preserve"> </w:t>
      </w:r>
      <w:r w:rsidRPr="00E96CEF">
        <w:rPr>
          <w:rFonts w:ascii="Sylfaen" w:hAnsi="Sylfaen"/>
          <w:lang w:val="ka-GE"/>
        </w:rPr>
        <w:t>იქვე.</w:t>
      </w:r>
    </w:p>
  </w:footnote>
  <w:footnote w:id="21">
    <w:p w14:paraId="79CF9D29" w14:textId="77777777" w:rsidR="00F5528A" w:rsidRPr="00441FBD" w:rsidRDefault="00F5528A">
      <w:pPr>
        <w:pStyle w:val="FootnoteText"/>
        <w:rPr>
          <w:lang w:val="ka-GE"/>
        </w:rPr>
      </w:pPr>
      <w:r>
        <w:rPr>
          <w:rStyle w:val="FootnoteReference"/>
        </w:rPr>
        <w:footnoteRef/>
      </w:r>
      <w:r>
        <w:t xml:space="preserve"> </w:t>
      </w:r>
      <w:r>
        <w:rPr>
          <w:rFonts w:ascii="Sylfaen" w:hAnsi="Sylfaen"/>
          <w:lang w:val="ka-GE"/>
        </w:rPr>
        <w:t>საქართველოს მთავრობის ადმინისტრაციის 2024 წლის 16 იანვრის წერილი N</w:t>
      </w:r>
      <w:r w:rsidRPr="007A0EC1">
        <w:rPr>
          <w:rFonts w:ascii="Sylfaen" w:hAnsi="Sylfaen"/>
          <w:lang w:val="ka-GE"/>
        </w:rPr>
        <w:t>GOV 0 24 00001214</w:t>
      </w:r>
      <w:r>
        <w:rPr>
          <w:rFonts w:ascii="Sylfaen" w:hAnsi="Sylfaen"/>
          <w:lang w:val="ka-GE"/>
        </w:rPr>
        <w:t>.</w:t>
      </w:r>
    </w:p>
  </w:footnote>
  <w:footnote w:id="22">
    <w:p w14:paraId="2CCD2076" w14:textId="77777777" w:rsidR="00F5528A" w:rsidRPr="00732D90" w:rsidRDefault="00F5528A">
      <w:pPr>
        <w:pStyle w:val="FootnoteText"/>
        <w:rPr>
          <w:rFonts w:ascii="Sylfaen" w:hAnsi="Sylfaen"/>
          <w:lang w:val="ka-GE"/>
        </w:rPr>
      </w:pPr>
      <w:r>
        <w:rPr>
          <w:rStyle w:val="FootnoteReference"/>
        </w:rPr>
        <w:footnoteRef/>
      </w:r>
      <w:r>
        <w:t xml:space="preserve"> </w:t>
      </w:r>
      <w:r w:rsidRPr="009F36F4">
        <w:rPr>
          <w:rFonts w:ascii="Sylfaen" w:hAnsi="Sylfaen"/>
          <w:lang w:val="ka-GE"/>
        </w:rPr>
        <w:t>იქვე.</w:t>
      </w:r>
    </w:p>
  </w:footnote>
  <w:footnote w:id="23">
    <w:p w14:paraId="54631E5D" w14:textId="77777777" w:rsidR="00F5528A" w:rsidRPr="00F72E83" w:rsidRDefault="00F5528A">
      <w:pPr>
        <w:pStyle w:val="FootnoteText"/>
        <w:rPr>
          <w:lang w:val="ka-GE"/>
        </w:rPr>
      </w:pPr>
      <w:r>
        <w:rPr>
          <w:rStyle w:val="FootnoteReference"/>
        </w:rPr>
        <w:footnoteRef/>
      </w:r>
      <w:r>
        <w:t xml:space="preserve"> </w:t>
      </w:r>
      <w:r>
        <w:rPr>
          <w:rFonts w:ascii="Sylfaen" w:hAnsi="Sylfaen"/>
          <w:lang w:val="ka-GE"/>
        </w:rPr>
        <w:t>საქართველოს იუსტიციის სამიინისტროს 2024 წლის 5 თებერვლის წერილი N 1379.</w:t>
      </w:r>
    </w:p>
  </w:footnote>
  <w:footnote w:id="24">
    <w:p w14:paraId="7990CB45" w14:textId="77777777" w:rsidR="00F5528A" w:rsidRPr="00DF2AD3" w:rsidRDefault="00F5528A" w:rsidP="00155DB4">
      <w:pPr>
        <w:pStyle w:val="FootnoteText"/>
        <w:jc w:val="both"/>
        <w:rPr>
          <w:rFonts w:ascii="Sylfaen" w:hAnsi="Sylfaen" w:cstheme="minorHAnsi"/>
          <w:lang w:val="ka-GE"/>
        </w:rPr>
      </w:pPr>
      <w:r w:rsidRPr="00DF2AD3">
        <w:rPr>
          <w:rStyle w:val="FootnoteReference"/>
          <w:rFonts w:ascii="Sylfaen" w:hAnsi="Sylfaen" w:cstheme="minorHAnsi"/>
        </w:rPr>
        <w:footnoteRef/>
      </w:r>
      <w:r w:rsidRPr="00D14A4A">
        <w:rPr>
          <w:rFonts w:ascii="Sylfaen" w:hAnsi="Sylfaen" w:cstheme="minorHAnsi"/>
          <w:lang w:val="ka-GE"/>
        </w:rPr>
        <w:t xml:space="preserve"> </w:t>
      </w:r>
      <w:r w:rsidRPr="00DF2AD3">
        <w:rPr>
          <w:rFonts w:ascii="Sylfaen" w:hAnsi="Sylfaen" w:cstheme="minorHAnsi"/>
          <w:lang w:val="ka-GE"/>
        </w:rPr>
        <w:t xml:space="preserve">ბავშვის უფლებათა კოდექსი, მუხლი 99 (2) „ა.გ“, „ბ“. </w:t>
      </w:r>
    </w:p>
  </w:footnote>
  <w:footnote w:id="25">
    <w:p w14:paraId="42D30F13" w14:textId="77777777" w:rsidR="00F5528A" w:rsidRPr="00807143" w:rsidRDefault="00F5528A">
      <w:pPr>
        <w:pStyle w:val="FootnoteText"/>
        <w:rPr>
          <w:rFonts w:ascii="Sylfaen" w:hAnsi="Sylfaen"/>
          <w:lang w:val="ka-GE"/>
        </w:rPr>
      </w:pPr>
      <w:r>
        <w:rPr>
          <w:rStyle w:val="FootnoteReference"/>
        </w:rPr>
        <w:footnoteRef/>
      </w:r>
      <w:r>
        <w:t xml:space="preserve"> </w:t>
      </w:r>
      <w:r w:rsidRPr="00807143">
        <w:rPr>
          <w:rFonts w:ascii="Sylfaen" w:hAnsi="Sylfaen"/>
          <w:lang w:val="ka-GE"/>
        </w:rPr>
        <w:t xml:space="preserve">ხელმისაწვდომია: </w:t>
      </w:r>
      <w:r w:rsidRPr="00807143">
        <w:rPr>
          <w:rFonts w:ascii="Sylfaen" w:hAnsi="Sylfaen"/>
        </w:rPr>
        <w:t>https://matsne.gov.ge/ka/document/view/5757268?publication=0</w:t>
      </w:r>
      <w:r>
        <w:rPr>
          <w:rFonts w:ascii="Sylfaen" w:hAnsi="Sylfaen"/>
          <w:lang w:val="ka-GE"/>
        </w:rPr>
        <w:t xml:space="preserve"> [ნანახია: 24/02/2024].</w:t>
      </w:r>
    </w:p>
  </w:footnote>
  <w:footnote w:id="26">
    <w:p w14:paraId="35F6333B" w14:textId="77777777" w:rsidR="00F5528A" w:rsidRPr="007A0EC1" w:rsidRDefault="00F5528A">
      <w:pPr>
        <w:pStyle w:val="FootnoteText"/>
        <w:rPr>
          <w:rFonts w:ascii="Sylfaen" w:hAnsi="Sylfaen"/>
          <w:lang w:val="ka-GE"/>
        </w:rPr>
      </w:pPr>
      <w:r>
        <w:rPr>
          <w:rStyle w:val="FootnoteReference"/>
        </w:rPr>
        <w:footnoteRef/>
      </w:r>
      <w:r>
        <w:t xml:space="preserve"> </w:t>
      </w:r>
      <w:r>
        <w:rPr>
          <w:rFonts w:ascii="Sylfaen" w:hAnsi="Sylfaen"/>
          <w:lang w:val="ka-GE"/>
        </w:rPr>
        <w:t>საქართველოს მთავრობის ადმინისტრაციის 2024 წლის 16 იანვრის წერილი N</w:t>
      </w:r>
      <w:r w:rsidRPr="007A0EC1">
        <w:rPr>
          <w:rFonts w:ascii="Sylfaen" w:hAnsi="Sylfaen"/>
          <w:lang w:val="ka-GE"/>
        </w:rPr>
        <w:t>GOV 0 24 00001214</w:t>
      </w:r>
      <w:r>
        <w:rPr>
          <w:rFonts w:ascii="Sylfaen" w:hAnsi="Sylfaen"/>
          <w:lang w:val="ka-GE"/>
        </w:rPr>
        <w:t>.</w:t>
      </w:r>
    </w:p>
  </w:footnote>
  <w:footnote w:id="27">
    <w:p w14:paraId="4118246B" w14:textId="77777777" w:rsidR="00F5528A" w:rsidRPr="00CA1389" w:rsidRDefault="00F5528A">
      <w:pPr>
        <w:pStyle w:val="FootnoteText"/>
        <w:rPr>
          <w:rFonts w:ascii="Sylfaen" w:hAnsi="Sylfaen"/>
          <w:lang w:val="ka-GE"/>
        </w:rPr>
      </w:pPr>
      <w:r>
        <w:rPr>
          <w:rStyle w:val="FootnoteReference"/>
        </w:rPr>
        <w:footnoteRef/>
      </w:r>
      <w:r>
        <w:t xml:space="preserve"> </w:t>
      </w:r>
      <w:r>
        <w:rPr>
          <w:rFonts w:ascii="Sylfaen" w:hAnsi="Sylfaen"/>
          <w:lang w:val="ka-GE"/>
        </w:rPr>
        <w:t>იქვე.</w:t>
      </w:r>
    </w:p>
  </w:footnote>
  <w:footnote w:id="28">
    <w:p w14:paraId="5639E95F" w14:textId="77777777" w:rsidR="00F5528A" w:rsidRPr="00CA1389" w:rsidRDefault="00F5528A">
      <w:pPr>
        <w:pStyle w:val="FootnoteText"/>
        <w:rPr>
          <w:rFonts w:ascii="Sylfaen" w:hAnsi="Sylfaen"/>
          <w:lang w:val="ka-GE"/>
        </w:rPr>
      </w:pPr>
      <w:r>
        <w:rPr>
          <w:rStyle w:val="FootnoteReference"/>
        </w:rPr>
        <w:footnoteRef/>
      </w:r>
      <w:r>
        <w:t xml:space="preserve"> </w:t>
      </w:r>
      <w:r>
        <w:rPr>
          <w:rFonts w:ascii="Sylfaen" w:hAnsi="Sylfaen"/>
          <w:lang w:val="ka-GE"/>
        </w:rPr>
        <w:t xml:space="preserve">იქვე. </w:t>
      </w:r>
    </w:p>
  </w:footnote>
  <w:footnote w:id="29">
    <w:p w14:paraId="06BACCD0" w14:textId="77777777" w:rsidR="00F5528A" w:rsidRPr="00861E67" w:rsidRDefault="00F5528A">
      <w:pPr>
        <w:pStyle w:val="FootnoteText"/>
        <w:rPr>
          <w:rFonts w:ascii="Sylfaen" w:hAnsi="Sylfaen"/>
          <w:lang w:val="ka-GE"/>
        </w:rPr>
      </w:pPr>
      <w:r>
        <w:rPr>
          <w:rStyle w:val="FootnoteReference"/>
        </w:rPr>
        <w:footnoteRef/>
      </w:r>
      <w:r>
        <w:t xml:space="preserve"> </w:t>
      </w:r>
      <w:r>
        <w:rPr>
          <w:rFonts w:ascii="Sylfaen" w:hAnsi="Sylfaen"/>
          <w:lang w:val="ka-GE"/>
        </w:rPr>
        <w:t xml:space="preserve">ხელმისაწვდომია: </w:t>
      </w:r>
      <w:r w:rsidRPr="00861E67">
        <w:rPr>
          <w:rFonts w:ascii="Sylfaen" w:hAnsi="Sylfaen"/>
          <w:lang w:val="ka-GE"/>
        </w:rPr>
        <w:t>https://tbinternet.ohchr.org/_layouts/15/treatybodyexternal/Download.aspx?symbolno=CRC%2FC%2FGEO%2F5-6&amp;Lang=en</w:t>
      </w:r>
      <w:r>
        <w:rPr>
          <w:rFonts w:ascii="Sylfaen" w:hAnsi="Sylfaen"/>
          <w:lang w:val="ka-GE"/>
        </w:rPr>
        <w:t xml:space="preserve"> [ნანახია: 20/02/2024].</w:t>
      </w:r>
    </w:p>
  </w:footnote>
  <w:footnote w:id="30">
    <w:p w14:paraId="474FFF3C" w14:textId="77777777" w:rsidR="00F5528A" w:rsidRPr="0086092D" w:rsidRDefault="00F5528A">
      <w:pPr>
        <w:pStyle w:val="FootnoteText"/>
        <w:rPr>
          <w:rFonts w:ascii="Sylfaen" w:hAnsi="Sylfaen"/>
          <w:lang w:val="ka-GE"/>
        </w:rPr>
      </w:pPr>
      <w:r>
        <w:rPr>
          <w:rStyle w:val="FootnoteReference"/>
        </w:rPr>
        <w:footnoteRef/>
      </w:r>
      <w:r>
        <w:t xml:space="preserve"> </w:t>
      </w:r>
      <w:r>
        <w:rPr>
          <w:rFonts w:ascii="Sylfaen" w:hAnsi="Sylfaen"/>
          <w:lang w:val="ka-GE"/>
        </w:rPr>
        <w:t>იხ. ბავშვის უფლებათა კოდექსი, მუხლები 69 (4) „ბ“, 97.</w:t>
      </w:r>
    </w:p>
  </w:footnote>
  <w:footnote w:id="31">
    <w:p w14:paraId="62FF7910" w14:textId="77777777" w:rsidR="00F5528A" w:rsidRPr="00BF654E" w:rsidRDefault="00F5528A">
      <w:pPr>
        <w:pStyle w:val="FootnoteText"/>
        <w:rPr>
          <w:rFonts w:ascii="Sylfaen" w:hAnsi="Sylfaen"/>
          <w:lang w:val="ka-GE"/>
        </w:rPr>
      </w:pPr>
      <w:r>
        <w:rPr>
          <w:rStyle w:val="FootnoteReference"/>
        </w:rPr>
        <w:footnoteRef/>
      </w:r>
      <w:r>
        <w:t xml:space="preserve"> </w:t>
      </w:r>
      <w:r>
        <w:rPr>
          <w:rFonts w:ascii="Sylfaen" w:hAnsi="Sylfaen"/>
          <w:lang w:val="ka-GE"/>
        </w:rPr>
        <w:t>საქართველოს სახალხო დამცველის 2024 წლის 24 იანვრის N10/983 წერილი.</w:t>
      </w:r>
    </w:p>
  </w:footnote>
  <w:footnote w:id="32">
    <w:p w14:paraId="7DD43399" w14:textId="77777777" w:rsidR="00F5528A" w:rsidRPr="00BF654E" w:rsidRDefault="00F5528A">
      <w:pPr>
        <w:pStyle w:val="FootnoteText"/>
        <w:rPr>
          <w:rFonts w:ascii="Sylfaen" w:hAnsi="Sylfaen"/>
          <w:lang w:val="ka-GE"/>
        </w:rPr>
      </w:pPr>
      <w:r>
        <w:rPr>
          <w:rStyle w:val="FootnoteReference"/>
        </w:rPr>
        <w:footnoteRef/>
      </w:r>
      <w:r>
        <w:t xml:space="preserve"> </w:t>
      </w:r>
      <w:r>
        <w:rPr>
          <w:rFonts w:ascii="Sylfaen" w:hAnsi="Sylfaen"/>
          <w:lang w:val="ka-GE"/>
        </w:rPr>
        <w:t>იქვე.</w:t>
      </w:r>
    </w:p>
  </w:footnote>
  <w:footnote w:id="33">
    <w:p w14:paraId="50CC7E26" w14:textId="77777777" w:rsidR="00F5528A" w:rsidRPr="00BF654E" w:rsidRDefault="00F5528A">
      <w:pPr>
        <w:pStyle w:val="FootnoteText"/>
        <w:rPr>
          <w:rFonts w:ascii="Sylfaen" w:hAnsi="Sylfaen"/>
          <w:lang w:val="ka-GE"/>
        </w:rPr>
      </w:pPr>
      <w:r>
        <w:rPr>
          <w:rStyle w:val="FootnoteReference"/>
        </w:rPr>
        <w:footnoteRef/>
      </w:r>
      <w:r>
        <w:t xml:space="preserve"> </w:t>
      </w:r>
      <w:r>
        <w:rPr>
          <w:rFonts w:ascii="Sylfaen" w:hAnsi="Sylfaen"/>
          <w:lang w:val="ka-GE"/>
        </w:rPr>
        <w:t>იქვე.</w:t>
      </w:r>
    </w:p>
  </w:footnote>
  <w:footnote w:id="34">
    <w:p w14:paraId="50106486" w14:textId="77777777" w:rsidR="00F5528A" w:rsidRPr="00B905A1" w:rsidRDefault="00F5528A">
      <w:pPr>
        <w:pStyle w:val="FootnoteText"/>
        <w:rPr>
          <w:rFonts w:ascii="Sylfaen" w:hAnsi="Sylfaen"/>
          <w:lang w:val="ka-GE"/>
        </w:rPr>
      </w:pPr>
      <w:r>
        <w:rPr>
          <w:rStyle w:val="FootnoteReference"/>
        </w:rPr>
        <w:footnoteRef/>
      </w:r>
      <w:r>
        <w:t xml:space="preserve"> </w:t>
      </w:r>
      <w:r>
        <w:rPr>
          <w:rFonts w:ascii="Sylfaen" w:hAnsi="Sylfaen"/>
          <w:lang w:val="ka-GE"/>
        </w:rPr>
        <w:t xml:space="preserve">სსიპ - იურიდიული დახმარების სამსახურის 2024 წლის 24 იანვრის წერილი N </w:t>
      </w:r>
      <w:r w:rsidRPr="00CE2499">
        <w:rPr>
          <w:rFonts w:ascii="Sylfaen" w:hAnsi="Sylfaen"/>
          <w:lang w:val="ka-GE"/>
        </w:rPr>
        <w:t>LA 4 24 00001934</w:t>
      </w:r>
      <w:r>
        <w:rPr>
          <w:rFonts w:ascii="Sylfaen" w:hAnsi="Sylfaen"/>
          <w:lang w:val="ka-GE"/>
        </w:rPr>
        <w:t>.</w:t>
      </w:r>
    </w:p>
  </w:footnote>
  <w:footnote w:id="35">
    <w:p w14:paraId="1FED5807" w14:textId="77777777" w:rsidR="00F5528A" w:rsidRPr="00CE2499" w:rsidRDefault="00F5528A">
      <w:pPr>
        <w:pStyle w:val="FootnoteText"/>
        <w:rPr>
          <w:rFonts w:ascii="Sylfaen" w:hAnsi="Sylfaen"/>
          <w:lang w:val="ka-GE"/>
        </w:rPr>
      </w:pPr>
      <w:r>
        <w:rPr>
          <w:rStyle w:val="FootnoteReference"/>
        </w:rPr>
        <w:footnoteRef/>
      </w:r>
      <w:r>
        <w:t xml:space="preserve"> </w:t>
      </w:r>
      <w:r>
        <w:rPr>
          <w:rFonts w:ascii="Sylfaen" w:hAnsi="Sylfaen"/>
          <w:lang w:val="ka-GE"/>
        </w:rPr>
        <w:t xml:space="preserve">იქვე. </w:t>
      </w:r>
    </w:p>
  </w:footnote>
  <w:footnote w:id="36">
    <w:p w14:paraId="6F56B4DF" w14:textId="77777777" w:rsidR="00F5528A" w:rsidRPr="000634C3" w:rsidRDefault="00F5528A">
      <w:pPr>
        <w:pStyle w:val="FootnoteText"/>
        <w:rPr>
          <w:rFonts w:ascii="Sylfaen" w:hAnsi="Sylfaen"/>
          <w:lang w:val="ka-GE"/>
        </w:rPr>
      </w:pPr>
      <w:r>
        <w:rPr>
          <w:rStyle w:val="FootnoteReference"/>
        </w:rPr>
        <w:footnoteRef/>
      </w:r>
      <w:r>
        <w:t xml:space="preserve"> </w:t>
      </w:r>
      <w:r>
        <w:rPr>
          <w:rFonts w:ascii="Sylfaen" w:hAnsi="Sylfaen"/>
          <w:lang w:val="ka-GE"/>
        </w:rPr>
        <w:t xml:space="preserve">იქვე. </w:t>
      </w:r>
    </w:p>
  </w:footnote>
  <w:footnote w:id="37">
    <w:p w14:paraId="6C65AEEB" w14:textId="77777777" w:rsidR="00F5528A" w:rsidRPr="00947394" w:rsidRDefault="00F5528A">
      <w:pPr>
        <w:pStyle w:val="FootnoteText"/>
        <w:rPr>
          <w:lang w:val="ka-GE"/>
        </w:rPr>
      </w:pPr>
      <w:r>
        <w:rPr>
          <w:rStyle w:val="FootnoteReference"/>
        </w:rPr>
        <w:footnoteRef/>
      </w:r>
      <w:r>
        <w:t xml:space="preserve"> </w:t>
      </w:r>
      <w:r>
        <w:rPr>
          <w:rFonts w:ascii="Sylfaen" w:hAnsi="Sylfaen" w:cstheme="minorHAnsi"/>
          <w:lang w:val="ka-GE"/>
        </w:rPr>
        <w:t xml:space="preserve">გაეროს </w:t>
      </w:r>
      <w:r w:rsidRPr="00DF2AD3">
        <w:rPr>
          <w:rFonts w:ascii="Sylfaen" w:hAnsi="Sylfaen" w:cstheme="minorHAnsi"/>
          <w:lang w:val="ka-GE"/>
        </w:rPr>
        <w:t>კონვენცია ბავშვის უფლებების შესახებ, პრეამბულა, მუხლები 3, 7, 9.</w:t>
      </w:r>
    </w:p>
  </w:footnote>
  <w:footnote w:id="38">
    <w:p w14:paraId="13F45A65" w14:textId="77777777" w:rsidR="00F5528A" w:rsidRPr="00DF2AD3" w:rsidRDefault="00F5528A" w:rsidP="00D8166F">
      <w:pPr>
        <w:pStyle w:val="FootnoteText"/>
        <w:jc w:val="both"/>
        <w:rPr>
          <w:rFonts w:ascii="Sylfaen" w:hAnsi="Sylfaen" w:cstheme="minorHAnsi"/>
          <w:lang w:val="ka-GE"/>
        </w:rPr>
      </w:pPr>
      <w:r>
        <w:rPr>
          <w:rStyle w:val="FootnoteReference"/>
        </w:rPr>
        <w:footnoteRef/>
      </w:r>
      <w:r>
        <w:t xml:space="preserve"> </w:t>
      </w:r>
      <w:r w:rsidRPr="00DF2AD3">
        <w:rPr>
          <w:rFonts w:ascii="Sylfaen" w:hAnsi="Sylfaen" w:cstheme="minorHAnsi"/>
          <w:i/>
          <w:lang w:val="ka-GE"/>
        </w:rPr>
        <w:t>შენიშვნა:</w:t>
      </w:r>
      <w:r w:rsidRPr="00DF2AD3">
        <w:rPr>
          <w:rFonts w:ascii="Sylfaen" w:hAnsi="Sylfaen" w:cstheme="minorHAnsi"/>
          <w:lang w:val="ka-GE"/>
        </w:rPr>
        <w:t xml:space="preserve"> აღნიშნული გამომდინარეობს ალტერნატიული ზრუნვის განხორციელების საერთაშორისოდ აღიარებული პრინციპებიდან: ალტერნატიული ზრუნვა არის დამცავი ღონისძიება, რომელიც უზრუნველყოფს ბავშვის </w:t>
      </w:r>
      <w:r w:rsidRPr="00DF2AD3">
        <w:rPr>
          <w:rFonts w:ascii="Sylfaen" w:hAnsi="Sylfaen" w:cstheme="minorHAnsi"/>
          <w:i/>
          <w:lang w:val="ka-GE"/>
        </w:rPr>
        <w:t>დროებით</w:t>
      </w:r>
      <w:r w:rsidRPr="00DF2AD3">
        <w:rPr>
          <w:rFonts w:ascii="Sylfaen" w:hAnsi="Sylfaen" w:cstheme="minorHAnsi"/>
          <w:lang w:val="ka-GE"/>
        </w:rPr>
        <w:t xml:space="preserve"> უსაფრთხოებას, რა დროსაც სახელმწიფომ უნდა გაატაროს ყველა შესაძლო ღონისძიება ოჯახის გაერთიანებისთვის; უზრუნველყოფილი უნდა იყოს ალტერნატიული </w:t>
      </w:r>
      <w:r w:rsidRPr="00DF2AD3">
        <w:rPr>
          <w:rFonts w:ascii="Sylfaen" w:hAnsi="Sylfaen" w:cstheme="minorHAnsi"/>
          <w:i/>
          <w:lang w:val="ka-GE"/>
        </w:rPr>
        <w:t>ოჯახური გარემო</w:t>
      </w:r>
      <w:r w:rsidRPr="00DF2AD3">
        <w:rPr>
          <w:rFonts w:ascii="Sylfaen" w:hAnsi="Sylfaen" w:cstheme="minorHAnsi"/>
          <w:lang w:val="ka-GE"/>
        </w:rPr>
        <w:t xml:space="preserve">; მიზანშეწონილია ბავშვისთვის </w:t>
      </w:r>
      <w:r w:rsidRPr="00DF2AD3">
        <w:rPr>
          <w:rFonts w:ascii="Sylfaen" w:hAnsi="Sylfaen" w:cstheme="minorHAnsi"/>
          <w:i/>
          <w:lang w:val="ka-GE"/>
        </w:rPr>
        <w:t>ზრუნვის გამწევი პირის/წარმომადგენლის</w:t>
      </w:r>
      <w:r w:rsidRPr="00DF2AD3">
        <w:rPr>
          <w:rFonts w:ascii="Sylfaen" w:hAnsi="Sylfaen" w:cstheme="minorHAnsi"/>
          <w:lang w:val="ka-GE"/>
        </w:rPr>
        <w:t xml:space="preserve"> დანიშვნა; გადაწყევტილების მიღების პროცესში უპირატესად გაითვალისწინება </w:t>
      </w:r>
      <w:r w:rsidRPr="00DF2AD3">
        <w:rPr>
          <w:rFonts w:ascii="Sylfaen" w:hAnsi="Sylfaen" w:cstheme="minorHAnsi"/>
          <w:i/>
          <w:lang w:val="ka-GE"/>
        </w:rPr>
        <w:t>ბავშვის საუკეთესო ინტერესები და მისი შეხედულებები</w:t>
      </w:r>
      <w:r w:rsidRPr="00DF2AD3">
        <w:rPr>
          <w:rFonts w:ascii="Sylfaen" w:hAnsi="Sylfaen" w:cstheme="minorHAnsi"/>
          <w:lang w:val="ka-GE"/>
        </w:rPr>
        <w:t xml:space="preserve">; ალტერნატიული ზრუნვის ყველა ეტაპზე დაცული უნდა იყოს </w:t>
      </w:r>
      <w:r w:rsidRPr="00DF2AD3">
        <w:rPr>
          <w:rFonts w:ascii="Sylfaen" w:hAnsi="Sylfaen" w:cstheme="minorHAnsi"/>
          <w:i/>
          <w:lang w:val="ka-GE"/>
        </w:rPr>
        <w:t>ბავშვის სამოქალაქო და პოლიტიკური უფლებები;</w:t>
      </w:r>
      <w:r w:rsidRPr="00DF2AD3">
        <w:rPr>
          <w:rFonts w:ascii="Sylfaen" w:hAnsi="Sylfaen" w:cstheme="minorHAnsi"/>
          <w:lang w:val="ka-GE"/>
        </w:rPr>
        <w:t xml:space="preserve"> ამ ვალდებულებათა შესასრულებლად სახელმწიფომ უნდა გამოიყენოს </w:t>
      </w:r>
      <w:r w:rsidRPr="00DF2AD3">
        <w:rPr>
          <w:rFonts w:ascii="Sylfaen" w:hAnsi="Sylfaen" w:cstheme="minorHAnsi"/>
          <w:i/>
          <w:lang w:val="ka-GE"/>
        </w:rPr>
        <w:t>ყველა შესაბამისი საკანონმდებლო, ადმინისტრაციული ან სხვა სახის ღონისძიებები.</w:t>
      </w:r>
      <w:r w:rsidRPr="00DF2AD3">
        <w:rPr>
          <w:rFonts w:ascii="Sylfaen" w:hAnsi="Sylfaen" w:cstheme="minorHAnsi"/>
          <w:lang w:val="ka-GE"/>
        </w:rPr>
        <w:t xml:space="preserve">  იხ. მაგალითად, CoE, FRA, Handbook on European law relating to the rights of the child, 2022, გვ. 113-117.</w:t>
      </w:r>
    </w:p>
    <w:p w14:paraId="203C9342" w14:textId="77777777" w:rsidR="00F5528A" w:rsidRPr="00171D73" w:rsidRDefault="00F5528A" w:rsidP="00D8166F">
      <w:pPr>
        <w:pStyle w:val="FootnoteText"/>
        <w:rPr>
          <w:lang w:val="ka-GE"/>
        </w:rPr>
      </w:pPr>
      <w:r w:rsidRPr="00DF2AD3">
        <w:rPr>
          <w:rFonts w:ascii="Sylfaen" w:hAnsi="Sylfaen" w:cstheme="minorHAnsi"/>
          <w:lang w:val="ka-GE"/>
        </w:rPr>
        <w:t>ხელმისაწვდომია:</w:t>
      </w:r>
      <w:hyperlink r:id="rId3" w:history="1">
        <w:r w:rsidRPr="00DF2AD3">
          <w:rPr>
            <w:rStyle w:val="Hyperlink"/>
            <w:rFonts w:ascii="Sylfaen" w:hAnsi="Sylfaen" w:cstheme="minorHAnsi"/>
            <w:lang w:val="ka-GE"/>
          </w:rPr>
          <w:t>https://fra.europa.eu/sites/default/files/fra_uploads/fra-coe-2022-handbook-child-rights_en.pdf</w:t>
        </w:r>
      </w:hyperlink>
      <w:r w:rsidRPr="00DF2AD3">
        <w:rPr>
          <w:rFonts w:ascii="Sylfaen" w:hAnsi="Sylfaen" w:cstheme="minorHAnsi"/>
          <w:lang w:val="ka-GE"/>
        </w:rPr>
        <w:t xml:space="preserve"> [ნანახია</w:t>
      </w:r>
      <w:r>
        <w:rPr>
          <w:rFonts w:ascii="Sylfaen" w:hAnsi="Sylfaen" w:cstheme="minorHAnsi"/>
          <w:lang w:val="ka-GE"/>
        </w:rPr>
        <w:t xml:space="preserve"> 19/02/2024</w:t>
      </w:r>
      <w:r w:rsidRPr="00DF2AD3">
        <w:rPr>
          <w:rFonts w:ascii="Sylfaen" w:hAnsi="Sylfaen" w:cstheme="minorHAnsi"/>
          <w:lang w:val="ka-GE"/>
        </w:rPr>
        <w:t>].</w:t>
      </w:r>
    </w:p>
  </w:footnote>
  <w:footnote w:id="39">
    <w:p w14:paraId="4EEA1827" w14:textId="77777777" w:rsidR="00F5528A" w:rsidRPr="00F533E3" w:rsidRDefault="00F5528A" w:rsidP="00F533E3">
      <w:pPr>
        <w:pStyle w:val="FootnoteText"/>
        <w:jc w:val="both"/>
        <w:rPr>
          <w:lang w:val="ka-GE"/>
        </w:rPr>
      </w:pPr>
      <w:r>
        <w:rPr>
          <w:rStyle w:val="FootnoteReference"/>
        </w:rPr>
        <w:footnoteRef/>
      </w:r>
      <w:r>
        <w:t xml:space="preserve"> </w:t>
      </w:r>
      <w:r w:rsidRPr="00DF2AD3">
        <w:rPr>
          <w:rFonts w:ascii="Sylfaen" w:hAnsi="Sylfaen" w:cstheme="minorHAnsi"/>
          <w:lang w:val="ka-GE"/>
        </w:rPr>
        <w:t>CRC/C/GEO/CO/4,</w:t>
      </w:r>
      <w:r w:rsidRPr="00DF2AD3">
        <w:rPr>
          <w:rFonts w:ascii="Sylfaen" w:hAnsi="Sylfaen" w:cstheme="minorHAnsi"/>
          <w:b/>
          <w:bCs/>
          <w:lang w:val="ka-GE"/>
        </w:rPr>
        <w:t xml:space="preserve"> </w:t>
      </w:r>
      <w:r>
        <w:rPr>
          <w:rFonts w:ascii="Sylfaen" w:hAnsi="Sylfaen" w:cstheme="minorHAnsi"/>
          <w:lang w:val="ka-GE"/>
        </w:rPr>
        <w:t>ბავშვის უფლებათა კომიტეტი</w:t>
      </w:r>
      <w:r w:rsidRPr="00DF2AD3">
        <w:rPr>
          <w:rFonts w:ascii="Sylfaen" w:hAnsi="Sylfaen" w:cstheme="minorHAnsi"/>
          <w:lang w:val="ka-GE"/>
        </w:rPr>
        <w:t xml:space="preserve">, </w:t>
      </w:r>
      <w:r w:rsidRPr="00DF2AD3">
        <w:rPr>
          <w:rFonts w:ascii="Sylfaen" w:hAnsi="Sylfaen" w:cstheme="minorHAnsi"/>
          <w:i/>
          <w:lang w:val="ka-GE"/>
        </w:rPr>
        <w:t>დასკვნითი დაკვირვებები საქართველოს მეოთხე პერიოდული ანგარიშის შესახებ</w:t>
      </w:r>
      <w:r w:rsidRPr="00DF2AD3">
        <w:rPr>
          <w:rFonts w:ascii="Sylfaen" w:hAnsi="Sylfaen" w:cstheme="minorHAnsi"/>
          <w:lang w:val="ka-GE"/>
        </w:rPr>
        <w:t xml:space="preserve">, 2017, </w:t>
      </w:r>
      <w:r w:rsidRPr="00103B5E">
        <w:rPr>
          <w:rFonts w:ascii="Sylfaen" w:hAnsi="Sylfaen" w:cstheme="minorHAnsi"/>
          <w:lang w:val="ka-GE"/>
        </w:rPr>
        <w:t xml:space="preserve">§§ </w:t>
      </w:r>
      <w:r w:rsidRPr="00DF2AD3">
        <w:rPr>
          <w:rFonts w:ascii="Sylfaen" w:hAnsi="Sylfaen" w:cstheme="minorHAnsi"/>
          <w:lang w:val="ka-GE"/>
        </w:rPr>
        <w:t>26, 30.</w:t>
      </w:r>
      <w:r>
        <w:rPr>
          <w:rFonts w:ascii="Sylfaen" w:hAnsi="Sylfaen" w:cstheme="minorHAnsi"/>
          <w:lang w:val="ka-GE"/>
        </w:rPr>
        <w:t xml:space="preserve"> ხელმისაწვდომია: </w:t>
      </w:r>
      <w:hyperlink r:id="rId4" w:history="1">
        <w:r w:rsidRPr="00ED3E3F">
          <w:rPr>
            <w:rStyle w:val="Hyperlink"/>
            <w:rFonts w:ascii="Sylfaen" w:hAnsi="Sylfaen" w:cstheme="minorHAnsi"/>
            <w:lang w:val="ka-GE"/>
          </w:rPr>
          <w:t>https://documents-dds-ny.un.org/doc/UNDOC/GEN/G17/054/68/PDF/G1705468.pdf?OpenElement</w:t>
        </w:r>
      </w:hyperlink>
      <w:r>
        <w:rPr>
          <w:rFonts w:ascii="Sylfaen" w:hAnsi="Sylfaen" w:cstheme="minorHAnsi"/>
          <w:lang w:val="ka-GE"/>
        </w:rPr>
        <w:t xml:space="preserve"> [ნანახია: 23/01/2024].</w:t>
      </w:r>
    </w:p>
  </w:footnote>
  <w:footnote w:id="40">
    <w:p w14:paraId="05AD6D75" w14:textId="77777777" w:rsidR="00F5528A" w:rsidRDefault="00F5528A" w:rsidP="0039498C">
      <w:pPr>
        <w:pStyle w:val="FootnoteText"/>
        <w:jc w:val="both"/>
        <w:rPr>
          <w:rFonts w:ascii="Sylfaen" w:hAnsi="Sylfaen" w:cstheme="minorHAnsi"/>
          <w:lang w:val="ka-GE"/>
        </w:rPr>
      </w:pPr>
      <w:r>
        <w:rPr>
          <w:rStyle w:val="FootnoteReference"/>
        </w:rPr>
        <w:footnoteRef/>
      </w:r>
      <w:r>
        <w:t xml:space="preserve"> </w:t>
      </w:r>
      <w:r w:rsidRPr="00DF2AD3">
        <w:rPr>
          <w:rFonts w:ascii="Sylfaen" w:hAnsi="Sylfaen" w:cstheme="minorHAnsi"/>
          <w:lang w:val="ka-GE"/>
        </w:rPr>
        <w:t xml:space="preserve">CRC/C/GEO/QPR/5-6, </w:t>
      </w:r>
      <w:r>
        <w:rPr>
          <w:rFonts w:ascii="Sylfaen" w:hAnsi="Sylfaen" w:cstheme="minorHAnsi"/>
          <w:lang w:val="ka-GE"/>
        </w:rPr>
        <w:t>ბავშვის უფლებათა კომიტეტი</w:t>
      </w:r>
      <w:r w:rsidRPr="00DF2AD3">
        <w:rPr>
          <w:rFonts w:ascii="Sylfaen" w:hAnsi="Sylfaen" w:cstheme="minorHAnsi"/>
          <w:lang w:val="ka-GE"/>
        </w:rPr>
        <w:t xml:space="preserve">, CRC/C/GEO/QPR/5-6, გაეროს ბავშვის უფლებათა კომიტეტი, </w:t>
      </w:r>
      <w:r w:rsidRPr="00DF2AD3">
        <w:rPr>
          <w:rFonts w:ascii="Sylfaen" w:hAnsi="Sylfaen" w:cstheme="minorHAnsi"/>
          <w:i/>
          <w:lang w:val="ka-GE"/>
        </w:rPr>
        <w:t>საკითხთა ჩამონათვალი საქართველოს მეხუთე და მეექვსე კომბინირებული ანგარიშების წარმოდგენამდე,</w:t>
      </w:r>
      <w:r w:rsidRPr="00DF2AD3">
        <w:rPr>
          <w:rFonts w:ascii="Sylfaen" w:hAnsi="Sylfaen" w:cstheme="minorHAnsi"/>
          <w:lang w:val="ka-GE"/>
        </w:rPr>
        <w:t xml:space="preserve"> 2021. </w:t>
      </w:r>
    </w:p>
    <w:p w14:paraId="694CDA72" w14:textId="77777777" w:rsidR="00F5528A" w:rsidRPr="00F63E1A" w:rsidRDefault="00F5528A" w:rsidP="00F63E1A">
      <w:pPr>
        <w:pStyle w:val="FootnoteText"/>
        <w:jc w:val="both"/>
        <w:rPr>
          <w:rFonts w:ascii="Sylfaen" w:hAnsi="Sylfaen" w:cstheme="minorHAnsi"/>
          <w:lang w:val="ka-GE"/>
        </w:rPr>
      </w:pPr>
      <w:r>
        <w:rPr>
          <w:rFonts w:ascii="Sylfaen" w:hAnsi="Sylfaen" w:cstheme="minorHAnsi"/>
          <w:lang w:val="ka-GE"/>
        </w:rPr>
        <w:t xml:space="preserve">ხელმისაწვდომია: </w:t>
      </w:r>
      <w:hyperlink r:id="rId5" w:history="1">
        <w:r w:rsidRPr="00ED3E3F">
          <w:rPr>
            <w:rStyle w:val="Hyperlink"/>
            <w:rFonts w:ascii="Sylfaen" w:hAnsi="Sylfaen" w:cstheme="minorHAnsi"/>
            <w:lang w:val="ka-GE"/>
          </w:rPr>
          <w:t>https://docstore.ohchr.org/SelfServices/FilesHandler.ashx?enc=6QkG1d%2FPPRiCAqhKb7yhsqYprcw2atLvQfUcOdO2bWF4V8ugh%2F8%2BOMQVr0b6VN%2BZZuM%2BTr4UeJdst4Ji3LgrpTNrP5dwf1GfBnELLM6vMEy9MCj9ctVEQwproQb87aF0</w:t>
        </w:r>
      </w:hyperlink>
      <w:r>
        <w:rPr>
          <w:rFonts w:ascii="Sylfaen" w:hAnsi="Sylfaen" w:cstheme="minorHAnsi"/>
          <w:lang w:val="ka-GE"/>
        </w:rPr>
        <w:t xml:space="preserve"> [ნანახია: 23/01/2024].</w:t>
      </w:r>
    </w:p>
  </w:footnote>
  <w:footnote w:id="41">
    <w:p w14:paraId="4465496A" w14:textId="77777777" w:rsidR="00F5528A" w:rsidRPr="00FA4EE6" w:rsidRDefault="00F5528A" w:rsidP="00F63E1A">
      <w:pPr>
        <w:pStyle w:val="FootnoteText"/>
        <w:rPr>
          <w:rFonts w:ascii="Sylfaen" w:hAnsi="Sylfaen"/>
          <w:lang w:val="ka-GE"/>
        </w:rPr>
      </w:pPr>
      <w:r w:rsidRPr="00FA4EE6">
        <w:rPr>
          <w:rStyle w:val="FootnoteReference"/>
          <w:rFonts w:ascii="Sylfaen" w:hAnsi="Sylfaen"/>
        </w:rPr>
        <w:footnoteRef/>
      </w:r>
      <w:r w:rsidRPr="00FA4EE6">
        <w:rPr>
          <w:rFonts w:ascii="Sylfaen" w:hAnsi="Sylfaen"/>
          <w:lang w:val="ka-GE"/>
        </w:rPr>
        <w:t xml:space="preserve"> ბავშვის უფლებათა კოდექსი, მუხლი 32 (6).</w:t>
      </w:r>
    </w:p>
  </w:footnote>
  <w:footnote w:id="42">
    <w:p w14:paraId="7CBE46F7" w14:textId="77777777" w:rsidR="00F5528A" w:rsidRPr="00FA4EE6" w:rsidRDefault="00F5528A" w:rsidP="00F63E1A">
      <w:pPr>
        <w:pStyle w:val="FootnoteText"/>
        <w:rPr>
          <w:rFonts w:ascii="Sylfaen" w:hAnsi="Sylfaen"/>
          <w:lang w:val="ka-GE"/>
        </w:rPr>
      </w:pPr>
      <w:r w:rsidRPr="00FA4EE6">
        <w:rPr>
          <w:rStyle w:val="FootnoteReference"/>
          <w:rFonts w:ascii="Sylfaen" w:hAnsi="Sylfaen"/>
        </w:rPr>
        <w:footnoteRef/>
      </w:r>
      <w:r w:rsidRPr="00FA4EE6">
        <w:rPr>
          <w:rFonts w:ascii="Sylfaen" w:hAnsi="Sylfaen"/>
          <w:lang w:val="ka-GE"/>
        </w:rPr>
        <w:t xml:space="preserve"> იქვე, მუხლი 99 (2) „ა.გ</w:t>
      </w:r>
      <w:r>
        <w:rPr>
          <w:rFonts w:ascii="Sylfaen" w:hAnsi="Sylfaen"/>
          <w:lang w:val="ka-GE"/>
        </w:rPr>
        <w:t>.“</w:t>
      </w:r>
    </w:p>
  </w:footnote>
  <w:footnote w:id="43">
    <w:p w14:paraId="2AB55B4E" w14:textId="77777777" w:rsidR="00F5528A" w:rsidRPr="009B5D05" w:rsidRDefault="00F5528A" w:rsidP="009B5D05">
      <w:pPr>
        <w:pStyle w:val="FootnoteText"/>
        <w:jc w:val="both"/>
        <w:rPr>
          <w:rFonts w:ascii="Sylfaen" w:hAnsi="Sylfaen"/>
          <w:lang w:val="ka-GE"/>
        </w:rPr>
      </w:pPr>
      <w:r w:rsidRPr="009B5D05">
        <w:rPr>
          <w:rStyle w:val="FootnoteReference"/>
          <w:rFonts w:ascii="Sylfaen" w:hAnsi="Sylfaen"/>
        </w:rPr>
        <w:footnoteRef/>
      </w:r>
      <w:r w:rsidRPr="009B5D05">
        <w:rPr>
          <w:rFonts w:ascii="Sylfaen" w:hAnsi="Sylfaen"/>
        </w:rPr>
        <w:t xml:space="preserve"> </w:t>
      </w:r>
      <w:r w:rsidRPr="009B5D05">
        <w:rPr>
          <w:rFonts w:ascii="Sylfaen" w:hAnsi="Sylfaen"/>
          <w:lang w:val="ka-GE"/>
        </w:rPr>
        <w:t xml:space="preserve">წინამდებარე ანგარიშში აღნიშნულ საკითხებზე </w:t>
      </w:r>
      <w:r>
        <w:rPr>
          <w:rFonts w:ascii="Sylfaen" w:hAnsi="Sylfaen"/>
          <w:lang w:val="ka-GE"/>
        </w:rPr>
        <w:t xml:space="preserve">ასახული </w:t>
      </w:r>
      <w:r w:rsidRPr="009B5D05">
        <w:rPr>
          <w:rFonts w:ascii="Sylfaen" w:hAnsi="Sylfaen"/>
          <w:lang w:val="ka-GE"/>
        </w:rPr>
        <w:t xml:space="preserve">ინფორმაცია </w:t>
      </w:r>
      <w:r>
        <w:rPr>
          <w:rFonts w:ascii="Sylfaen" w:hAnsi="Sylfaen"/>
          <w:lang w:val="ka-GE"/>
        </w:rPr>
        <w:t>ეყრდნობა</w:t>
      </w:r>
      <w:r w:rsidRPr="009B5D05">
        <w:rPr>
          <w:rFonts w:ascii="Sylfaen" w:hAnsi="Sylfaen"/>
          <w:lang w:val="ka-GE"/>
        </w:rPr>
        <w:t xml:space="preserve"> </w:t>
      </w:r>
      <w:r w:rsidRPr="00B35AA3">
        <w:rPr>
          <w:rFonts w:ascii="Sylfaen" w:hAnsi="Sylfaen"/>
          <w:lang w:val="ka-GE"/>
        </w:rPr>
        <w:t xml:space="preserve">ინფორმაცია ეყრდნობა </w:t>
      </w:r>
      <w:r>
        <w:rPr>
          <w:rFonts w:ascii="Sylfaen" w:hAnsi="Sylfaen"/>
          <w:lang w:val="ka-GE"/>
        </w:rPr>
        <w:t xml:space="preserve">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2023 წლის 2 მარტის </w:t>
      </w:r>
      <w:r w:rsidRPr="00B35AA3">
        <w:rPr>
          <w:rFonts w:ascii="Sylfaen" w:hAnsi="Sylfaen"/>
          <w:lang w:val="ka-GE"/>
        </w:rPr>
        <w:t>წერილს</w:t>
      </w:r>
      <w:r>
        <w:rPr>
          <w:rFonts w:ascii="Sylfaen" w:hAnsi="Sylfaen"/>
          <w:lang w:val="ka-GE"/>
        </w:rPr>
        <w:t xml:space="preserve"> N </w:t>
      </w:r>
      <w:r w:rsidRPr="00B35AA3">
        <w:rPr>
          <w:rFonts w:ascii="Sylfaen" w:hAnsi="Sylfaen"/>
          <w:lang w:val="ka-GE"/>
        </w:rPr>
        <w:t>1000318 7 23 00233166</w:t>
      </w:r>
      <w:r>
        <w:rPr>
          <w:rFonts w:ascii="Sylfaen" w:hAnsi="Sylfaen"/>
          <w:lang w:val="ka-GE"/>
        </w:rPr>
        <w:t>.</w:t>
      </w:r>
    </w:p>
  </w:footnote>
  <w:footnote w:id="44">
    <w:p w14:paraId="0A7C96A2" w14:textId="77777777" w:rsidR="00F5528A" w:rsidRPr="00FA4EE6" w:rsidRDefault="00F5528A" w:rsidP="00BB2100">
      <w:pPr>
        <w:pStyle w:val="FootnoteText"/>
        <w:rPr>
          <w:rFonts w:ascii="Sylfaen" w:hAnsi="Sylfaen"/>
          <w:lang w:val="ka-GE"/>
        </w:rPr>
      </w:pPr>
      <w:r w:rsidRPr="00FA4EE6">
        <w:rPr>
          <w:rStyle w:val="FootnoteReference"/>
          <w:rFonts w:ascii="Sylfaen" w:hAnsi="Sylfaen"/>
        </w:rPr>
        <w:footnoteRef/>
      </w:r>
      <w:r w:rsidRPr="00FA4EE6">
        <w:rPr>
          <w:rFonts w:ascii="Sylfaen" w:hAnsi="Sylfaen"/>
          <w:lang w:val="ka-GE"/>
        </w:rPr>
        <w:t xml:space="preserve"> ხელმისაწვდომია: </w:t>
      </w:r>
      <w:hyperlink r:id="rId6" w:history="1">
        <w:r w:rsidRPr="00FA4EE6">
          <w:rPr>
            <w:rStyle w:val="Hyperlink"/>
            <w:rFonts w:ascii="Sylfaen" w:hAnsi="Sylfaen"/>
            <w:lang w:val="ka-GE"/>
          </w:rPr>
          <w:t>https://www.moh.gov.ge/news/7147/#</w:t>
        </w:r>
      </w:hyperlink>
      <w:r w:rsidRPr="00FA4EE6">
        <w:rPr>
          <w:rFonts w:ascii="Sylfaen" w:hAnsi="Sylfaen"/>
          <w:lang w:val="ka-GE"/>
        </w:rPr>
        <w:t>! [ბოლოს ნანახია: 29/05/2023].</w:t>
      </w:r>
    </w:p>
  </w:footnote>
  <w:footnote w:id="45">
    <w:p w14:paraId="68AB696A" w14:textId="77777777" w:rsidR="00F5528A" w:rsidRPr="00FA4EE6" w:rsidRDefault="00F5528A" w:rsidP="00EE14D7">
      <w:pPr>
        <w:pStyle w:val="FootnoteText"/>
        <w:jc w:val="both"/>
        <w:rPr>
          <w:rFonts w:ascii="Sylfaen" w:hAnsi="Sylfaen"/>
          <w:lang w:val="ka-GE"/>
        </w:rPr>
      </w:pPr>
      <w:r w:rsidRPr="00FA4EE6">
        <w:rPr>
          <w:rStyle w:val="FootnoteReference"/>
          <w:rFonts w:ascii="Sylfaen" w:hAnsi="Sylfaen"/>
        </w:rPr>
        <w:footnoteRef/>
      </w:r>
      <w:r w:rsidRPr="00FA4EE6">
        <w:rPr>
          <w:rFonts w:ascii="Sylfaen" w:hAnsi="Sylfaen"/>
          <w:lang w:val="ka-GE"/>
        </w:rPr>
        <w:t xml:space="preserve"> </w:t>
      </w:r>
      <w:r w:rsidRPr="00FA4EE6">
        <w:rPr>
          <w:rFonts w:ascii="Sylfaen" w:hAnsi="Sylfaen"/>
          <w:i/>
          <w:lang w:val="ka-GE"/>
        </w:rPr>
        <w:t>შენიშვნა:</w:t>
      </w:r>
      <w:r w:rsidRPr="00FA4EE6">
        <w:rPr>
          <w:rFonts w:ascii="Sylfaen" w:hAnsi="Sylfaen"/>
          <w:lang w:val="ka-GE"/>
        </w:rPr>
        <w:t xml:space="preserve"> ფერიის პანსიონის რეორგანიზაციის პარალელურად, წლის განმავლობაში მიმდინარეობდა ბავშვთა ეტაპობრივი გამოყვანისა და რეინტეგრაციის პროცესი, შესაბამისად, მასში ბენეფიციართა გარკვეული რაოდენობა კვლავ რჩებოდა. </w:t>
      </w:r>
    </w:p>
  </w:footnote>
  <w:footnote w:id="46">
    <w:p w14:paraId="12F7F9ED" w14:textId="77777777" w:rsidR="00F5528A" w:rsidRPr="00FA4EE6" w:rsidRDefault="00F5528A" w:rsidP="00DD0B18">
      <w:pPr>
        <w:pStyle w:val="FootnoteText"/>
        <w:rPr>
          <w:rFonts w:ascii="Sylfaen" w:hAnsi="Sylfaen"/>
          <w:lang w:val="ka-GE"/>
        </w:rPr>
      </w:pPr>
      <w:r w:rsidRPr="00FA4EE6">
        <w:rPr>
          <w:rStyle w:val="FootnoteReference"/>
          <w:rFonts w:ascii="Sylfaen" w:hAnsi="Sylfaen"/>
        </w:rPr>
        <w:footnoteRef/>
      </w:r>
      <w:r w:rsidRPr="00FA4EE6">
        <w:rPr>
          <w:rFonts w:ascii="Sylfaen" w:hAnsi="Sylfaen"/>
          <w:lang w:val="ka-GE"/>
        </w:rPr>
        <w:t xml:space="preserve"> იქვე.</w:t>
      </w:r>
    </w:p>
  </w:footnote>
  <w:footnote w:id="47">
    <w:p w14:paraId="4E3BBA96" w14:textId="77777777" w:rsidR="00F5528A" w:rsidRPr="00A0671E" w:rsidRDefault="00F5528A" w:rsidP="00A0671E">
      <w:pPr>
        <w:pStyle w:val="FootnoteText"/>
        <w:jc w:val="both"/>
        <w:rPr>
          <w:rFonts w:ascii="Sylfaen" w:hAnsi="Sylfaen"/>
          <w:lang w:val="ka-GE"/>
        </w:rPr>
      </w:pPr>
      <w:r>
        <w:rPr>
          <w:rStyle w:val="FootnoteReference"/>
        </w:rPr>
        <w:footnoteRef/>
      </w:r>
      <w:r>
        <w:t xml:space="preserve"> </w:t>
      </w:r>
      <w:r w:rsidRPr="009B5D05">
        <w:rPr>
          <w:rFonts w:ascii="Sylfaen" w:hAnsi="Sylfaen"/>
          <w:lang w:val="ka-GE"/>
        </w:rPr>
        <w:t xml:space="preserve">წინამდებარე ანგარიშში აღნიშნულ საკითხებზე </w:t>
      </w:r>
      <w:r>
        <w:rPr>
          <w:rFonts w:ascii="Sylfaen" w:hAnsi="Sylfaen"/>
          <w:lang w:val="ka-GE"/>
        </w:rPr>
        <w:t xml:space="preserve">ასახული </w:t>
      </w:r>
      <w:r w:rsidRPr="009B5D05">
        <w:rPr>
          <w:rFonts w:ascii="Sylfaen" w:hAnsi="Sylfaen"/>
          <w:lang w:val="ka-GE"/>
        </w:rPr>
        <w:t xml:space="preserve">ინფორმაცია </w:t>
      </w:r>
      <w:r>
        <w:rPr>
          <w:rFonts w:ascii="Sylfaen" w:hAnsi="Sylfaen"/>
          <w:lang w:val="ka-GE"/>
        </w:rPr>
        <w:t>ეყრდნობა</w:t>
      </w:r>
      <w:r w:rsidRPr="009B5D05">
        <w:rPr>
          <w:rFonts w:ascii="Sylfaen" w:hAnsi="Sylfaen"/>
          <w:lang w:val="ka-GE"/>
        </w:rPr>
        <w:t xml:space="preserve"> </w:t>
      </w:r>
      <w:r w:rsidRPr="00B35AA3">
        <w:rPr>
          <w:rFonts w:ascii="Sylfaen" w:hAnsi="Sylfaen"/>
          <w:lang w:val="ka-GE"/>
        </w:rPr>
        <w:t xml:space="preserve">ინფორმაცია ეყრდნობა </w:t>
      </w:r>
      <w:r>
        <w:rPr>
          <w:rFonts w:ascii="Sylfaen" w:hAnsi="Sylfaen"/>
          <w:lang w:val="ka-GE"/>
        </w:rPr>
        <w:t xml:space="preserve">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2023 წლის 2 მარტის </w:t>
      </w:r>
      <w:r w:rsidRPr="00B35AA3">
        <w:rPr>
          <w:rFonts w:ascii="Sylfaen" w:hAnsi="Sylfaen"/>
          <w:lang w:val="ka-GE"/>
        </w:rPr>
        <w:t>წერილს</w:t>
      </w:r>
      <w:r>
        <w:rPr>
          <w:rFonts w:ascii="Sylfaen" w:hAnsi="Sylfaen"/>
          <w:lang w:val="ka-GE"/>
        </w:rPr>
        <w:t xml:space="preserve"> N </w:t>
      </w:r>
      <w:r w:rsidRPr="00B35AA3">
        <w:rPr>
          <w:rFonts w:ascii="Sylfaen" w:hAnsi="Sylfaen"/>
          <w:lang w:val="ka-GE"/>
        </w:rPr>
        <w:t>1000318 7 23 00233166</w:t>
      </w:r>
      <w:r>
        <w:rPr>
          <w:rFonts w:ascii="Sylfaen" w:hAnsi="Sylfaen"/>
          <w:lang w:val="ka-GE"/>
        </w:rPr>
        <w:t>.</w:t>
      </w:r>
    </w:p>
  </w:footnote>
  <w:footnote w:id="48">
    <w:p w14:paraId="6471DCE3" w14:textId="77777777" w:rsidR="00F5528A" w:rsidRPr="00FA4EE6" w:rsidRDefault="00F5528A" w:rsidP="00004573">
      <w:pPr>
        <w:pStyle w:val="FootnoteText"/>
        <w:rPr>
          <w:rFonts w:ascii="Sylfaen" w:hAnsi="Sylfaen"/>
          <w:lang w:val="ka-GE"/>
        </w:rPr>
      </w:pPr>
      <w:r w:rsidRPr="00FA4EE6">
        <w:rPr>
          <w:rStyle w:val="FootnoteReference"/>
          <w:rFonts w:ascii="Sylfaen" w:hAnsi="Sylfaen"/>
        </w:rPr>
        <w:footnoteRef/>
      </w:r>
      <w:r w:rsidRPr="00FA4EE6">
        <w:rPr>
          <w:rFonts w:ascii="Sylfaen" w:hAnsi="Sylfaen"/>
          <w:lang w:val="ka-GE"/>
        </w:rPr>
        <w:t xml:space="preserve"> ბავშვის უფლებათა კოდექსი, მუხლი 3 „ი“.</w:t>
      </w:r>
    </w:p>
  </w:footnote>
  <w:footnote w:id="49">
    <w:p w14:paraId="7F33ECD8" w14:textId="77777777" w:rsidR="00F5528A" w:rsidRPr="00FA4EE6" w:rsidRDefault="00F5528A" w:rsidP="00623603">
      <w:pPr>
        <w:pStyle w:val="FootnoteText"/>
        <w:rPr>
          <w:rFonts w:ascii="Sylfaen" w:hAnsi="Sylfaen"/>
          <w:lang w:val="ka-GE"/>
        </w:rPr>
      </w:pPr>
      <w:r w:rsidRPr="00FA4EE6">
        <w:rPr>
          <w:rStyle w:val="FootnoteReference"/>
          <w:rFonts w:ascii="Sylfaen" w:hAnsi="Sylfaen"/>
        </w:rPr>
        <w:footnoteRef/>
      </w:r>
      <w:r w:rsidRPr="00FA4EE6">
        <w:rPr>
          <w:rFonts w:ascii="Sylfaen" w:hAnsi="Sylfaen"/>
          <w:lang w:val="ka-GE"/>
        </w:rPr>
        <w:t xml:space="preserve"> იქვე, მუხლი 29 (5).</w:t>
      </w:r>
    </w:p>
  </w:footnote>
  <w:footnote w:id="50">
    <w:p w14:paraId="06120864" w14:textId="77777777" w:rsidR="00F5528A" w:rsidRPr="00FA4EE6" w:rsidRDefault="00F5528A" w:rsidP="00623603">
      <w:pPr>
        <w:pStyle w:val="FootnoteText"/>
        <w:rPr>
          <w:rFonts w:ascii="Sylfaen" w:hAnsi="Sylfaen"/>
          <w:lang w:val="ka-GE"/>
        </w:rPr>
      </w:pPr>
      <w:r w:rsidRPr="00FA4EE6">
        <w:rPr>
          <w:rStyle w:val="FootnoteReference"/>
          <w:rFonts w:ascii="Sylfaen" w:hAnsi="Sylfaen"/>
        </w:rPr>
        <w:footnoteRef/>
      </w:r>
      <w:r w:rsidRPr="00FA4EE6">
        <w:rPr>
          <w:rFonts w:ascii="Sylfaen" w:hAnsi="Sylfaen"/>
          <w:lang w:val="ka-GE"/>
        </w:rPr>
        <w:t xml:space="preserve"> იქვე. </w:t>
      </w:r>
    </w:p>
  </w:footnote>
  <w:footnote w:id="51">
    <w:p w14:paraId="7CD8A9C9" w14:textId="77777777" w:rsidR="00F5528A" w:rsidRPr="00FA4EE6" w:rsidRDefault="00F5528A" w:rsidP="00623603">
      <w:pPr>
        <w:pStyle w:val="FootnoteText"/>
        <w:rPr>
          <w:rFonts w:ascii="Sylfaen" w:hAnsi="Sylfaen"/>
          <w:lang w:val="ka-GE"/>
        </w:rPr>
      </w:pPr>
      <w:r w:rsidRPr="00FA4EE6">
        <w:rPr>
          <w:rStyle w:val="FootnoteReference"/>
          <w:rFonts w:ascii="Sylfaen" w:hAnsi="Sylfaen"/>
        </w:rPr>
        <w:footnoteRef/>
      </w:r>
      <w:r w:rsidRPr="00FA4EE6">
        <w:rPr>
          <w:rFonts w:ascii="Sylfaen" w:hAnsi="Sylfaen"/>
          <w:lang w:val="ka-GE"/>
        </w:rPr>
        <w:t xml:space="preserve"> იქვე.</w:t>
      </w:r>
    </w:p>
  </w:footnote>
  <w:footnote w:id="52">
    <w:p w14:paraId="1EF66C79" w14:textId="77777777" w:rsidR="00F5528A" w:rsidRPr="00FA4EE6" w:rsidRDefault="00F5528A" w:rsidP="00623603">
      <w:pPr>
        <w:pStyle w:val="FootnoteText"/>
        <w:rPr>
          <w:rFonts w:ascii="Sylfaen" w:hAnsi="Sylfaen"/>
          <w:lang w:val="ka-GE"/>
        </w:rPr>
      </w:pPr>
      <w:r w:rsidRPr="00FA4EE6">
        <w:rPr>
          <w:rStyle w:val="FootnoteReference"/>
          <w:rFonts w:ascii="Sylfaen" w:hAnsi="Sylfaen"/>
        </w:rPr>
        <w:footnoteRef/>
      </w:r>
      <w:r w:rsidRPr="00FA4EE6">
        <w:rPr>
          <w:rFonts w:ascii="Sylfaen" w:hAnsi="Sylfaen"/>
          <w:lang w:val="ka-GE"/>
        </w:rPr>
        <w:t xml:space="preserve"> საქართველოს კანონი შვილად აყვანისა და მინდობით აღზრდის შესახებ, მუხლი 3 „ნ“.</w:t>
      </w:r>
    </w:p>
  </w:footnote>
  <w:footnote w:id="53">
    <w:p w14:paraId="6EAC1986" w14:textId="77777777" w:rsidR="00F5528A" w:rsidRPr="00FA4EE6" w:rsidRDefault="00F5528A" w:rsidP="009E64DC">
      <w:pPr>
        <w:pStyle w:val="FootnoteText"/>
        <w:rPr>
          <w:rFonts w:ascii="Sylfaen" w:hAnsi="Sylfaen"/>
          <w:lang w:val="ka-GE"/>
        </w:rPr>
      </w:pPr>
      <w:r w:rsidRPr="00FA4EE6">
        <w:rPr>
          <w:rStyle w:val="FootnoteReference"/>
          <w:rFonts w:ascii="Sylfaen" w:hAnsi="Sylfaen"/>
        </w:rPr>
        <w:footnoteRef/>
      </w:r>
      <w:r w:rsidRPr="00FA4EE6">
        <w:rPr>
          <w:rFonts w:ascii="Sylfaen" w:hAnsi="Sylfaen"/>
          <w:lang w:val="ka-GE"/>
        </w:rPr>
        <w:t xml:space="preserve"> ბავშვის უფლებათა კოდექსი, მუხლი 29 (6).</w:t>
      </w:r>
    </w:p>
  </w:footnote>
  <w:footnote w:id="54">
    <w:p w14:paraId="5B5C1307" w14:textId="77777777" w:rsidR="00F5528A" w:rsidRPr="00FA4EE6" w:rsidRDefault="00F5528A" w:rsidP="00DD0B69">
      <w:pPr>
        <w:pStyle w:val="FootnoteText"/>
        <w:jc w:val="both"/>
        <w:rPr>
          <w:rFonts w:ascii="Sylfaen" w:hAnsi="Sylfaen"/>
          <w:lang w:val="ka-GE"/>
        </w:rPr>
      </w:pPr>
      <w:r w:rsidRPr="00FA4EE6">
        <w:rPr>
          <w:rStyle w:val="FootnoteReference"/>
          <w:rFonts w:ascii="Sylfaen" w:hAnsi="Sylfaen"/>
        </w:rPr>
        <w:footnoteRef/>
      </w:r>
      <w:r w:rsidRPr="00FA4EE6">
        <w:rPr>
          <w:rFonts w:ascii="Sylfaen" w:hAnsi="Sylfaen"/>
          <w:lang w:val="ka-GE"/>
        </w:rPr>
        <w:t xml:space="preserve"> </w:t>
      </w:r>
      <w:r w:rsidRPr="00FA4EE6">
        <w:rPr>
          <w:rFonts w:ascii="Sylfaen" w:hAnsi="Sylfaen"/>
          <w:i/>
          <w:lang w:val="ka-GE"/>
        </w:rPr>
        <w:t>შენიშვნა:</w:t>
      </w:r>
      <w:r w:rsidRPr="00FA4EE6">
        <w:rPr>
          <w:rFonts w:ascii="Sylfaen" w:hAnsi="Sylfaen"/>
          <w:lang w:val="ka-GE"/>
        </w:rPr>
        <w:t xml:space="preserve"> მინდობით აღზრდა შესაძლოა იყოს ნათესაური, გადაუდებელი, ჩამნაცვლებელი ან სპეციალიზებული. იხ. საქართველოს კანონი შვილად აყვანისა და მინდობით აღზრდის შესახებ, მუხლი 3</w:t>
      </w:r>
      <w:r>
        <w:rPr>
          <w:rFonts w:ascii="Sylfaen" w:hAnsi="Sylfaen"/>
          <w:lang w:val="ka-GE"/>
        </w:rPr>
        <w:t>,</w:t>
      </w:r>
      <w:r w:rsidRPr="00FA4EE6">
        <w:rPr>
          <w:rFonts w:ascii="Sylfaen" w:hAnsi="Sylfaen"/>
          <w:lang w:val="ka-GE"/>
        </w:rPr>
        <w:t xml:space="preserve"> „ო“, „პ“, „ჟ“, „რ“. </w:t>
      </w:r>
    </w:p>
  </w:footnote>
  <w:footnote w:id="55">
    <w:p w14:paraId="7652DC5D" w14:textId="77777777" w:rsidR="00F5528A" w:rsidRPr="002056BD" w:rsidRDefault="00F5528A" w:rsidP="00DD0B69">
      <w:pPr>
        <w:pStyle w:val="FootnoteText"/>
        <w:rPr>
          <w:lang w:val="ka-GE"/>
        </w:rPr>
      </w:pPr>
      <w:r>
        <w:rPr>
          <w:rStyle w:val="FootnoteReference"/>
        </w:rPr>
        <w:footnoteRef/>
      </w:r>
      <w:r>
        <w:t xml:space="preserve"> </w:t>
      </w:r>
      <w:r w:rsidRPr="00FA4EE6">
        <w:rPr>
          <w:rFonts w:ascii="Sylfaen" w:hAnsi="Sylfaen"/>
          <w:lang w:val="ka-GE"/>
        </w:rPr>
        <w:t>საქართველოს კანონი შვილად აყვანისა და მინდობით აღზრდის შესახებ, მუხლი 3</w:t>
      </w:r>
      <w:r>
        <w:rPr>
          <w:rFonts w:ascii="Sylfaen" w:hAnsi="Sylfaen"/>
          <w:lang w:val="ka-GE"/>
        </w:rPr>
        <w:t>,</w:t>
      </w:r>
      <w:r w:rsidRPr="00FA4EE6">
        <w:rPr>
          <w:rFonts w:ascii="Sylfaen" w:hAnsi="Sylfaen"/>
          <w:lang w:val="ka-GE"/>
        </w:rPr>
        <w:t xml:space="preserve"> „რ“.</w:t>
      </w:r>
    </w:p>
  </w:footnote>
  <w:footnote w:id="56">
    <w:p w14:paraId="63DCE068" w14:textId="77777777" w:rsidR="00F5528A" w:rsidRPr="00FA4EE6" w:rsidRDefault="00F5528A" w:rsidP="003E28B9">
      <w:pPr>
        <w:pStyle w:val="FootnoteText"/>
        <w:rPr>
          <w:rFonts w:ascii="Sylfaen" w:hAnsi="Sylfaen"/>
          <w:lang w:val="ka-GE"/>
        </w:rPr>
      </w:pPr>
      <w:r w:rsidRPr="00FA4EE6">
        <w:rPr>
          <w:rStyle w:val="FootnoteReference"/>
          <w:rFonts w:ascii="Sylfaen" w:hAnsi="Sylfaen"/>
        </w:rPr>
        <w:footnoteRef/>
      </w:r>
      <w:r w:rsidRPr="00FA4EE6">
        <w:rPr>
          <w:rFonts w:ascii="Sylfaen" w:hAnsi="Sylfaen"/>
          <w:lang w:val="ka-GE"/>
        </w:rPr>
        <w:t xml:space="preserve"> ბავშვის უფლებათა კოდექსი, მული 26 (5).</w:t>
      </w:r>
    </w:p>
  </w:footnote>
  <w:footnote w:id="57">
    <w:p w14:paraId="2B99E31A" w14:textId="77777777" w:rsidR="00F5528A" w:rsidRPr="00FA4EE6" w:rsidRDefault="00F5528A" w:rsidP="003E28B9">
      <w:pPr>
        <w:pStyle w:val="FootnoteText"/>
        <w:rPr>
          <w:rFonts w:ascii="Sylfaen" w:hAnsi="Sylfaen"/>
          <w:lang w:val="ka-GE"/>
        </w:rPr>
      </w:pPr>
      <w:r w:rsidRPr="00FA4EE6">
        <w:rPr>
          <w:rStyle w:val="FootnoteReference"/>
          <w:rFonts w:ascii="Sylfaen" w:hAnsi="Sylfaen"/>
        </w:rPr>
        <w:footnoteRef/>
      </w:r>
      <w:r w:rsidRPr="00FA4EE6">
        <w:rPr>
          <w:rFonts w:ascii="Sylfaen" w:hAnsi="Sylfaen"/>
          <w:lang w:val="ka-GE"/>
        </w:rPr>
        <w:t xml:space="preserve"> იქვე, მუხლი 26 (7).</w:t>
      </w:r>
    </w:p>
  </w:footnote>
  <w:footnote w:id="58">
    <w:p w14:paraId="49AA36CF" w14:textId="77777777" w:rsidR="00F5528A" w:rsidRPr="00C76272" w:rsidRDefault="00F5528A" w:rsidP="00C76272">
      <w:pPr>
        <w:pStyle w:val="FootnoteText"/>
        <w:jc w:val="both"/>
        <w:rPr>
          <w:rFonts w:ascii="Sylfaen" w:hAnsi="Sylfaen"/>
          <w:lang w:val="ka-GE"/>
        </w:rPr>
      </w:pPr>
      <w:r w:rsidRPr="00FA4EE6">
        <w:rPr>
          <w:rStyle w:val="FootnoteReference"/>
          <w:rFonts w:ascii="Sylfaen" w:hAnsi="Sylfaen"/>
        </w:rPr>
        <w:footnoteRef/>
      </w:r>
      <w:r w:rsidRPr="00FA4EE6">
        <w:rPr>
          <w:rFonts w:ascii="Sylfaen" w:hAnsi="Sylfaen"/>
          <w:lang w:val="ka-GE"/>
        </w:rPr>
        <w:t xml:space="preserve"> </w:t>
      </w:r>
      <w:r w:rsidRPr="00C76272">
        <w:rPr>
          <w:rFonts w:ascii="Sylfaen" w:hAnsi="Sylfaen" w:cstheme="minorHAnsi"/>
          <w:lang w:val="ka-GE"/>
        </w:rPr>
        <w:t xml:space="preserve">იხ. სქოლიო </w:t>
      </w:r>
      <w:r>
        <w:rPr>
          <w:rFonts w:ascii="Sylfaen" w:hAnsi="Sylfaen" w:cstheme="minorHAnsi"/>
          <w:lang w:val="ka-GE"/>
        </w:rPr>
        <w:t>N</w:t>
      </w:r>
      <w:r w:rsidRPr="00C76272">
        <w:rPr>
          <w:rFonts w:ascii="Sylfaen" w:hAnsi="Sylfaen" w:cstheme="minorHAnsi"/>
          <w:lang w:val="ka-GE"/>
        </w:rPr>
        <w:t>10.</w:t>
      </w:r>
    </w:p>
  </w:footnote>
  <w:footnote w:id="59">
    <w:p w14:paraId="22057F4A" w14:textId="77777777" w:rsidR="00F5528A" w:rsidRPr="00FA4EE6" w:rsidRDefault="00F5528A" w:rsidP="003E28B9">
      <w:pPr>
        <w:pStyle w:val="FootnoteText"/>
        <w:jc w:val="both"/>
        <w:rPr>
          <w:rFonts w:ascii="Sylfaen" w:hAnsi="Sylfaen" w:cstheme="minorHAnsi"/>
          <w:lang w:val="ka-GE"/>
        </w:rPr>
      </w:pPr>
      <w:r>
        <w:rPr>
          <w:rStyle w:val="FootnoteReference"/>
        </w:rPr>
        <w:footnoteRef/>
      </w:r>
      <w:r>
        <w:t xml:space="preserve"> </w:t>
      </w:r>
      <w:r>
        <w:rPr>
          <w:lang w:val="ka-GE"/>
        </w:rPr>
        <w:t xml:space="preserve">იხ. </w:t>
      </w:r>
      <w:r w:rsidRPr="00FA4EE6">
        <w:rPr>
          <w:rFonts w:ascii="Sylfaen" w:hAnsi="Sylfaen" w:cstheme="minorHAnsi"/>
          <w:lang w:val="ka-GE"/>
        </w:rPr>
        <w:t>CoE, FRA, Handbook on European law relating to the rights of the child, 2022, გვ. 113-117.</w:t>
      </w:r>
      <w:r>
        <w:rPr>
          <w:rFonts w:ascii="Sylfaen" w:hAnsi="Sylfaen" w:cstheme="minorHAnsi"/>
          <w:lang w:val="ka-GE"/>
        </w:rPr>
        <w:t xml:space="preserve"> </w:t>
      </w:r>
      <w:r w:rsidRPr="00FA4EE6">
        <w:rPr>
          <w:rFonts w:ascii="Sylfaen" w:hAnsi="Sylfaen" w:cstheme="minorHAnsi"/>
          <w:lang w:val="ka-GE"/>
        </w:rPr>
        <w:t>ხელმისაწვდომია:</w:t>
      </w:r>
      <w:hyperlink r:id="rId7" w:history="1">
        <w:r w:rsidRPr="00FA4EE6">
          <w:rPr>
            <w:rStyle w:val="Hyperlink"/>
            <w:rFonts w:ascii="Sylfaen" w:hAnsi="Sylfaen" w:cstheme="minorHAnsi"/>
            <w:lang w:val="ka-GE"/>
          </w:rPr>
          <w:t>https://fra.europa.eu/sites/default/files/fra_uploads/fra-coe-2022-handbook-child-rights_en.pdf</w:t>
        </w:r>
      </w:hyperlink>
      <w:r w:rsidRPr="00FA4EE6">
        <w:rPr>
          <w:rFonts w:ascii="Sylfaen" w:hAnsi="Sylfaen" w:cstheme="minorHAnsi"/>
          <w:lang w:val="ka-GE"/>
        </w:rPr>
        <w:t xml:space="preserve"> [ნანახია 30/05/2023].</w:t>
      </w:r>
    </w:p>
    <w:p w14:paraId="47F0F66D" w14:textId="77777777" w:rsidR="00F5528A" w:rsidRPr="005F7B28" w:rsidRDefault="00F5528A" w:rsidP="003E28B9">
      <w:pPr>
        <w:pStyle w:val="FootnoteText"/>
        <w:rPr>
          <w:lang w:val="ka-GE"/>
        </w:rPr>
      </w:pPr>
    </w:p>
  </w:footnote>
  <w:footnote w:id="60">
    <w:p w14:paraId="022A8473" w14:textId="77777777" w:rsidR="00F5528A" w:rsidRPr="009B5439" w:rsidRDefault="00F5528A">
      <w:pPr>
        <w:pStyle w:val="FootnoteText"/>
        <w:rPr>
          <w:rFonts w:ascii="Sylfaen" w:hAnsi="Sylfaen"/>
          <w:lang w:val="ka-GE"/>
        </w:rPr>
      </w:pPr>
      <w:r>
        <w:rPr>
          <w:rStyle w:val="FootnoteReference"/>
        </w:rPr>
        <w:footnoteRef/>
      </w:r>
      <w:r>
        <w:t xml:space="preserve"> </w:t>
      </w:r>
      <w:r w:rsidRPr="00DF2AD3">
        <w:rPr>
          <w:rFonts w:ascii="Sylfaen" w:hAnsi="Sylfaen" w:cstheme="minorHAnsi"/>
          <w:lang w:val="ka-GE"/>
        </w:rPr>
        <w:t>ბავშვის უფლებათა კოდექსი, მუხლი 28 (1).</w:t>
      </w:r>
    </w:p>
  </w:footnote>
  <w:footnote w:id="61">
    <w:p w14:paraId="3427E2E1" w14:textId="77777777" w:rsidR="00F5528A" w:rsidRPr="00041279" w:rsidRDefault="00F5528A">
      <w:pPr>
        <w:pStyle w:val="FootnoteText"/>
        <w:rPr>
          <w:rFonts w:ascii="Sylfaen" w:hAnsi="Sylfaen"/>
          <w:lang w:val="ka-GE"/>
        </w:rPr>
      </w:pPr>
      <w:r>
        <w:rPr>
          <w:rStyle w:val="FootnoteReference"/>
        </w:rPr>
        <w:footnoteRef/>
      </w:r>
      <w:r>
        <w:t xml:space="preserve"> </w:t>
      </w:r>
      <w:r w:rsidRPr="00DF2AD3">
        <w:rPr>
          <w:rFonts w:ascii="Sylfaen" w:hAnsi="Sylfaen" w:cstheme="minorHAnsi"/>
          <w:lang w:val="ka-GE"/>
        </w:rPr>
        <w:t>იქვე, მუხლი 28 (6).</w:t>
      </w:r>
    </w:p>
  </w:footnote>
  <w:footnote w:id="62">
    <w:p w14:paraId="7937A6EE" w14:textId="77777777" w:rsidR="00F5528A" w:rsidRPr="003C1C15" w:rsidRDefault="00F5528A">
      <w:pPr>
        <w:pStyle w:val="FootnoteText"/>
        <w:rPr>
          <w:rFonts w:ascii="Sylfaen" w:hAnsi="Sylfaen"/>
          <w:lang w:val="ka-GE"/>
        </w:rPr>
      </w:pPr>
      <w:r>
        <w:rPr>
          <w:rStyle w:val="FootnoteReference"/>
        </w:rPr>
        <w:footnoteRef/>
      </w:r>
      <w:r>
        <w:t xml:space="preserve"> </w:t>
      </w:r>
      <w:r>
        <w:rPr>
          <w:rFonts w:ascii="Sylfaen" w:hAnsi="Sylfaen" w:cstheme="minorHAnsi"/>
          <w:lang w:val="ka-GE"/>
        </w:rPr>
        <w:t xml:space="preserve">იქვე, </w:t>
      </w:r>
      <w:r w:rsidRPr="00DF2AD3">
        <w:rPr>
          <w:rFonts w:ascii="Sylfaen" w:hAnsi="Sylfaen" w:cstheme="minorHAnsi"/>
          <w:lang w:val="ka-GE"/>
        </w:rPr>
        <w:t>მუხლები: 27 (2), 28 (7).</w:t>
      </w:r>
    </w:p>
  </w:footnote>
  <w:footnote w:id="63">
    <w:p w14:paraId="670BFD75" w14:textId="77777777" w:rsidR="00F5528A" w:rsidRPr="00DF2AD3" w:rsidRDefault="00F5528A" w:rsidP="00474D8F">
      <w:pPr>
        <w:pStyle w:val="FootnoteText"/>
        <w:jc w:val="both"/>
        <w:rPr>
          <w:rFonts w:ascii="Sylfaen" w:hAnsi="Sylfaen" w:cstheme="minorHAnsi"/>
          <w:lang w:val="ka-GE"/>
        </w:rPr>
      </w:pPr>
      <w:r w:rsidRPr="00DF2AD3">
        <w:rPr>
          <w:rStyle w:val="FootnoteReference"/>
          <w:rFonts w:ascii="Sylfaen" w:hAnsi="Sylfaen" w:cstheme="minorHAnsi"/>
        </w:rPr>
        <w:footnoteRef/>
      </w:r>
      <w:r w:rsidRPr="00D14A4A">
        <w:rPr>
          <w:rFonts w:ascii="Sylfaen" w:hAnsi="Sylfaen" w:cstheme="minorHAnsi"/>
          <w:lang w:val="ka-GE"/>
        </w:rPr>
        <w:t xml:space="preserve"> </w:t>
      </w:r>
      <w:r>
        <w:rPr>
          <w:rFonts w:ascii="Sylfaen" w:hAnsi="Sylfaen" w:cstheme="minorHAnsi"/>
          <w:lang w:val="ka-GE"/>
        </w:rPr>
        <w:t xml:space="preserve">გაეროს </w:t>
      </w:r>
      <w:r w:rsidRPr="00DF2AD3">
        <w:rPr>
          <w:rFonts w:ascii="Sylfaen" w:hAnsi="Sylfaen" w:cstheme="minorHAnsi"/>
          <w:lang w:val="ka-GE"/>
        </w:rPr>
        <w:t>კონვენცია ბავშვის უფლებების შესახებ, მუხლი 27.</w:t>
      </w:r>
    </w:p>
  </w:footnote>
  <w:footnote w:id="64">
    <w:p w14:paraId="52075B3A" w14:textId="77777777" w:rsidR="00F5528A" w:rsidRPr="00DF2AD3" w:rsidRDefault="00F5528A" w:rsidP="00474D8F">
      <w:pPr>
        <w:pStyle w:val="FootnoteText"/>
        <w:rPr>
          <w:rFonts w:ascii="Sylfaen" w:hAnsi="Sylfaen" w:cstheme="minorHAnsi"/>
          <w:lang w:val="ka-GE"/>
        </w:rPr>
      </w:pPr>
      <w:r w:rsidRPr="00DF2AD3">
        <w:rPr>
          <w:rStyle w:val="FootnoteReference"/>
          <w:rFonts w:ascii="Sylfaen" w:hAnsi="Sylfaen" w:cstheme="minorHAnsi"/>
        </w:rPr>
        <w:footnoteRef/>
      </w:r>
      <w:r w:rsidRPr="00D14A4A">
        <w:rPr>
          <w:rFonts w:ascii="Sylfaen" w:hAnsi="Sylfaen" w:cstheme="minorHAnsi"/>
          <w:lang w:val="ka-GE"/>
        </w:rPr>
        <w:t xml:space="preserve"> </w:t>
      </w:r>
      <w:r w:rsidRPr="00DF2AD3">
        <w:rPr>
          <w:rFonts w:ascii="Sylfaen" w:hAnsi="Sylfaen" w:cstheme="minorHAnsi"/>
          <w:lang w:val="ka-GE"/>
        </w:rPr>
        <w:t>იხ. გაეროს მდგრადი განვითარების მიზნები</w:t>
      </w:r>
      <w:r>
        <w:rPr>
          <w:rFonts w:ascii="Sylfaen" w:hAnsi="Sylfaen" w:cstheme="minorHAnsi"/>
          <w:lang w:val="ka-GE"/>
        </w:rPr>
        <w:t xml:space="preserve">: </w:t>
      </w:r>
      <w:r w:rsidRPr="00DF2AD3">
        <w:rPr>
          <w:rFonts w:ascii="Sylfaen" w:hAnsi="Sylfaen" w:cstheme="minorHAnsi"/>
          <w:lang w:val="ka-GE"/>
        </w:rPr>
        <w:t xml:space="preserve">1, 10. </w:t>
      </w:r>
      <w:r>
        <w:rPr>
          <w:rFonts w:ascii="Sylfaen" w:hAnsi="Sylfaen" w:cstheme="minorHAnsi"/>
          <w:lang w:val="ka-GE"/>
        </w:rPr>
        <w:t xml:space="preserve">ხელმისაწვდომია: </w:t>
      </w:r>
      <w:hyperlink r:id="rId8" w:history="1">
        <w:r w:rsidRPr="00ED3E3F">
          <w:rPr>
            <w:rStyle w:val="Hyperlink"/>
            <w:rFonts w:ascii="Sylfaen" w:hAnsi="Sylfaen" w:cstheme="minorHAnsi"/>
            <w:lang w:val="ka-GE"/>
          </w:rPr>
          <w:t>https://www.unicef.org/georgia/ka/%E1%83%9B%E1%83%93%E1%83%92%E1%83%A0%E1%83%90%E1%83%93%E1%83%98-%E1%83%92%E1%83%90%E1%83%9C%E1%83%95%E1%83%98%E1%83%97%E1%83%90%E1%83%A0%E1%83%94%E1%83%91%E1%83%98%E1%83%A1-%E1%83%9B%E1%83%98%E1%83%96%E1%83%9C%E1%83%94%E1%83%91%E1%83%98</w:t>
        </w:r>
      </w:hyperlink>
      <w:r>
        <w:rPr>
          <w:rFonts w:ascii="Sylfaen" w:hAnsi="Sylfaen" w:cstheme="minorHAnsi"/>
          <w:lang w:val="ka-GE"/>
        </w:rPr>
        <w:t xml:space="preserve"> [ნანახია: 24/02/2023].</w:t>
      </w:r>
    </w:p>
  </w:footnote>
  <w:footnote w:id="65">
    <w:p w14:paraId="7F43A538" w14:textId="77777777" w:rsidR="00F5528A" w:rsidRPr="00DF2AD3" w:rsidRDefault="00F5528A" w:rsidP="00474D8F">
      <w:pPr>
        <w:pStyle w:val="FootnoteText"/>
        <w:jc w:val="both"/>
        <w:rPr>
          <w:rFonts w:ascii="Sylfaen" w:hAnsi="Sylfaen" w:cstheme="minorHAnsi"/>
          <w:lang w:val="ka-GE"/>
        </w:rPr>
      </w:pPr>
      <w:r w:rsidRPr="00DF2AD3">
        <w:rPr>
          <w:rStyle w:val="FootnoteReference"/>
          <w:rFonts w:ascii="Sylfaen" w:hAnsi="Sylfaen" w:cstheme="minorHAnsi"/>
        </w:rPr>
        <w:footnoteRef/>
      </w:r>
      <w:r w:rsidRPr="00D14A4A">
        <w:rPr>
          <w:rFonts w:ascii="Sylfaen" w:hAnsi="Sylfaen" w:cstheme="minorHAnsi"/>
          <w:lang w:val="ka-GE"/>
        </w:rPr>
        <w:t xml:space="preserve"> </w:t>
      </w:r>
      <w:r w:rsidRPr="00DF2AD3">
        <w:rPr>
          <w:rFonts w:ascii="Sylfaen" w:hAnsi="Sylfaen" w:cstheme="minorHAnsi"/>
          <w:lang w:val="ka-GE"/>
        </w:rPr>
        <w:t>ბავშვის უფლებათა კოდექსი, მუხლი 47.</w:t>
      </w:r>
    </w:p>
  </w:footnote>
  <w:footnote w:id="66">
    <w:p w14:paraId="61265DC9" w14:textId="77777777" w:rsidR="00F5528A" w:rsidRPr="00DF2AD3" w:rsidRDefault="00F5528A" w:rsidP="00474D8F">
      <w:pPr>
        <w:pStyle w:val="FootnoteText"/>
        <w:jc w:val="both"/>
        <w:rPr>
          <w:rFonts w:ascii="Sylfaen" w:hAnsi="Sylfaen" w:cstheme="minorHAnsi"/>
          <w:lang w:val="ka-GE"/>
        </w:rPr>
      </w:pPr>
      <w:r w:rsidRPr="00DF2AD3">
        <w:rPr>
          <w:rStyle w:val="FootnoteReference"/>
          <w:rFonts w:ascii="Sylfaen" w:hAnsi="Sylfaen" w:cstheme="minorHAnsi"/>
          <w:lang w:val="ka-GE"/>
        </w:rPr>
        <w:footnoteRef/>
      </w:r>
      <w:r w:rsidRPr="00DF2AD3">
        <w:rPr>
          <w:rFonts w:ascii="Sylfaen" w:hAnsi="Sylfaen" w:cstheme="minorHAnsi"/>
          <w:lang w:val="ka-GE"/>
        </w:rPr>
        <w:t xml:space="preserve"> CRC/C/GEO/CO/4,</w:t>
      </w:r>
      <w:r w:rsidRPr="00DF2AD3">
        <w:rPr>
          <w:rFonts w:ascii="Sylfaen" w:hAnsi="Sylfaen" w:cstheme="minorHAnsi"/>
          <w:b/>
          <w:bCs/>
          <w:lang w:val="ka-GE"/>
        </w:rPr>
        <w:t xml:space="preserve"> </w:t>
      </w:r>
      <w:r w:rsidRPr="00DF2AD3">
        <w:rPr>
          <w:rFonts w:ascii="Sylfaen" w:hAnsi="Sylfaen" w:cstheme="minorHAnsi"/>
          <w:lang w:val="ka-GE"/>
        </w:rPr>
        <w:t xml:space="preserve">გაეროს ბავშვის უფლებათა კომიტეტი, </w:t>
      </w:r>
      <w:r w:rsidRPr="00DF2AD3">
        <w:rPr>
          <w:rFonts w:ascii="Sylfaen" w:hAnsi="Sylfaen" w:cstheme="minorHAnsi"/>
          <w:i/>
          <w:lang w:val="ka-GE"/>
        </w:rPr>
        <w:t>დასკვნითი დაკვირვებები საქართველოს მეოთხე პერიოდული ანგარიშის შესახებ</w:t>
      </w:r>
      <w:r w:rsidRPr="00DF2AD3">
        <w:rPr>
          <w:rFonts w:ascii="Sylfaen" w:hAnsi="Sylfaen" w:cstheme="minorHAnsi"/>
          <w:lang w:val="ka-GE"/>
        </w:rPr>
        <w:t>, 2017, § 35.</w:t>
      </w:r>
      <w:r>
        <w:rPr>
          <w:rFonts w:ascii="Sylfaen" w:hAnsi="Sylfaen" w:cstheme="minorHAnsi"/>
          <w:lang w:val="ka-GE"/>
        </w:rPr>
        <w:t xml:space="preserve"> ხელმისაწვდომია: </w:t>
      </w:r>
      <w:hyperlink r:id="rId9" w:history="1">
        <w:r w:rsidRPr="00ED3E3F">
          <w:rPr>
            <w:rStyle w:val="Hyperlink"/>
            <w:rFonts w:ascii="Sylfaen" w:hAnsi="Sylfaen" w:cstheme="minorHAnsi"/>
            <w:lang w:val="ka-GE"/>
          </w:rPr>
          <w:t>https://documents-dds-ny.un.org/doc/UNDOC/GEN/G17/054/68/PDF/G1705468.pdf?OpenElement</w:t>
        </w:r>
      </w:hyperlink>
      <w:r>
        <w:rPr>
          <w:rFonts w:ascii="Sylfaen" w:hAnsi="Sylfaen" w:cstheme="minorHAnsi"/>
          <w:lang w:val="ka-GE"/>
        </w:rPr>
        <w:t xml:space="preserve"> [ნანახია: 24/02/2024]. </w:t>
      </w:r>
    </w:p>
  </w:footnote>
  <w:footnote w:id="67">
    <w:p w14:paraId="5BCE73A3" w14:textId="6857A39C" w:rsidR="00F5528A" w:rsidRPr="00940447" w:rsidRDefault="00F5528A" w:rsidP="00940447">
      <w:pPr>
        <w:spacing w:after="0" w:line="276" w:lineRule="auto"/>
        <w:jc w:val="both"/>
        <w:rPr>
          <w:rFonts w:ascii="Sylfaen" w:hAnsi="Sylfaen" w:cstheme="minorHAnsi"/>
          <w:lang w:val="ka-GE"/>
        </w:rPr>
      </w:pPr>
      <w:r w:rsidRPr="00940447">
        <w:rPr>
          <w:rStyle w:val="FootnoteReference"/>
          <w:rFonts w:ascii="Sylfaen" w:hAnsi="Sylfaen"/>
        </w:rPr>
        <w:footnoteRef/>
      </w:r>
      <w:r w:rsidRPr="00940447">
        <w:rPr>
          <w:rFonts w:ascii="Sylfaen" w:hAnsi="Sylfaen"/>
        </w:rPr>
        <w:t xml:space="preserve"> </w:t>
      </w:r>
      <w:r w:rsidRPr="00940447">
        <w:rPr>
          <w:rFonts w:ascii="Sylfaen" w:hAnsi="Sylfaen" w:cstheme="minorHAnsi"/>
          <w:lang w:val="ka-GE"/>
        </w:rPr>
        <w:t xml:space="preserve">ხელმისაწვდომია: </w:t>
      </w:r>
      <w:hyperlink r:id="rId10" w:tooltip="https://uni.cf/3mEQ8Al" w:history="1">
        <w:r w:rsidRPr="00940447">
          <w:rPr>
            <w:rFonts w:ascii="Sylfaen" w:hAnsi="Sylfaen" w:cstheme="minorHAnsi"/>
            <w:lang w:val="ka-GE"/>
          </w:rPr>
          <w:t>https://uni.cf/3mEQ8Al</w:t>
        </w:r>
      </w:hyperlink>
      <w:r w:rsidRPr="00940447">
        <w:rPr>
          <w:rFonts w:ascii="Sylfaen" w:hAnsi="Sylfaen" w:cstheme="minorHAnsi"/>
          <w:lang w:val="ka-GE"/>
        </w:rPr>
        <w:t xml:space="preserve"> [ნანახია: 24/02/2023].</w:t>
      </w:r>
    </w:p>
  </w:footnote>
  <w:footnote w:id="68">
    <w:p w14:paraId="1A372788" w14:textId="77777777" w:rsidR="00F5528A" w:rsidRPr="00DF2AD3" w:rsidRDefault="00F5528A" w:rsidP="00C13B5B">
      <w:pPr>
        <w:pStyle w:val="FootnoteText"/>
        <w:jc w:val="both"/>
        <w:rPr>
          <w:rFonts w:ascii="Sylfaen" w:hAnsi="Sylfaen" w:cstheme="minorHAnsi"/>
          <w:lang w:val="ka-GE"/>
        </w:rPr>
      </w:pPr>
      <w:r w:rsidRPr="00DF2AD3">
        <w:rPr>
          <w:rStyle w:val="FootnoteReference"/>
          <w:rFonts w:ascii="Sylfaen" w:hAnsi="Sylfaen" w:cstheme="minorHAnsi"/>
          <w:lang w:val="ka-GE"/>
        </w:rPr>
        <w:footnoteRef/>
      </w:r>
      <w:r w:rsidRPr="00DF2AD3">
        <w:rPr>
          <w:rFonts w:ascii="Sylfaen" w:hAnsi="Sylfaen" w:cstheme="minorHAnsi"/>
          <w:lang w:val="ka-GE"/>
        </w:rPr>
        <w:t xml:space="preserve"> </w:t>
      </w:r>
      <w:r>
        <w:rPr>
          <w:rFonts w:ascii="Sylfaen" w:hAnsi="Sylfaen" w:cstheme="minorHAnsi"/>
          <w:lang w:val="ka-GE"/>
        </w:rPr>
        <w:t xml:space="preserve">გაეროს </w:t>
      </w:r>
      <w:r w:rsidRPr="00DF2AD3">
        <w:rPr>
          <w:rFonts w:ascii="Sylfaen" w:hAnsi="Sylfaen" w:cstheme="minorHAnsi"/>
          <w:lang w:val="ka-GE"/>
        </w:rPr>
        <w:t>კონვენცია ბავშვის უფლებების შესახებ, მუხლი 19.</w:t>
      </w:r>
    </w:p>
  </w:footnote>
  <w:footnote w:id="69">
    <w:p w14:paraId="50F454C9" w14:textId="77777777" w:rsidR="00F5528A" w:rsidRPr="00077F52" w:rsidRDefault="00F5528A">
      <w:pPr>
        <w:pStyle w:val="FootnoteText"/>
        <w:rPr>
          <w:lang w:val="ka-GE"/>
        </w:rPr>
      </w:pPr>
      <w:r>
        <w:rPr>
          <w:rStyle w:val="FootnoteReference"/>
        </w:rPr>
        <w:footnoteRef/>
      </w:r>
      <w:r>
        <w:t xml:space="preserve"> </w:t>
      </w:r>
      <w:r>
        <w:rPr>
          <w:rFonts w:ascii="Sylfaen" w:hAnsi="Sylfaen"/>
          <w:lang w:val="ka-GE"/>
        </w:rPr>
        <w:t xml:space="preserve">საქართველოს შინგან საქმეთა სამინისტროს 2024 წლის 24 იანვრის წერილი N </w:t>
      </w:r>
      <w:r w:rsidRPr="0030776C">
        <w:rPr>
          <w:rFonts w:ascii="Sylfaen" w:hAnsi="Sylfaen"/>
          <w:lang w:val="ka-GE"/>
        </w:rPr>
        <w:t>MIA 6 24 00216646.</w:t>
      </w:r>
    </w:p>
  </w:footnote>
  <w:footnote w:id="70">
    <w:p w14:paraId="48658EB1" w14:textId="77777777" w:rsidR="00F5528A" w:rsidRPr="0030776C" w:rsidRDefault="00F5528A">
      <w:pPr>
        <w:pStyle w:val="FootnoteText"/>
        <w:rPr>
          <w:rFonts w:ascii="Sylfaen" w:hAnsi="Sylfaen"/>
          <w:lang w:val="ka-GE"/>
        </w:rPr>
      </w:pPr>
      <w:r>
        <w:rPr>
          <w:rStyle w:val="FootnoteReference"/>
        </w:rPr>
        <w:footnoteRef/>
      </w:r>
      <w:r>
        <w:t xml:space="preserve"> </w:t>
      </w:r>
      <w:r>
        <w:rPr>
          <w:rFonts w:ascii="Sylfaen" w:hAnsi="Sylfaen"/>
          <w:lang w:val="ka-GE"/>
        </w:rPr>
        <w:t>იქვე.</w:t>
      </w:r>
    </w:p>
  </w:footnote>
  <w:footnote w:id="71">
    <w:p w14:paraId="7B1FF6D0" w14:textId="77777777" w:rsidR="00F5528A" w:rsidRPr="00905A8F" w:rsidRDefault="00F5528A">
      <w:pPr>
        <w:pStyle w:val="FootnoteText"/>
        <w:rPr>
          <w:lang w:val="ka-GE"/>
        </w:rPr>
      </w:pPr>
      <w:r>
        <w:rPr>
          <w:rStyle w:val="FootnoteReference"/>
        </w:rPr>
        <w:footnoteRef/>
      </w:r>
      <w:r>
        <w:t xml:space="preserve"> </w:t>
      </w:r>
      <w:r w:rsidRPr="00000A6E">
        <w:rPr>
          <w:rFonts w:ascii="Sylfaen" w:hAnsi="Sylfaen"/>
          <w:lang w:val="ka-GE"/>
        </w:rPr>
        <w:t>იქვე.</w:t>
      </w:r>
      <w:r>
        <w:rPr>
          <w:lang w:val="ka-GE"/>
        </w:rPr>
        <w:t xml:space="preserve"> </w:t>
      </w:r>
    </w:p>
  </w:footnote>
  <w:footnote w:id="72">
    <w:p w14:paraId="144C7397" w14:textId="77777777" w:rsidR="00F5528A" w:rsidRPr="00CC037E" w:rsidRDefault="00F5528A">
      <w:pPr>
        <w:pStyle w:val="FootnoteText"/>
        <w:rPr>
          <w:lang w:val="ka-GE"/>
        </w:rPr>
      </w:pPr>
      <w:r>
        <w:rPr>
          <w:rStyle w:val="FootnoteReference"/>
        </w:rPr>
        <w:footnoteRef/>
      </w:r>
      <w:r>
        <w:t xml:space="preserve"> </w:t>
      </w:r>
      <w:r>
        <w:rPr>
          <w:rFonts w:ascii="Sylfaen" w:hAnsi="Sylfaen"/>
          <w:lang w:val="ka-GE"/>
        </w:rPr>
        <w:t>საქართველოს გენერალური პროკურატურის 2024 წლის 8 თებერვლის წერილი N13/7889.</w:t>
      </w:r>
    </w:p>
  </w:footnote>
  <w:footnote w:id="73">
    <w:p w14:paraId="53FB1C3B" w14:textId="77777777" w:rsidR="00F5528A" w:rsidRPr="00DF2AD3" w:rsidRDefault="00F5528A" w:rsidP="004D14B9">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ბავშვის უფლებთა კოდექსი, მუხლი 92 (1).</w:t>
      </w:r>
    </w:p>
  </w:footnote>
  <w:footnote w:id="74">
    <w:p w14:paraId="6376DBFF" w14:textId="77777777" w:rsidR="00F5528A" w:rsidRPr="00E32779" w:rsidRDefault="00F5528A" w:rsidP="009A0F91">
      <w:pPr>
        <w:pStyle w:val="FootnoteText"/>
        <w:jc w:val="both"/>
        <w:rPr>
          <w:lang w:val="ka-GE"/>
        </w:rPr>
      </w:pPr>
      <w:r>
        <w:rPr>
          <w:rStyle w:val="FootnoteReference"/>
        </w:rPr>
        <w:footnoteRef/>
      </w:r>
      <w:r>
        <w:rPr>
          <w:lang w:val="ka-GE"/>
        </w:rPr>
        <w:t xml:space="preserve"> </w:t>
      </w:r>
      <w:r w:rsidRPr="00DA4D24">
        <w:rPr>
          <w:rFonts w:ascii="Sylfaen" w:hAnsi="Sylfaen"/>
          <w:lang w:val="ka-GE"/>
        </w:rP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w:t>
      </w:r>
      <w:r>
        <w:rPr>
          <w:rFonts w:ascii="Sylfaen" w:hAnsi="Sylfaen"/>
          <w:lang w:val="ka-GE"/>
        </w:rPr>
        <w:t xml:space="preserve"> 2024 წლის 15 თებერვლის წერილი N </w:t>
      </w:r>
      <w:r>
        <w:rPr>
          <w:rFonts w:ascii="Sylfaen" w:hAnsi="Sylfaen"/>
        </w:rPr>
        <w:t xml:space="preserve">MOH </w:t>
      </w:r>
      <w:r>
        <w:rPr>
          <w:rFonts w:ascii="Sylfaen" w:hAnsi="Sylfaen"/>
          <w:lang w:val="ka-GE"/>
        </w:rPr>
        <w:t>1 24 00185803.</w:t>
      </w:r>
    </w:p>
  </w:footnote>
  <w:footnote w:id="75">
    <w:p w14:paraId="61E2BA4C" w14:textId="77777777" w:rsidR="00F5528A" w:rsidRPr="009A0F91" w:rsidRDefault="00F5528A">
      <w:pPr>
        <w:pStyle w:val="FootnoteText"/>
        <w:rPr>
          <w:lang w:val="ka-GE"/>
        </w:rPr>
      </w:pPr>
      <w:r>
        <w:rPr>
          <w:rStyle w:val="FootnoteReference"/>
        </w:rPr>
        <w:footnoteRef/>
      </w:r>
      <w:r>
        <w:t xml:space="preserve"> </w:t>
      </w:r>
      <w:r w:rsidRPr="00082E40">
        <w:rPr>
          <w:rFonts w:ascii="Sylfaen" w:hAnsi="Sylfaen"/>
          <w:lang w:val="ka-GE"/>
        </w:rPr>
        <w:t>იქვე.</w:t>
      </w:r>
    </w:p>
  </w:footnote>
  <w:footnote w:id="76">
    <w:p w14:paraId="5211EEB1" w14:textId="77777777" w:rsidR="00F5528A" w:rsidRPr="002F75D8" w:rsidRDefault="00F5528A">
      <w:pPr>
        <w:pStyle w:val="FootnoteText"/>
        <w:rPr>
          <w:lang w:val="ka-GE"/>
        </w:rPr>
      </w:pPr>
      <w:r>
        <w:rPr>
          <w:rStyle w:val="FootnoteReference"/>
        </w:rPr>
        <w:footnoteRef/>
      </w:r>
      <w:r>
        <w:t xml:space="preserve"> </w:t>
      </w:r>
      <w:r w:rsidRPr="00120D2D">
        <w:rPr>
          <w:rFonts w:ascii="Sylfaen" w:hAnsi="Sylfaen"/>
          <w:lang w:val="ka-GE"/>
        </w:rPr>
        <w:t>იქვე.</w:t>
      </w:r>
    </w:p>
  </w:footnote>
  <w:footnote w:id="77">
    <w:p w14:paraId="14FEEA86" w14:textId="77777777" w:rsidR="00F5528A" w:rsidRPr="007F3DF1" w:rsidRDefault="00F5528A">
      <w:pPr>
        <w:pStyle w:val="FootnoteText"/>
        <w:rPr>
          <w:rFonts w:ascii="Sylfaen" w:hAnsi="Sylfaen"/>
          <w:lang w:val="ka-GE"/>
        </w:rPr>
      </w:pPr>
      <w:r>
        <w:rPr>
          <w:rStyle w:val="FootnoteReference"/>
        </w:rPr>
        <w:footnoteRef/>
      </w:r>
      <w:r>
        <w:t xml:space="preserve"> </w:t>
      </w:r>
      <w:r>
        <w:rPr>
          <w:rFonts w:ascii="Sylfaen" w:hAnsi="Sylfaen"/>
          <w:lang w:val="ka-GE"/>
        </w:rPr>
        <w:t xml:space="preserve">საქართველოს შინაგან საქმეთა სამინისტროს 2024 წლის 24 იანვრის წერილი N </w:t>
      </w:r>
      <w:r w:rsidRPr="007F3DF1">
        <w:rPr>
          <w:rFonts w:ascii="Sylfaen" w:hAnsi="Sylfaen"/>
          <w:lang w:val="ka-GE"/>
        </w:rPr>
        <w:t>MIA 6 24 00216646</w:t>
      </w:r>
      <w:r>
        <w:rPr>
          <w:rFonts w:ascii="Sylfaen" w:hAnsi="Sylfaen"/>
          <w:lang w:val="ka-GE"/>
        </w:rPr>
        <w:t>.</w:t>
      </w:r>
    </w:p>
  </w:footnote>
  <w:footnote w:id="78">
    <w:p w14:paraId="1277D194" w14:textId="77777777" w:rsidR="00F5528A" w:rsidRPr="000469D6" w:rsidRDefault="00F5528A">
      <w:pPr>
        <w:pStyle w:val="FootnoteText"/>
        <w:rPr>
          <w:rFonts w:ascii="Sylfaen" w:hAnsi="Sylfaen"/>
          <w:lang w:val="ka-GE"/>
        </w:rPr>
      </w:pPr>
      <w:r>
        <w:rPr>
          <w:rStyle w:val="FootnoteReference"/>
        </w:rPr>
        <w:footnoteRef/>
      </w:r>
      <w:r>
        <w:t xml:space="preserve"> </w:t>
      </w:r>
      <w:r>
        <w:rPr>
          <w:rFonts w:ascii="Sylfaen" w:hAnsi="Sylfaen"/>
          <w:lang w:val="ka-GE"/>
        </w:rPr>
        <w:t>იქვე.</w:t>
      </w:r>
    </w:p>
  </w:footnote>
  <w:footnote w:id="79">
    <w:p w14:paraId="19AFC567" w14:textId="77777777" w:rsidR="00F5528A" w:rsidRPr="00B270A6" w:rsidRDefault="00F5528A">
      <w:pPr>
        <w:pStyle w:val="FootnoteText"/>
        <w:rPr>
          <w:rFonts w:ascii="Sylfaen" w:hAnsi="Sylfaen"/>
          <w:lang w:val="ka-GE"/>
        </w:rPr>
      </w:pPr>
      <w:r>
        <w:rPr>
          <w:rStyle w:val="FootnoteReference"/>
        </w:rPr>
        <w:footnoteRef/>
      </w:r>
      <w:r>
        <w:t xml:space="preserve"> </w:t>
      </w:r>
      <w:r>
        <w:rPr>
          <w:rFonts w:ascii="Sylfaen" w:hAnsi="Sylfaen"/>
          <w:lang w:val="ka-GE"/>
        </w:rPr>
        <w:t>საქართველოს გენერალური პროკურატურის 2024 წლის 8 თებერვლის წერილი N13/7889.</w:t>
      </w:r>
    </w:p>
  </w:footnote>
  <w:footnote w:id="80">
    <w:p w14:paraId="0734C176" w14:textId="77777777" w:rsidR="00F5528A" w:rsidRPr="00415200" w:rsidRDefault="00F5528A">
      <w:pPr>
        <w:pStyle w:val="FootnoteText"/>
        <w:rPr>
          <w:lang w:val="ka-GE"/>
        </w:rPr>
      </w:pPr>
      <w:r>
        <w:rPr>
          <w:rStyle w:val="FootnoteReference"/>
        </w:rPr>
        <w:footnoteRef/>
      </w:r>
      <w:r>
        <w:t xml:space="preserve"> </w:t>
      </w:r>
      <w:r w:rsidRPr="002B5489">
        <w:rPr>
          <w:rFonts w:ascii="Sylfaen" w:hAnsi="Sylfaen"/>
          <w:lang w:val="ka-GE"/>
        </w:rPr>
        <w:t>იქვე.</w:t>
      </w:r>
    </w:p>
  </w:footnote>
  <w:footnote w:id="81">
    <w:p w14:paraId="0DEE7275" w14:textId="77777777" w:rsidR="00F5528A" w:rsidRPr="00A751B4" w:rsidRDefault="00F5528A">
      <w:pPr>
        <w:pStyle w:val="FootnoteText"/>
        <w:rPr>
          <w:rFonts w:ascii="Sylfaen" w:hAnsi="Sylfaen"/>
          <w:lang w:val="ka-GE"/>
        </w:rPr>
      </w:pPr>
      <w:r>
        <w:rPr>
          <w:rStyle w:val="FootnoteReference"/>
        </w:rPr>
        <w:footnoteRef/>
      </w:r>
      <w:r>
        <w:t xml:space="preserve"> </w:t>
      </w:r>
      <w:r>
        <w:rPr>
          <w:rFonts w:ascii="Sylfaen" w:hAnsi="Sylfaen"/>
          <w:lang w:val="ka-GE"/>
        </w:rPr>
        <w:t>საქართველოს მთავრობის ადმინისტრაციის 2024 წლის 16 იანვრის წერილი N</w:t>
      </w:r>
      <w:r w:rsidRPr="007A0EC1">
        <w:rPr>
          <w:rFonts w:ascii="Sylfaen" w:hAnsi="Sylfaen"/>
          <w:lang w:val="ka-GE"/>
        </w:rPr>
        <w:t>GOV 0 24 00001214</w:t>
      </w:r>
      <w:r>
        <w:rPr>
          <w:rFonts w:ascii="Sylfaen" w:hAnsi="Sylfaen"/>
          <w:lang w:val="ka-GE"/>
        </w:rPr>
        <w:t>.</w:t>
      </w:r>
    </w:p>
  </w:footnote>
  <w:footnote w:id="82">
    <w:p w14:paraId="0FA9BAE3" w14:textId="77777777" w:rsidR="00F5528A" w:rsidRPr="0044149F" w:rsidRDefault="00F5528A">
      <w:pPr>
        <w:pStyle w:val="FootnoteText"/>
        <w:rPr>
          <w:lang w:val="ka-GE"/>
        </w:rPr>
      </w:pPr>
      <w:r>
        <w:rPr>
          <w:rStyle w:val="FootnoteReference"/>
        </w:rPr>
        <w:footnoteRef/>
      </w:r>
      <w:r>
        <w:t xml:space="preserve"> </w:t>
      </w:r>
      <w:r>
        <w:rPr>
          <w:rFonts w:ascii="Sylfaen" w:hAnsi="Sylfaen"/>
          <w:lang w:val="ka-GE"/>
        </w:rPr>
        <w:t xml:space="preserve">საქართველოს შინაგან საქმეთა სამინისტროს 2024 წლის 24 იანვრის წერილი N </w:t>
      </w:r>
      <w:r w:rsidRPr="007F3DF1">
        <w:rPr>
          <w:rFonts w:ascii="Sylfaen" w:hAnsi="Sylfaen"/>
          <w:lang w:val="ka-GE"/>
        </w:rPr>
        <w:t>MIA 6 24 00216646</w:t>
      </w:r>
      <w:r>
        <w:rPr>
          <w:rFonts w:ascii="Sylfaen" w:hAnsi="Sylfaen"/>
          <w:lang w:val="ka-GE"/>
        </w:rPr>
        <w:t>.</w:t>
      </w:r>
    </w:p>
  </w:footnote>
  <w:footnote w:id="83">
    <w:p w14:paraId="7D735BC5" w14:textId="77777777" w:rsidR="00F5528A" w:rsidRPr="00A70FEF" w:rsidRDefault="00F5528A">
      <w:pPr>
        <w:pStyle w:val="FootnoteText"/>
        <w:rPr>
          <w:rFonts w:ascii="Sylfaen" w:hAnsi="Sylfaen"/>
          <w:lang w:val="ka-GE"/>
        </w:rPr>
      </w:pPr>
      <w:r>
        <w:rPr>
          <w:rStyle w:val="FootnoteReference"/>
        </w:rPr>
        <w:footnoteRef/>
      </w:r>
      <w:r>
        <w:t xml:space="preserve"> </w:t>
      </w:r>
      <w:r w:rsidRPr="00A70FEF">
        <w:rPr>
          <w:rFonts w:ascii="Sylfaen" w:hAnsi="Sylfaen"/>
          <w:lang w:val="ka-GE"/>
        </w:rPr>
        <w:t>იქვე.</w:t>
      </w:r>
    </w:p>
  </w:footnote>
  <w:footnote w:id="84">
    <w:p w14:paraId="4D949571" w14:textId="77777777" w:rsidR="00F5528A" w:rsidRPr="00A70FEF" w:rsidRDefault="00F5528A">
      <w:pPr>
        <w:pStyle w:val="FootnoteText"/>
        <w:rPr>
          <w:rFonts w:ascii="Sylfaen" w:hAnsi="Sylfaen"/>
          <w:lang w:val="ka-GE"/>
        </w:rPr>
      </w:pPr>
      <w:r w:rsidRPr="00A70FEF">
        <w:rPr>
          <w:rStyle w:val="FootnoteReference"/>
          <w:rFonts w:ascii="Sylfaen" w:hAnsi="Sylfaen"/>
        </w:rPr>
        <w:footnoteRef/>
      </w:r>
      <w:r w:rsidRPr="00A70FEF">
        <w:rPr>
          <w:rFonts w:ascii="Sylfaen" w:hAnsi="Sylfaen"/>
        </w:rPr>
        <w:t xml:space="preserve"> </w:t>
      </w:r>
      <w:r w:rsidRPr="00A70FEF">
        <w:rPr>
          <w:rFonts w:ascii="Sylfaen" w:hAnsi="Sylfaen"/>
          <w:lang w:val="ka-GE"/>
        </w:rPr>
        <w:t>იქვე.</w:t>
      </w:r>
    </w:p>
  </w:footnote>
  <w:footnote w:id="85">
    <w:p w14:paraId="5835FA13" w14:textId="77777777" w:rsidR="00F5528A" w:rsidRPr="00A70FEF" w:rsidRDefault="00F5528A">
      <w:pPr>
        <w:pStyle w:val="FootnoteText"/>
        <w:rPr>
          <w:lang w:val="ka-GE"/>
        </w:rPr>
      </w:pPr>
      <w:r w:rsidRPr="00A70FEF">
        <w:rPr>
          <w:rStyle w:val="FootnoteReference"/>
          <w:rFonts w:ascii="Sylfaen" w:hAnsi="Sylfaen"/>
        </w:rPr>
        <w:footnoteRef/>
      </w:r>
      <w:r w:rsidRPr="00A70FEF">
        <w:rPr>
          <w:rFonts w:ascii="Sylfaen" w:hAnsi="Sylfaen"/>
        </w:rPr>
        <w:t xml:space="preserve"> </w:t>
      </w:r>
      <w:r w:rsidRPr="00A70FEF">
        <w:rPr>
          <w:rFonts w:ascii="Sylfaen" w:hAnsi="Sylfaen"/>
          <w:lang w:val="ka-GE"/>
        </w:rPr>
        <w:t>იქვე.</w:t>
      </w:r>
    </w:p>
  </w:footnote>
  <w:footnote w:id="86">
    <w:p w14:paraId="29C78591" w14:textId="77777777" w:rsidR="00F5528A" w:rsidRPr="009E1937" w:rsidRDefault="00F5528A" w:rsidP="0044149F">
      <w:pPr>
        <w:pStyle w:val="FootnoteText"/>
        <w:jc w:val="both"/>
        <w:rPr>
          <w:lang w:val="ka-GE"/>
        </w:rPr>
      </w:pPr>
      <w:r>
        <w:rPr>
          <w:rStyle w:val="FootnoteReference"/>
        </w:rPr>
        <w:footnoteRef/>
      </w:r>
      <w:r>
        <w:t xml:space="preserve"> </w:t>
      </w:r>
      <w:r w:rsidRPr="00DA4D24">
        <w:rPr>
          <w:rFonts w:ascii="Sylfaen" w:hAnsi="Sylfaen"/>
          <w:lang w:val="ka-GE"/>
        </w:rP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w:t>
      </w:r>
      <w:r>
        <w:rPr>
          <w:rFonts w:ascii="Sylfaen" w:hAnsi="Sylfaen"/>
          <w:lang w:val="ka-GE"/>
        </w:rPr>
        <w:t xml:space="preserve"> 2024 წლის 15 თებერვლის წერილი N </w:t>
      </w:r>
      <w:r>
        <w:rPr>
          <w:rFonts w:ascii="Sylfaen" w:hAnsi="Sylfaen"/>
        </w:rPr>
        <w:t xml:space="preserve">MOH </w:t>
      </w:r>
      <w:r>
        <w:rPr>
          <w:rFonts w:ascii="Sylfaen" w:hAnsi="Sylfaen"/>
          <w:lang w:val="ka-GE"/>
        </w:rPr>
        <w:t>1 24 00185803.</w:t>
      </w:r>
    </w:p>
  </w:footnote>
  <w:footnote w:id="87">
    <w:p w14:paraId="665BDD45" w14:textId="77777777" w:rsidR="00F5528A" w:rsidRPr="009E1937" w:rsidRDefault="00F5528A" w:rsidP="0044149F">
      <w:pPr>
        <w:pStyle w:val="FootnoteText"/>
        <w:rPr>
          <w:lang w:val="ka-GE"/>
        </w:rPr>
      </w:pPr>
      <w:r>
        <w:rPr>
          <w:rStyle w:val="FootnoteReference"/>
        </w:rPr>
        <w:footnoteRef/>
      </w:r>
      <w:r>
        <w:t xml:space="preserve"> </w:t>
      </w:r>
      <w:r w:rsidRPr="009E1937">
        <w:rPr>
          <w:rFonts w:ascii="Sylfaen" w:hAnsi="Sylfaen"/>
          <w:lang w:val="ka-GE"/>
        </w:rPr>
        <w:t>იქვე.</w:t>
      </w:r>
    </w:p>
  </w:footnote>
  <w:footnote w:id="88">
    <w:p w14:paraId="6D4498D9" w14:textId="77777777" w:rsidR="00F5528A" w:rsidRPr="00344E1A" w:rsidRDefault="00F5528A" w:rsidP="009E1937">
      <w:pPr>
        <w:pStyle w:val="FootnoteText"/>
        <w:jc w:val="both"/>
        <w:rPr>
          <w:lang w:val="ka-GE"/>
        </w:rPr>
      </w:pPr>
      <w:r>
        <w:rPr>
          <w:rStyle w:val="FootnoteReference"/>
        </w:rPr>
        <w:footnoteRef/>
      </w:r>
      <w:r>
        <w:t xml:space="preserve"> </w:t>
      </w:r>
      <w:r>
        <w:rPr>
          <w:rFonts w:ascii="Sylfaen" w:hAnsi="Sylfaen"/>
          <w:lang w:val="ka-GE"/>
        </w:rPr>
        <w:t xml:space="preserve">საქართველოს განათლების, მეცნიერებისა და ახალგაზრდობის სამინისტროს 2024 წლის 1 თებერვლის წერილი N </w:t>
      </w:r>
      <w:r w:rsidRPr="002F155B">
        <w:rPr>
          <w:rFonts w:ascii="Sylfaen" w:hAnsi="Sylfaen"/>
          <w:lang w:val="ka-GE"/>
        </w:rPr>
        <w:t>MES 2 24 0000103494.</w:t>
      </w:r>
    </w:p>
  </w:footnote>
  <w:footnote w:id="89">
    <w:p w14:paraId="7BA8B58A" w14:textId="77777777" w:rsidR="00F5528A" w:rsidRPr="00A54494" w:rsidRDefault="00F5528A">
      <w:pPr>
        <w:pStyle w:val="FootnoteText"/>
        <w:rPr>
          <w:rFonts w:ascii="Sylfaen" w:hAnsi="Sylfaen"/>
          <w:lang w:val="ka-GE"/>
        </w:rPr>
      </w:pPr>
      <w:r>
        <w:rPr>
          <w:rStyle w:val="FootnoteReference"/>
        </w:rPr>
        <w:footnoteRef/>
      </w:r>
      <w:r>
        <w:t xml:space="preserve"> </w:t>
      </w:r>
      <w:r w:rsidRPr="00A54494">
        <w:rPr>
          <w:rFonts w:ascii="Sylfaen" w:hAnsi="Sylfaen"/>
          <w:lang w:val="ka-GE"/>
        </w:rPr>
        <w:t>იქვე.</w:t>
      </w:r>
    </w:p>
  </w:footnote>
  <w:footnote w:id="90">
    <w:p w14:paraId="124960F4" w14:textId="77777777" w:rsidR="00F5528A" w:rsidRPr="00A54494" w:rsidRDefault="00F5528A">
      <w:pPr>
        <w:pStyle w:val="FootnoteText"/>
        <w:rPr>
          <w:lang w:val="ka-GE"/>
        </w:rPr>
      </w:pPr>
      <w:r w:rsidRPr="00A54494">
        <w:rPr>
          <w:rStyle w:val="FootnoteReference"/>
          <w:rFonts w:ascii="Sylfaen" w:hAnsi="Sylfaen"/>
        </w:rPr>
        <w:footnoteRef/>
      </w:r>
      <w:r w:rsidRPr="00A54494">
        <w:rPr>
          <w:rFonts w:ascii="Sylfaen" w:hAnsi="Sylfaen"/>
        </w:rPr>
        <w:t xml:space="preserve"> </w:t>
      </w:r>
      <w:r w:rsidRPr="00A54494">
        <w:rPr>
          <w:rFonts w:ascii="Sylfaen" w:hAnsi="Sylfaen"/>
          <w:lang w:val="ka-GE"/>
        </w:rPr>
        <w:t>იქვე.</w:t>
      </w:r>
    </w:p>
  </w:footnote>
  <w:footnote w:id="91">
    <w:p w14:paraId="241920D2" w14:textId="77777777" w:rsidR="00F5528A" w:rsidRPr="00DA60B7" w:rsidRDefault="00F5528A" w:rsidP="002634F0">
      <w:pPr>
        <w:pStyle w:val="FootnoteText"/>
        <w:rPr>
          <w:rFonts w:ascii="Sylfaen" w:hAnsi="Sylfaen"/>
          <w:lang w:val="ka-GE"/>
        </w:rPr>
      </w:pPr>
      <w:r w:rsidRPr="00DA60B7">
        <w:rPr>
          <w:rStyle w:val="FootnoteReference"/>
        </w:rPr>
        <w:footnoteRef/>
      </w:r>
      <w:r w:rsidRPr="00DA60B7">
        <w:t xml:space="preserve"> </w:t>
      </w:r>
      <w:r w:rsidRPr="00DA60B7">
        <w:rPr>
          <w:rFonts w:ascii="Sylfaen" w:hAnsi="Sylfaen" w:cstheme="minorHAnsi"/>
          <w:lang w:val="ka-GE"/>
        </w:rPr>
        <w:t xml:space="preserve">საქართველოს იუსტიციის სამინისტროს </w:t>
      </w:r>
      <w:r>
        <w:rPr>
          <w:rFonts w:ascii="Sylfaen" w:hAnsi="Sylfaen" w:cstheme="minorHAnsi"/>
          <w:lang w:val="ka-GE"/>
        </w:rPr>
        <w:t xml:space="preserve">2023 წლის 2 მარტის </w:t>
      </w:r>
      <w:r w:rsidRPr="00DA60B7">
        <w:rPr>
          <w:rFonts w:ascii="Sylfaen" w:hAnsi="Sylfaen" w:cstheme="minorHAnsi"/>
          <w:lang w:val="ka-GE"/>
        </w:rPr>
        <w:t>წერილი N</w:t>
      </w:r>
      <w:r>
        <w:rPr>
          <w:rFonts w:ascii="Sylfaen" w:hAnsi="Sylfaen" w:cstheme="minorHAnsi"/>
        </w:rPr>
        <w:t xml:space="preserve"> </w:t>
      </w:r>
      <w:r>
        <w:rPr>
          <w:rFonts w:ascii="Sylfaen" w:hAnsi="Sylfaen" w:cstheme="minorHAnsi"/>
          <w:lang w:val="ka-GE"/>
        </w:rPr>
        <w:t>2372.</w:t>
      </w:r>
    </w:p>
  </w:footnote>
  <w:footnote w:id="92">
    <w:p w14:paraId="730CEA42" w14:textId="77777777" w:rsidR="00F5528A" w:rsidRPr="00FA4EE6" w:rsidRDefault="00F5528A" w:rsidP="001D08BE">
      <w:pPr>
        <w:pStyle w:val="FootnoteText"/>
        <w:jc w:val="both"/>
        <w:rPr>
          <w:rFonts w:ascii="Sylfaen" w:hAnsi="Sylfaen" w:cstheme="minorHAnsi"/>
          <w:lang w:val="ka-GE"/>
        </w:rPr>
      </w:pPr>
      <w:r w:rsidRPr="00FA4EE6">
        <w:rPr>
          <w:rStyle w:val="FootnoteReference"/>
          <w:rFonts w:ascii="Sylfaen" w:hAnsi="Sylfaen" w:cstheme="minorHAnsi"/>
        </w:rPr>
        <w:footnoteRef/>
      </w:r>
      <w:r w:rsidRPr="00FA4EE6">
        <w:rPr>
          <w:rFonts w:ascii="Sylfaen" w:hAnsi="Sylfaen" w:cstheme="minorHAnsi"/>
          <w:lang w:val="ka-GE"/>
        </w:rPr>
        <w:t xml:space="preserve"> საქართველოს იუსტიციის სამინისტროს </w:t>
      </w:r>
      <w:r>
        <w:rPr>
          <w:rFonts w:ascii="Sylfaen" w:hAnsi="Sylfaen" w:cstheme="minorHAnsi"/>
        </w:rPr>
        <w:t xml:space="preserve">2022 </w:t>
      </w:r>
      <w:r>
        <w:rPr>
          <w:rFonts w:ascii="Sylfaen" w:hAnsi="Sylfaen" w:cstheme="minorHAnsi"/>
          <w:lang w:val="ka-GE"/>
        </w:rPr>
        <w:t xml:space="preserve">წლის 6 მაისის </w:t>
      </w:r>
      <w:r w:rsidRPr="00FA4EE6">
        <w:rPr>
          <w:rFonts w:ascii="Sylfaen" w:hAnsi="Sylfaen" w:cstheme="minorHAnsi"/>
          <w:lang w:val="ka-GE"/>
        </w:rPr>
        <w:t>წერილი</w:t>
      </w:r>
      <w:r>
        <w:rPr>
          <w:rFonts w:ascii="Sylfaen" w:hAnsi="Sylfaen" w:cstheme="minorHAnsi"/>
          <w:lang w:val="ka-GE"/>
        </w:rPr>
        <w:t xml:space="preserve"> N 5673</w:t>
      </w:r>
      <w:r w:rsidRPr="00FA4EE6">
        <w:rPr>
          <w:rFonts w:ascii="Sylfaen" w:hAnsi="Sylfaen" w:cstheme="minorHAnsi"/>
          <w:lang w:val="ka-GE"/>
        </w:rPr>
        <w:t xml:space="preserve">. </w:t>
      </w:r>
    </w:p>
  </w:footnote>
  <w:footnote w:id="93">
    <w:p w14:paraId="5183DB3D" w14:textId="77777777" w:rsidR="00F5528A" w:rsidRPr="00FA4EE6" w:rsidRDefault="00F5528A" w:rsidP="001D08BE">
      <w:pPr>
        <w:pStyle w:val="FootnoteText"/>
        <w:jc w:val="both"/>
        <w:rPr>
          <w:rFonts w:ascii="Sylfaen" w:hAnsi="Sylfaen" w:cstheme="minorHAnsi"/>
          <w:lang w:val="ka-GE"/>
        </w:rPr>
      </w:pPr>
      <w:r w:rsidRPr="00FA4EE6">
        <w:rPr>
          <w:rStyle w:val="FootnoteReference"/>
          <w:rFonts w:ascii="Sylfaen" w:hAnsi="Sylfaen" w:cstheme="minorHAnsi"/>
        </w:rPr>
        <w:footnoteRef/>
      </w:r>
      <w:r w:rsidRPr="00FA4EE6">
        <w:rPr>
          <w:rFonts w:ascii="Sylfaen" w:hAnsi="Sylfaen" w:cstheme="minorHAnsi"/>
          <w:lang w:val="ka-GE"/>
        </w:rPr>
        <w:t xml:space="preserve"> </w:t>
      </w:r>
      <w:r w:rsidRPr="00FA4EE6">
        <w:rPr>
          <w:rFonts w:ascii="Sylfaen" w:hAnsi="Sylfaen" w:cstheme="minorHAnsi"/>
          <w:iCs/>
          <w:lang w:val="ka-GE"/>
        </w:rPr>
        <w:t>იქვე.</w:t>
      </w:r>
    </w:p>
  </w:footnote>
  <w:footnote w:id="94">
    <w:p w14:paraId="4A7E9757" w14:textId="77777777" w:rsidR="00F5528A" w:rsidRPr="00FA4EE6" w:rsidRDefault="00F5528A" w:rsidP="001D08BE">
      <w:pPr>
        <w:pStyle w:val="FootnoteText"/>
        <w:jc w:val="both"/>
        <w:rPr>
          <w:rFonts w:ascii="Sylfaen" w:hAnsi="Sylfaen" w:cstheme="minorHAnsi"/>
          <w:lang w:val="ka-GE"/>
        </w:rPr>
      </w:pPr>
      <w:r w:rsidRPr="00FA4EE6">
        <w:rPr>
          <w:rStyle w:val="FootnoteReference"/>
          <w:rFonts w:ascii="Sylfaen" w:hAnsi="Sylfaen" w:cstheme="minorHAnsi"/>
        </w:rPr>
        <w:footnoteRef/>
      </w:r>
      <w:r w:rsidRPr="00FA4EE6">
        <w:rPr>
          <w:rFonts w:ascii="Sylfaen" w:hAnsi="Sylfaen" w:cstheme="minorHAnsi"/>
          <w:lang w:val="ka-GE"/>
        </w:rPr>
        <w:t xml:space="preserve"> „ადამიანით ვაჭრობის (ტრეფიკინგის) წინააღმდეგ ბრძოლის შესახებ“ საქართველოს კანონი, მუხლი 3 „კ“, „პ“.</w:t>
      </w:r>
    </w:p>
  </w:footnote>
  <w:footnote w:id="95">
    <w:p w14:paraId="7580B8D2" w14:textId="77777777" w:rsidR="00F5528A" w:rsidRPr="00FA4EE6" w:rsidRDefault="00F5528A" w:rsidP="001D08BE">
      <w:pPr>
        <w:pStyle w:val="FootnoteText"/>
        <w:rPr>
          <w:rFonts w:ascii="Sylfaen" w:hAnsi="Sylfaen"/>
          <w:lang w:val="ka-GE"/>
        </w:rPr>
      </w:pPr>
      <w:r w:rsidRPr="00FA4EE6">
        <w:rPr>
          <w:rStyle w:val="FootnoteReference"/>
          <w:rFonts w:ascii="Sylfaen" w:hAnsi="Sylfaen"/>
        </w:rPr>
        <w:footnoteRef/>
      </w:r>
      <w:r w:rsidRPr="00FA4EE6">
        <w:rPr>
          <w:rFonts w:ascii="Sylfaen" w:hAnsi="Sylfaen"/>
        </w:rPr>
        <w:t xml:space="preserve"> </w:t>
      </w:r>
      <w:r w:rsidRPr="00FA4EE6">
        <w:rPr>
          <w:rFonts w:ascii="Sylfaen" w:hAnsi="Sylfaen" w:cstheme="minorHAnsi"/>
          <w:lang w:val="ka-GE"/>
        </w:rPr>
        <w:t>იქვე, იხ. მუხლები: 11, 14, 17.</w:t>
      </w:r>
    </w:p>
  </w:footnote>
  <w:footnote w:id="96">
    <w:p w14:paraId="663F56C9" w14:textId="77777777" w:rsidR="00F5528A" w:rsidRPr="00B35AA3" w:rsidRDefault="00F5528A" w:rsidP="00B35AA3">
      <w:pPr>
        <w:pStyle w:val="FootnoteText"/>
        <w:jc w:val="both"/>
        <w:rPr>
          <w:rFonts w:ascii="Sylfaen" w:hAnsi="Sylfaen"/>
          <w:lang w:val="ka-GE"/>
        </w:rPr>
      </w:pPr>
      <w:r w:rsidRPr="00B35AA3">
        <w:rPr>
          <w:rStyle w:val="FootnoteReference"/>
        </w:rPr>
        <w:footnoteRef/>
      </w:r>
      <w:r w:rsidRPr="00B35AA3">
        <w:t xml:space="preserve"> </w:t>
      </w:r>
      <w:r w:rsidRPr="00B35AA3">
        <w:rPr>
          <w:rFonts w:ascii="Sylfaen" w:hAnsi="Sylfaen"/>
          <w:lang w:val="ka-GE"/>
        </w:rPr>
        <w:t xml:space="preserve">ინფორმაცია ეყრდნობა </w:t>
      </w:r>
      <w:r>
        <w:rPr>
          <w:rFonts w:ascii="Sylfaen" w:hAnsi="Sylfaen"/>
          <w:lang w:val="ka-GE"/>
        </w:rPr>
        <w:t xml:space="preserve">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2023 წლის 2 მარტის </w:t>
      </w:r>
      <w:r w:rsidRPr="00B35AA3">
        <w:rPr>
          <w:rFonts w:ascii="Sylfaen" w:hAnsi="Sylfaen"/>
          <w:lang w:val="ka-GE"/>
        </w:rPr>
        <w:t>წერილს</w:t>
      </w:r>
      <w:r>
        <w:rPr>
          <w:rFonts w:ascii="Sylfaen" w:hAnsi="Sylfaen"/>
          <w:lang w:val="ka-GE"/>
        </w:rPr>
        <w:t xml:space="preserve"> N </w:t>
      </w:r>
      <w:r w:rsidRPr="00B35AA3">
        <w:rPr>
          <w:rFonts w:ascii="Sylfaen" w:hAnsi="Sylfaen"/>
          <w:lang w:val="ka-GE"/>
        </w:rPr>
        <w:t>1000318 7 23 00233166</w:t>
      </w:r>
      <w:r>
        <w:rPr>
          <w:rFonts w:ascii="Sylfaen" w:hAnsi="Sylfaen"/>
          <w:lang w:val="ka-GE"/>
        </w:rPr>
        <w:t>.</w:t>
      </w:r>
    </w:p>
  </w:footnote>
  <w:footnote w:id="97">
    <w:p w14:paraId="26F138A9" w14:textId="77777777" w:rsidR="00F5528A" w:rsidRPr="00723F2E" w:rsidRDefault="00F5528A" w:rsidP="00723F2E">
      <w:pPr>
        <w:pStyle w:val="FootnoteText"/>
        <w:jc w:val="both"/>
        <w:rPr>
          <w:rFonts w:ascii="Sylfaen" w:hAnsi="Sylfaen" w:cstheme="minorHAnsi"/>
          <w:lang w:val="ka-GE"/>
        </w:rPr>
      </w:pPr>
      <w:r>
        <w:rPr>
          <w:rStyle w:val="FootnoteReference"/>
        </w:rPr>
        <w:footnoteRef/>
      </w:r>
      <w:r>
        <w:t xml:space="preserve"> </w:t>
      </w:r>
      <w:r w:rsidRPr="00DF2AD3">
        <w:rPr>
          <w:rFonts w:ascii="Sylfaen" w:hAnsi="Sylfaen" w:cstheme="minorHAnsi"/>
          <w:lang w:val="ka-GE"/>
        </w:rPr>
        <w:t>საფარი, UNDP, UKaid, British Embassy Tbilisi, „ოჯახში ძალადობის მსხვერპლ ქალთათვის შინაგან საქმეთა სამინისტროს სერვისების მიწოდებისას არსებული გამოწვევები კოვიდ-19-ის პანდემიის დროს“, 2021. ხელმისაწვდომია:</w:t>
      </w:r>
      <w:r>
        <w:rPr>
          <w:rFonts w:ascii="Sylfaen" w:hAnsi="Sylfaen" w:cstheme="minorHAnsi"/>
          <w:lang w:val="ka-GE"/>
        </w:rPr>
        <w:t xml:space="preserve"> </w:t>
      </w:r>
      <w:r w:rsidRPr="00A1267C">
        <w:rPr>
          <w:rFonts w:ascii="Sylfaen" w:hAnsi="Sylfaen" w:cstheme="minorHAnsi"/>
          <w:lang w:val="ka-GE"/>
        </w:rPr>
        <w:t>https://www.undp.org/ka/georgia/publications/%E1%83%9D%E1%83%AF%E1%83%90%E1%83%AE%E1%83%A8%E1%83%98-%E1%83%AB%E1%83%90%E1%83%9A%E1%83%90%E1%83%93%E1%83%9D%E1%83%91%E1%83%98%E1%83%A1-%E1%83%9B%E1%83%A1%E1%83%AE%E1%83%95%E1%83%94%E1%83%A0%E1%83%9E%E1%83%9A-%E1%83%A5%E1%83%90%E1%83%9A%E1%83%97%E1%83%90%E1%83%97%E1%83%95%E1%83%98%E1%83%A1-%E1%83%A8%E1%83%98%E1%83%9C%E1%83%90%E1%83%92%E1%83%90%E1%83%9C-%E1%83%A1%E1%83%90%E1%83%A5%E1%83%9B%E1%83%94%E1%83%97%E1%83%90-%E1%83%A1%E1%83%90%E1%83%9B%E1%83%98%E1%83%9C%E1%83%98%E1%83%A1%E1%83%A2%E1%83%A0%E1%83%9D%E1%83%A1-%E1%83%A1%E1%83%94%E1%83%A0%E1%83%95%E1%83%98%E1%83%A1%E1%83%94%E1%83%91%E1%83%98%E1%83%A1-%E1%83%9B%E1%83%98%E1%83%AC%E1%83%9D%E1%83%93%E1%83%94%E1%83%91%E1%83%98%E1%83%A1%E1%83%90%E1%83%A1-%E1%83%90%E1%83%A0%E1%83%A1%E1%83%94%E1%83%91%E1%83%A3%E1%83%9A%E1%83%98-%E1%83%92%E1%83%90%E1%83%9B%E1%83%9D%E1%83%AC%E1%83%95%E1%83%94%E1%83%95%E1%83%94%E1%83%91%E1%83%98-%E1%83%99%E1%83%9D%E1%83%95%E1%83%98%E1%83%93-19-%E1%83%98%E1%83%A1</w:t>
      </w:r>
      <w:r>
        <w:rPr>
          <w:rFonts w:ascii="Sylfaen" w:hAnsi="Sylfaen" w:cstheme="minorHAnsi"/>
          <w:lang w:val="ka-GE"/>
        </w:rPr>
        <w:t xml:space="preserve"> </w:t>
      </w:r>
      <w:r w:rsidRPr="00DF2AD3">
        <w:rPr>
          <w:rFonts w:ascii="Sylfaen" w:hAnsi="Sylfaen" w:cstheme="minorHAnsi"/>
          <w:lang w:val="ka-GE"/>
        </w:rPr>
        <w:t xml:space="preserve">ნანახია </w:t>
      </w:r>
      <w:r>
        <w:rPr>
          <w:rFonts w:ascii="Sylfaen" w:hAnsi="Sylfaen" w:cstheme="minorHAnsi"/>
          <w:lang w:val="ka-GE"/>
        </w:rPr>
        <w:t>[24</w:t>
      </w:r>
      <w:r w:rsidRPr="00DF2AD3">
        <w:rPr>
          <w:rFonts w:ascii="Sylfaen" w:hAnsi="Sylfaen" w:cstheme="minorHAnsi"/>
          <w:lang w:val="ka-GE"/>
        </w:rPr>
        <w:t>/0</w:t>
      </w:r>
      <w:r>
        <w:rPr>
          <w:rFonts w:ascii="Sylfaen" w:hAnsi="Sylfaen" w:cstheme="minorHAnsi"/>
          <w:lang w:val="ka-GE"/>
        </w:rPr>
        <w:t>2</w:t>
      </w:r>
      <w:r w:rsidRPr="00DF2AD3">
        <w:rPr>
          <w:rFonts w:ascii="Sylfaen" w:hAnsi="Sylfaen" w:cstheme="minorHAnsi"/>
          <w:lang w:val="ka-GE"/>
        </w:rPr>
        <w:t>/202</w:t>
      </w:r>
      <w:r>
        <w:rPr>
          <w:rFonts w:ascii="Sylfaen" w:hAnsi="Sylfaen" w:cstheme="minorHAnsi"/>
          <w:lang w:val="ka-GE"/>
        </w:rPr>
        <w:t>4</w:t>
      </w:r>
      <w:r w:rsidRPr="00DF2AD3">
        <w:rPr>
          <w:rFonts w:ascii="Sylfaen" w:hAnsi="Sylfaen" w:cstheme="minorHAnsi"/>
          <w:lang w:val="ka-GE"/>
        </w:rPr>
        <w:t>].</w:t>
      </w:r>
    </w:p>
  </w:footnote>
  <w:footnote w:id="98">
    <w:p w14:paraId="0F17647E" w14:textId="77777777" w:rsidR="00F5528A" w:rsidRPr="00721AD0" w:rsidRDefault="00F5528A" w:rsidP="00721AD0">
      <w:pPr>
        <w:pStyle w:val="FootnoteText"/>
        <w:jc w:val="both"/>
        <w:rPr>
          <w:rFonts w:ascii="Sylfaen" w:hAnsi="Sylfaen"/>
          <w:lang w:val="ka-GE"/>
        </w:rPr>
      </w:pPr>
      <w:r w:rsidRPr="00721AD0">
        <w:rPr>
          <w:rStyle w:val="FootnoteReference"/>
          <w:rFonts w:ascii="Sylfaen" w:hAnsi="Sylfaen"/>
        </w:rPr>
        <w:footnoteRef/>
      </w:r>
      <w:r w:rsidRPr="00721AD0">
        <w:rPr>
          <w:rFonts w:ascii="Sylfaen" w:hAnsi="Sylfaen"/>
        </w:rPr>
        <w:t xml:space="preserve"> </w:t>
      </w:r>
      <w:r>
        <w:rPr>
          <w:rFonts w:ascii="Sylfaen" w:hAnsi="Sylfaen"/>
          <w:lang w:val="ka-GE"/>
        </w:rPr>
        <w:t xml:space="preserve">იხ. </w:t>
      </w:r>
      <w:r w:rsidRPr="00721AD0">
        <w:rPr>
          <w:rFonts w:ascii="Sylfaen" w:hAnsi="Sylfaen"/>
          <w:lang w:val="ka-GE"/>
        </w:rPr>
        <w:t>“ბავშვთა დაცვის მიმართვიანობის (რეფერირების) პროცედურების დამტკიცების თაობაზე</w:t>
      </w:r>
      <w:r>
        <w:rPr>
          <w:rFonts w:ascii="Sylfaen" w:hAnsi="Sylfaen"/>
          <w:lang w:val="ka-GE"/>
        </w:rPr>
        <w:t>“</w:t>
      </w:r>
      <w:r w:rsidRPr="00721AD0">
        <w:rPr>
          <w:rFonts w:ascii="Sylfaen" w:hAnsi="Sylfaen"/>
          <w:lang w:val="ka-GE"/>
        </w:rPr>
        <w:t xml:space="preserve"> საქართველოს მთავრობის 2016 წლის 12 სექტემბრის N437 დადგენილება, მუხლები 5, 6, 7.</w:t>
      </w:r>
    </w:p>
  </w:footnote>
  <w:footnote w:id="99">
    <w:p w14:paraId="0F76F8FD" w14:textId="77777777" w:rsidR="00F5528A" w:rsidRPr="009351A4" w:rsidRDefault="00F5528A">
      <w:pPr>
        <w:pStyle w:val="FootnoteText"/>
        <w:rPr>
          <w:rFonts w:ascii="Sylfaen" w:hAnsi="Sylfaen"/>
          <w:lang w:val="ka-GE"/>
        </w:rPr>
      </w:pPr>
      <w:r>
        <w:rPr>
          <w:rStyle w:val="FootnoteReference"/>
        </w:rPr>
        <w:footnoteRef/>
      </w:r>
      <w:r>
        <w:t xml:space="preserve"> </w:t>
      </w:r>
      <w:r>
        <w:rPr>
          <w:rFonts w:ascii="Sylfaen" w:hAnsi="Sylfaen"/>
          <w:lang w:val="ka-GE"/>
        </w:rPr>
        <w:t>ბავშვის უფლებათა კოდექსი, მუხლი 7 (3).</w:t>
      </w:r>
    </w:p>
  </w:footnote>
  <w:footnote w:id="100">
    <w:p w14:paraId="623AB2C3" w14:textId="77777777" w:rsidR="00F5528A" w:rsidRPr="00265C52" w:rsidRDefault="00F5528A" w:rsidP="00DA4D24">
      <w:pPr>
        <w:pStyle w:val="FootnoteText"/>
        <w:jc w:val="both"/>
        <w:rPr>
          <w:rFonts w:ascii="Sylfaen" w:hAnsi="Sylfaen"/>
          <w:lang w:val="ka-GE"/>
        </w:rPr>
      </w:pPr>
      <w:r>
        <w:rPr>
          <w:rStyle w:val="FootnoteReference"/>
        </w:rPr>
        <w:footnoteRef/>
      </w:r>
      <w:r>
        <w:t xml:space="preserve"> </w:t>
      </w:r>
      <w:r w:rsidRPr="00DA4D24">
        <w:rPr>
          <w:rFonts w:ascii="Sylfaen" w:hAnsi="Sylfaen"/>
          <w:lang w:val="ka-GE"/>
        </w:rP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w:t>
      </w:r>
      <w:r>
        <w:rPr>
          <w:rFonts w:ascii="Sylfaen" w:hAnsi="Sylfaen"/>
          <w:lang w:val="ka-GE"/>
        </w:rPr>
        <w:t xml:space="preserve"> 2024 წლის 15 თებერვლის წერილი N </w:t>
      </w:r>
      <w:r>
        <w:rPr>
          <w:rFonts w:ascii="Sylfaen" w:hAnsi="Sylfaen"/>
        </w:rPr>
        <w:t xml:space="preserve">MOH </w:t>
      </w:r>
      <w:r>
        <w:rPr>
          <w:rFonts w:ascii="Sylfaen" w:hAnsi="Sylfaen"/>
          <w:lang w:val="ka-GE"/>
        </w:rPr>
        <w:t>1 24 00185803.</w:t>
      </w:r>
    </w:p>
  </w:footnote>
  <w:footnote w:id="101">
    <w:p w14:paraId="00E8CD2B" w14:textId="77777777" w:rsidR="00F5528A" w:rsidRPr="00CD1104" w:rsidRDefault="00F5528A">
      <w:pPr>
        <w:pStyle w:val="FootnoteText"/>
        <w:rPr>
          <w:rFonts w:ascii="Sylfaen" w:hAnsi="Sylfaen"/>
          <w:lang w:val="ka-GE"/>
        </w:rPr>
      </w:pPr>
      <w:r>
        <w:rPr>
          <w:rStyle w:val="FootnoteReference"/>
        </w:rPr>
        <w:footnoteRef/>
      </w:r>
      <w:r>
        <w:t xml:space="preserve"> </w:t>
      </w:r>
      <w:r>
        <w:rPr>
          <w:rFonts w:ascii="Sylfaen" w:hAnsi="Sylfaen"/>
          <w:lang w:val="ka-GE"/>
        </w:rPr>
        <w:t xml:space="preserve">იქვე. </w:t>
      </w:r>
    </w:p>
  </w:footnote>
  <w:footnote w:id="102">
    <w:p w14:paraId="7E13946D" w14:textId="77777777" w:rsidR="00F5528A" w:rsidRPr="00B926CC" w:rsidRDefault="00F5528A">
      <w:pPr>
        <w:pStyle w:val="FootnoteText"/>
        <w:rPr>
          <w:rFonts w:ascii="Sylfaen" w:hAnsi="Sylfaen"/>
          <w:lang w:val="ka-GE"/>
        </w:rPr>
      </w:pPr>
      <w:r>
        <w:rPr>
          <w:rStyle w:val="FootnoteReference"/>
        </w:rPr>
        <w:footnoteRef/>
      </w:r>
      <w:r>
        <w:t xml:space="preserve"> </w:t>
      </w:r>
      <w:r>
        <w:rPr>
          <w:rFonts w:ascii="Sylfaen" w:hAnsi="Sylfaen"/>
          <w:lang w:val="ka-GE"/>
        </w:rPr>
        <w:t xml:space="preserve">იქვე. </w:t>
      </w:r>
    </w:p>
  </w:footnote>
  <w:footnote w:id="103">
    <w:p w14:paraId="50322770" w14:textId="77777777" w:rsidR="00F5528A" w:rsidRPr="00DF2AD3" w:rsidRDefault="00F5528A" w:rsidP="00A63399">
      <w:pPr>
        <w:pStyle w:val="FootnoteText"/>
        <w:rPr>
          <w:rFonts w:ascii="Sylfaen" w:hAnsi="Sylfaen"/>
          <w:lang w:val="ka-GE"/>
        </w:rPr>
      </w:pPr>
      <w:r w:rsidRPr="00DF2AD3">
        <w:rPr>
          <w:rStyle w:val="FootnoteReference"/>
          <w:rFonts w:ascii="Sylfaen" w:hAnsi="Sylfaen"/>
        </w:rPr>
        <w:footnoteRef/>
      </w:r>
      <w:r w:rsidRPr="00D14A4A">
        <w:rPr>
          <w:rFonts w:ascii="Sylfaen" w:hAnsi="Sylfaen"/>
          <w:lang w:val="ka-GE"/>
        </w:rPr>
        <w:t xml:space="preserve"> </w:t>
      </w:r>
      <w:r w:rsidRPr="00DF2AD3">
        <w:rPr>
          <w:rFonts w:ascii="Sylfaen" w:hAnsi="Sylfaen"/>
          <w:lang w:val="ka-GE"/>
        </w:rPr>
        <w:t>ბავშვის უფლებათა კოდექსი, მუხლი 93.</w:t>
      </w:r>
    </w:p>
  </w:footnote>
  <w:footnote w:id="104">
    <w:p w14:paraId="2F1FD339" w14:textId="77777777" w:rsidR="00F5528A" w:rsidRPr="002F155B" w:rsidRDefault="00F5528A" w:rsidP="002F155B">
      <w:pPr>
        <w:pStyle w:val="FootnoteText"/>
        <w:jc w:val="both"/>
        <w:rPr>
          <w:rFonts w:ascii="Sylfaen" w:hAnsi="Sylfaen"/>
          <w:lang w:val="ka-GE"/>
        </w:rPr>
      </w:pPr>
      <w:r>
        <w:rPr>
          <w:rStyle w:val="FootnoteReference"/>
        </w:rPr>
        <w:footnoteRef/>
      </w:r>
      <w:r>
        <w:t xml:space="preserve"> </w:t>
      </w:r>
      <w:r>
        <w:rPr>
          <w:rFonts w:ascii="Sylfaen" w:hAnsi="Sylfaen"/>
          <w:lang w:val="ka-GE"/>
        </w:rPr>
        <w:t xml:space="preserve">საქართველოს განათლების, მეცნიერებისა და ახალგაზრდობის სამინისტროს 2024 წლის 1 თებერვლის წერილი N </w:t>
      </w:r>
      <w:r w:rsidRPr="002F155B">
        <w:rPr>
          <w:rFonts w:ascii="Sylfaen" w:hAnsi="Sylfaen"/>
          <w:lang w:val="ka-GE"/>
        </w:rPr>
        <w:t>MES 2 24 0000103494.</w:t>
      </w:r>
    </w:p>
  </w:footnote>
  <w:footnote w:id="105">
    <w:p w14:paraId="72F6FBE2" w14:textId="77777777" w:rsidR="00F5528A" w:rsidRPr="007614B0" w:rsidRDefault="00F5528A">
      <w:pPr>
        <w:pStyle w:val="FootnoteText"/>
        <w:rPr>
          <w:rFonts w:ascii="Sylfaen" w:hAnsi="Sylfaen"/>
          <w:lang w:val="ka-GE"/>
        </w:rPr>
      </w:pPr>
      <w:r>
        <w:rPr>
          <w:rStyle w:val="FootnoteReference"/>
        </w:rPr>
        <w:footnoteRef/>
      </w:r>
      <w:r>
        <w:t xml:space="preserve"> </w:t>
      </w:r>
      <w:r>
        <w:rPr>
          <w:rFonts w:ascii="Sylfaen" w:hAnsi="Sylfaen"/>
          <w:lang w:val="ka-GE"/>
        </w:rPr>
        <w:t xml:space="preserve">იქვე. </w:t>
      </w:r>
    </w:p>
  </w:footnote>
  <w:footnote w:id="106">
    <w:p w14:paraId="082A0690" w14:textId="77777777" w:rsidR="00F5528A" w:rsidRPr="00903B68" w:rsidRDefault="00F5528A">
      <w:pPr>
        <w:pStyle w:val="FootnoteText"/>
        <w:rPr>
          <w:rFonts w:ascii="Sylfaen" w:hAnsi="Sylfaen"/>
          <w:lang w:val="ka-GE"/>
        </w:rPr>
      </w:pPr>
      <w:r>
        <w:rPr>
          <w:rStyle w:val="FootnoteReference"/>
        </w:rPr>
        <w:footnoteRef/>
      </w:r>
      <w:r>
        <w:t xml:space="preserve"> </w:t>
      </w:r>
      <w:r>
        <w:rPr>
          <w:rFonts w:ascii="Sylfaen" w:hAnsi="Sylfaen"/>
          <w:lang w:val="ka-GE"/>
        </w:rPr>
        <w:t xml:space="preserve">იქვე. </w:t>
      </w:r>
    </w:p>
  </w:footnote>
  <w:footnote w:id="107">
    <w:p w14:paraId="4F4A86B9" w14:textId="77777777" w:rsidR="00F5528A" w:rsidRPr="00383004" w:rsidRDefault="00F5528A">
      <w:pPr>
        <w:pStyle w:val="FootnoteText"/>
        <w:rPr>
          <w:lang w:val="ka-GE"/>
        </w:rPr>
      </w:pPr>
      <w:r>
        <w:rPr>
          <w:rStyle w:val="FootnoteReference"/>
        </w:rPr>
        <w:footnoteRef/>
      </w:r>
      <w:r>
        <w:t xml:space="preserve"> </w:t>
      </w:r>
      <w:r>
        <w:rPr>
          <w:rFonts w:ascii="Sylfaen" w:hAnsi="Sylfaen"/>
          <w:lang w:val="ka-GE"/>
        </w:rPr>
        <w:t>იქვე.</w:t>
      </w:r>
    </w:p>
  </w:footnote>
  <w:footnote w:id="108">
    <w:p w14:paraId="791F3AD3" w14:textId="77777777" w:rsidR="00F5528A" w:rsidRDefault="00F5528A" w:rsidP="007233A0">
      <w:pPr>
        <w:pStyle w:val="FootnoteText"/>
        <w:jc w:val="both"/>
        <w:rPr>
          <w:rFonts w:ascii="Sylfaen" w:hAnsi="Sylfaen" w:cstheme="minorHAnsi"/>
          <w:lang w:val="ka-GE"/>
        </w:rPr>
      </w:pPr>
      <w:r w:rsidRPr="00DF2AD3">
        <w:rPr>
          <w:rStyle w:val="FootnoteReference"/>
          <w:rFonts w:ascii="Sylfaen" w:hAnsi="Sylfaen" w:cstheme="minorHAnsi"/>
          <w:lang w:val="ka-GE"/>
        </w:rPr>
        <w:footnoteRef/>
      </w:r>
      <w:r w:rsidRPr="00DF2AD3">
        <w:rPr>
          <w:rFonts w:ascii="Sylfaen" w:hAnsi="Sylfaen" w:cstheme="minorHAnsi"/>
          <w:lang w:val="ka-GE"/>
        </w:rPr>
        <w:t xml:space="preserve"> იხ. CRC/C/GEO/CO/4/,</w:t>
      </w:r>
      <w:r w:rsidRPr="00DF2AD3">
        <w:rPr>
          <w:rFonts w:ascii="Sylfaen" w:hAnsi="Sylfaen" w:cstheme="minorHAnsi"/>
          <w:b/>
          <w:bCs/>
          <w:lang w:val="ka-GE"/>
        </w:rPr>
        <w:t xml:space="preserve"> </w:t>
      </w:r>
      <w:r w:rsidRPr="00DF2AD3">
        <w:rPr>
          <w:rFonts w:ascii="Sylfaen" w:hAnsi="Sylfaen" w:cstheme="minorHAnsi"/>
          <w:lang w:val="ka-GE"/>
        </w:rPr>
        <w:t xml:space="preserve">გაეროს ბავშვის უფლებათა კომიტეტი, </w:t>
      </w:r>
      <w:r w:rsidRPr="00DF2AD3">
        <w:rPr>
          <w:rFonts w:ascii="Sylfaen" w:hAnsi="Sylfaen" w:cstheme="minorHAnsi"/>
          <w:i/>
          <w:lang w:val="ka-GE"/>
        </w:rPr>
        <w:t>დასკვნითი დაკვირვებები საქართველოს მეოთხე პერიოდული ანგარიშის შესახებ</w:t>
      </w:r>
      <w:r>
        <w:rPr>
          <w:rFonts w:ascii="Sylfaen" w:hAnsi="Sylfaen" w:cstheme="minorHAnsi"/>
          <w:lang w:val="ka-GE"/>
        </w:rPr>
        <w:t>, 2017, §§</w:t>
      </w:r>
      <w:r w:rsidRPr="00DF2AD3">
        <w:rPr>
          <w:rFonts w:ascii="Sylfaen" w:hAnsi="Sylfaen" w:cstheme="minorHAnsi"/>
          <w:lang w:val="ka-GE"/>
        </w:rPr>
        <w:t xml:space="preserve">29, 30; CRC/C/GEO/QPR/5-6, გაეროს ბავშვის უფლებათა კომიტეტი, </w:t>
      </w:r>
      <w:r w:rsidRPr="00DF2AD3">
        <w:rPr>
          <w:rFonts w:ascii="Sylfaen" w:hAnsi="Sylfaen" w:cstheme="minorHAnsi"/>
          <w:i/>
          <w:lang w:val="ka-GE"/>
        </w:rPr>
        <w:t>საკითხთა ჩამონათვალი საქართველოს მეხუთე და მეექვსე კომბინირებული ანგარიშების წარმოდგენამდე,</w:t>
      </w:r>
      <w:r w:rsidRPr="00DF2AD3">
        <w:rPr>
          <w:rFonts w:ascii="Sylfaen" w:hAnsi="Sylfaen" w:cstheme="minorHAnsi"/>
          <w:lang w:val="ka-GE"/>
        </w:rPr>
        <w:t xml:space="preserve"> 2021. </w:t>
      </w:r>
      <w:r>
        <w:rPr>
          <w:rFonts w:ascii="Sylfaen" w:hAnsi="Sylfaen" w:cstheme="minorHAnsi"/>
          <w:lang w:val="ka-GE"/>
        </w:rPr>
        <w:t xml:space="preserve">ხელმისაწვდომია: </w:t>
      </w:r>
    </w:p>
    <w:p w14:paraId="3E20A5C4" w14:textId="77777777" w:rsidR="00F5528A" w:rsidRDefault="00F37569" w:rsidP="007233A0">
      <w:pPr>
        <w:pStyle w:val="FootnoteText"/>
        <w:jc w:val="both"/>
        <w:rPr>
          <w:rFonts w:ascii="Sylfaen" w:hAnsi="Sylfaen" w:cstheme="minorHAnsi"/>
          <w:lang w:val="ka-GE"/>
        </w:rPr>
      </w:pPr>
      <w:hyperlink r:id="rId11" w:history="1">
        <w:r w:rsidR="00F5528A" w:rsidRPr="00ED3E3F">
          <w:rPr>
            <w:rStyle w:val="Hyperlink"/>
            <w:rFonts w:ascii="Sylfaen" w:hAnsi="Sylfaen" w:cstheme="minorHAnsi"/>
            <w:lang w:val="ka-GE"/>
          </w:rPr>
          <w:t>https://documents-dds-ny.un.org/doc/UNDOC/GEN/G17/054/68/PDF/G1705468.pdf?OpenElement</w:t>
        </w:r>
      </w:hyperlink>
      <w:r w:rsidR="00F5528A">
        <w:rPr>
          <w:rFonts w:ascii="Sylfaen" w:hAnsi="Sylfaen" w:cstheme="minorHAnsi"/>
          <w:lang w:val="ka-GE"/>
        </w:rPr>
        <w:t xml:space="preserve"> </w:t>
      </w:r>
    </w:p>
    <w:p w14:paraId="05842673" w14:textId="77777777" w:rsidR="00F5528A" w:rsidRPr="00DF2AD3" w:rsidRDefault="00F37569" w:rsidP="007233A0">
      <w:pPr>
        <w:pStyle w:val="FootnoteText"/>
        <w:jc w:val="both"/>
        <w:rPr>
          <w:rFonts w:ascii="Sylfaen" w:hAnsi="Sylfaen" w:cstheme="minorHAnsi"/>
          <w:lang w:val="ka-GE"/>
        </w:rPr>
      </w:pPr>
      <w:hyperlink r:id="rId12" w:history="1">
        <w:r w:rsidR="00F5528A" w:rsidRPr="00ED3E3F">
          <w:rPr>
            <w:rStyle w:val="Hyperlink"/>
            <w:rFonts w:ascii="Sylfaen" w:hAnsi="Sylfaen" w:cstheme="minorHAnsi"/>
            <w:lang w:val="ka-GE"/>
          </w:rPr>
          <w:t>https://docstore.ohchr.org/SelfServices/FilesHandler.ashx?enc=6QkG1d%2FPPRiCAqhKb7yhsqYprcw2atLvQfUcOdO2bWF4V8ugh%2F8%2BOMQVr0b6VN%2BZZuM%2BTr4UeJdst4Ji3LgrpTNrP5dwf1GfBnELLM6vMEy9MCj9ctVEQwproQb87aF0</w:t>
        </w:r>
      </w:hyperlink>
      <w:r w:rsidR="00F5528A">
        <w:rPr>
          <w:rFonts w:ascii="Sylfaen" w:hAnsi="Sylfaen" w:cstheme="minorHAnsi"/>
          <w:lang w:val="ka-GE"/>
        </w:rPr>
        <w:t xml:space="preserve"> [ნანახია: 18/02/2024].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96653"/>
    <w:multiLevelType w:val="hybridMultilevel"/>
    <w:tmpl w:val="8B188E1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B91811"/>
    <w:multiLevelType w:val="hybridMultilevel"/>
    <w:tmpl w:val="D88ADC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5F5395"/>
    <w:multiLevelType w:val="hybridMultilevel"/>
    <w:tmpl w:val="7054B4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E421DA8"/>
    <w:multiLevelType w:val="hybridMultilevel"/>
    <w:tmpl w:val="EBB64386"/>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07B7EC7"/>
    <w:multiLevelType w:val="hybridMultilevel"/>
    <w:tmpl w:val="CABC37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22BB077B"/>
    <w:multiLevelType w:val="hybridMultilevel"/>
    <w:tmpl w:val="781C4426"/>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244A5469"/>
    <w:multiLevelType w:val="hybridMultilevel"/>
    <w:tmpl w:val="0CF676C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5A97FF7"/>
    <w:multiLevelType w:val="hybridMultilevel"/>
    <w:tmpl w:val="EBD03B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736714A"/>
    <w:multiLevelType w:val="hybridMultilevel"/>
    <w:tmpl w:val="C89245FE"/>
    <w:lvl w:ilvl="0" w:tplc="0409000B">
      <w:start w:val="1"/>
      <w:numFmt w:val="bullet"/>
      <w:lvlText w:val=""/>
      <w:lvlJc w:val="left"/>
      <w:pPr>
        <w:ind w:left="3054" w:hanging="360"/>
      </w:pPr>
      <w:rPr>
        <w:rFonts w:ascii="Wingdings" w:hAnsi="Wingdings" w:hint="default"/>
      </w:rPr>
    </w:lvl>
    <w:lvl w:ilvl="1" w:tplc="04090003" w:tentative="1">
      <w:start w:val="1"/>
      <w:numFmt w:val="bullet"/>
      <w:lvlText w:val="o"/>
      <w:lvlJc w:val="left"/>
      <w:pPr>
        <w:ind w:left="3774" w:hanging="360"/>
      </w:pPr>
      <w:rPr>
        <w:rFonts w:ascii="Courier New" w:hAnsi="Courier New" w:cs="Courier New" w:hint="default"/>
      </w:rPr>
    </w:lvl>
    <w:lvl w:ilvl="2" w:tplc="04090005" w:tentative="1">
      <w:start w:val="1"/>
      <w:numFmt w:val="bullet"/>
      <w:lvlText w:val=""/>
      <w:lvlJc w:val="left"/>
      <w:pPr>
        <w:ind w:left="4494" w:hanging="360"/>
      </w:pPr>
      <w:rPr>
        <w:rFonts w:ascii="Wingdings" w:hAnsi="Wingdings" w:hint="default"/>
      </w:rPr>
    </w:lvl>
    <w:lvl w:ilvl="3" w:tplc="04090001" w:tentative="1">
      <w:start w:val="1"/>
      <w:numFmt w:val="bullet"/>
      <w:lvlText w:val=""/>
      <w:lvlJc w:val="left"/>
      <w:pPr>
        <w:ind w:left="5214" w:hanging="360"/>
      </w:pPr>
      <w:rPr>
        <w:rFonts w:ascii="Symbol" w:hAnsi="Symbol" w:hint="default"/>
      </w:rPr>
    </w:lvl>
    <w:lvl w:ilvl="4" w:tplc="04090003" w:tentative="1">
      <w:start w:val="1"/>
      <w:numFmt w:val="bullet"/>
      <w:lvlText w:val="o"/>
      <w:lvlJc w:val="left"/>
      <w:pPr>
        <w:ind w:left="5934" w:hanging="360"/>
      </w:pPr>
      <w:rPr>
        <w:rFonts w:ascii="Courier New" w:hAnsi="Courier New" w:cs="Courier New" w:hint="default"/>
      </w:rPr>
    </w:lvl>
    <w:lvl w:ilvl="5" w:tplc="04090005" w:tentative="1">
      <w:start w:val="1"/>
      <w:numFmt w:val="bullet"/>
      <w:lvlText w:val=""/>
      <w:lvlJc w:val="left"/>
      <w:pPr>
        <w:ind w:left="6654" w:hanging="360"/>
      </w:pPr>
      <w:rPr>
        <w:rFonts w:ascii="Wingdings" w:hAnsi="Wingdings" w:hint="default"/>
      </w:rPr>
    </w:lvl>
    <w:lvl w:ilvl="6" w:tplc="04090001" w:tentative="1">
      <w:start w:val="1"/>
      <w:numFmt w:val="bullet"/>
      <w:lvlText w:val=""/>
      <w:lvlJc w:val="left"/>
      <w:pPr>
        <w:ind w:left="7374" w:hanging="360"/>
      </w:pPr>
      <w:rPr>
        <w:rFonts w:ascii="Symbol" w:hAnsi="Symbol" w:hint="default"/>
      </w:rPr>
    </w:lvl>
    <w:lvl w:ilvl="7" w:tplc="04090003" w:tentative="1">
      <w:start w:val="1"/>
      <w:numFmt w:val="bullet"/>
      <w:lvlText w:val="o"/>
      <w:lvlJc w:val="left"/>
      <w:pPr>
        <w:ind w:left="8094" w:hanging="360"/>
      </w:pPr>
      <w:rPr>
        <w:rFonts w:ascii="Courier New" w:hAnsi="Courier New" w:cs="Courier New" w:hint="default"/>
      </w:rPr>
    </w:lvl>
    <w:lvl w:ilvl="8" w:tplc="04090005" w:tentative="1">
      <w:start w:val="1"/>
      <w:numFmt w:val="bullet"/>
      <w:lvlText w:val=""/>
      <w:lvlJc w:val="left"/>
      <w:pPr>
        <w:ind w:left="8814" w:hanging="360"/>
      </w:pPr>
      <w:rPr>
        <w:rFonts w:ascii="Wingdings" w:hAnsi="Wingdings" w:hint="default"/>
      </w:rPr>
    </w:lvl>
  </w:abstractNum>
  <w:abstractNum w:abstractNumId="9" w15:restartNumberingAfterBreak="0">
    <w:nsid w:val="357A34B4"/>
    <w:multiLevelType w:val="hybridMultilevel"/>
    <w:tmpl w:val="529A4628"/>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6E405BC"/>
    <w:multiLevelType w:val="hybridMultilevel"/>
    <w:tmpl w:val="3F96E62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25C1585"/>
    <w:multiLevelType w:val="hybridMultilevel"/>
    <w:tmpl w:val="8DF0B116"/>
    <w:lvl w:ilvl="0" w:tplc="04090001">
      <w:start w:val="1"/>
      <w:numFmt w:val="bullet"/>
      <w:lvlText w:val=""/>
      <w:lvlJc w:val="left"/>
      <w:pPr>
        <w:ind w:left="3054" w:hanging="360"/>
      </w:pPr>
      <w:rPr>
        <w:rFonts w:ascii="Symbol" w:hAnsi="Symbol" w:hint="default"/>
      </w:rPr>
    </w:lvl>
    <w:lvl w:ilvl="1" w:tplc="04090003" w:tentative="1">
      <w:start w:val="1"/>
      <w:numFmt w:val="bullet"/>
      <w:lvlText w:val="o"/>
      <w:lvlJc w:val="left"/>
      <w:pPr>
        <w:ind w:left="3774" w:hanging="360"/>
      </w:pPr>
      <w:rPr>
        <w:rFonts w:ascii="Courier New" w:hAnsi="Courier New" w:cs="Courier New" w:hint="default"/>
      </w:rPr>
    </w:lvl>
    <w:lvl w:ilvl="2" w:tplc="04090005" w:tentative="1">
      <w:start w:val="1"/>
      <w:numFmt w:val="bullet"/>
      <w:lvlText w:val=""/>
      <w:lvlJc w:val="left"/>
      <w:pPr>
        <w:ind w:left="4494" w:hanging="360"/>
      </w:pPr>
      <w:rPr>
        <w:rFonts w:ascii="Wingdings" w:hAnsi="Wingdings" w:hint="default"/>
      </w:rPr>
    </w:lvl>
    <w:lvl w:ilvl="3" w:tplc="04090001" w:tentative="1">
      <w:start w:val="1"/>
      <w:numFmt w:val="bullet"/>
      <w:lvlText w:val=""/>
      <w:lvlJc w:val="left"/>
      <w:pPr>
        <w:ind w:left="5214" w:hanging="360"/>
      </w:pPr>
      <w:rPr>
        <w:rFonts w:ascii="Symbol" w:hAnsi="Symbol" w:hint="default"/>
      </w:rPr>
    </w:lvl>
    <w:lvl w:ilvl="4" w:tplc="04090003" w:tentative="1">
      <w:start w:val="1"/>
      <w:numFmt w:val="bullet"/>
      <w:lvlText w:val="o"/>
      <w:lvlJc w:val="left"/>
      <w:pPr>
        <w:ind w:left="5934" w:hanging="360"/>
      </w:pPr>
      <w:rPr>
        <w:rFonts w:ascii="Courier New" w:hAnsi="Courier New" w:cs="Courier New" w:hint="default"/>
      </w:rPr>
    </w:lvl>
    <w:lvl w:ilvl="5" w:tplc="04090005" w:tentative="1">
      <w:start w:val="1"/>
      <w:numFmt w:val="bullet"/>
      <w:lvlText w:val=""/>
      <w:lvlJc w:val="left"/>
      <w:pPr>
        <w:ind w:left="6654" w:hanging="360"/>
      </w:pPr>
      <w:rPr>
        <w:rFonts w:ascii="Wingdings" w:hAnsi="Wingdings" w:hint="default"/>
      </w:rPr>
    </w:lvl>
    <w:lvl w:ilvl="6" w:tplc="04090001" w:tentative="1">
      <w:start w:val="1"/>
      <w:numFmt w:val="bullet"/>
      <w:lvlText w:val=""/>
      <w:lvlJc w:val="left"/>
      <w:pPr>
        <w:ind w:left="7374" w:hanging="360"/>
      </w:pPr>
      <w:rPr>
        <w:rFonts w:ascii="Symbol" w:hAnsi="Symbol" w:hint="default"/>
      </w:rPr>
    </w:lvl>
    <w:lvl w:ilvl="7" w:tplc="04090003" w:tentative="1">
      <w:start w:val="1"/>
      <w:numFmt w:val="bullet"/>
      <w:lvlText w:val="o"/>
      <w:lvlJc w:val="left"/>
      <w:pPr>
        <w:ind w:left="8094" w:hanging="360"/>
      </w:pPr>
      <w:rPr>
        <w:rFonts w:ascii="Courier New" w:hAnsi="Courier New" w:cs="Courier New" w:hint="default"/>
      </w:rPr>
    </w:lvl>
    <w:lvl w:ilvl="8" w:tplc="04090005" w:tentative="1">
      <w:start w:val="1"/>
      <w:numFmt w:val="bullet"/>
      <w:lvlText w:val=""/>
      <w:lvlJc w:val="left"/>
      <w:pPr>
        <w:ind w:left="8814" w:hanging="360"/>
      </w:pPr>
      <w:rPr>
        <w:rFonts w:ascii="Wingdings" w:hAnsi="Wingdings" w:hint="default"/>
      </w:rPr>
    </w:lvl>
  </w:abstractNum>
  <w:abstractNum w:abstractNumId="12" w15:restartNumberingAfterBreak="0">
    <w:nsid w:val="42A74F84"/>
    <w:multiLevelType w:val="multilevel"/>
    <w:tmpl w:val="9CA0164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42C37A17"/>
    <w:multiLevelType w:val="hybridMultilevel"/>
    <w:tmpl w:val="2CFACF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4DF63F2"/>
    <w:multiLevelType w:val="hybridMultilevel"/>
    <w:tmpl w:val="044401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5BE4409"/>
    <w:multiLevelType w:val="hybridMultilevel"/>
    <w:tmpl w:val="7E9CA6C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71D715F"/>
    <w:multiLevelType w:val="hybridMultilevel"/>
    <w:tmpl w:val="2946AE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88F6AC0"/>
    <w:multiLevelType w:val="hybridMultilevel"/>
    <w:tmpl w:val="2CA8801A"/>
    <w:lvl w:ilvl="0" w:tplc="0409000B">
      <w:start w:val="1"/>
      <w:numFmt w:val="bullet"/>
      <w:lvlText w:val=""/>
      <w:lvlJc w:val="left"/>
      <w:pPr>
        <w:ind w:left="3054" w:hanging="360"/>
      </w:pPr>
      <w:rPr>
        <w:rFonts w:ascii="Wingdings" w:hAnsi="Wingdings" w:hint="default"/>
      </w:rPr>
    </w:lvl>
    <w:lvl w:ilvl="1" w:tplc="04090003" w:tentative="1">
      <w:start w:val="1"/>
      <w:numFmt w:val="bullet"/>
      <w:lvlText w:val="o"/>
      <w:lvlJc w:val="left"/>
      <w:pPr>
        <w:ind w:left="3774" w:hanging="360"/>
      </w:pPr>
      <w:rPr>
        <w:rFonts w:ascii="Courier New" w:hAnsi="Courier New" w:cs="Courier New" w:hint="default"/>
      </w:rPr>
    </w:lvl>
    <w:lvl w:ilvl="2" w:tplc="04090005" w:tentative="1">
      <w:start w:val="1"/>
      <w:numFmt w:val="bullet"/>
      <w:lvlText w:val=""/>
      <w:lvlJc w:val="left"/>
      <w:pPr>
        <w:ind w:left="4494" w:hanging="360"/>
      </w:pPr>
      <w:rPr>
        <w:rFonts w:ascii="Wingdings" w:hAnsi="Wingdings" w:hint="default"/>
      </w:rPr>
    </w:lvl>
    <w:lvl w:ilvl="3" w:tplc="04090001" w:tentative="1">
      <w:start w:val="1"/>
      <w:numFmt w:val="bullet"/>
      <w:lvlText w:val=""/>
      <w:lvlJc w:val="left"/>
      <w:pPr>
        <w:ind w:left="5214" w:hanging="360"/>
      </w:pPr>
      <w:rPr>
        <w:rFonts w:ascii="Symbol" w:hAnsi="Symbol" w:hint="default"/>
      </w:rPr>
    </w:lvl>
    <w:lvl w:ilvl="4" w:tplc="04090003" w:tentative="1">
      <w:start w:val="1"/>
      <w:numFmt w:val="bullet"/>
      <w:lvlText w:val="o"/>
      <w:lvlJc w:val="left"/>
      <w:pPr>
        <w:ind w:left="5934" w:hanging="360"/>
      </w:pPr>
      <w:rPr>
        <w:rFonts w:ascii="Courier New" w:hAnsi="Courier New" w:cs="Courier New" w:hint="default"/>
      </w:rPr>
    </w:lvl>
    <w:lvl w:ilvl="5" w:tplc="04090005" w:tentative="1">
      <w:start w:val="1"/>
      <w:numFmt w:val="bullet"/>
      <w:lvlText w:val=""/>
      <w:lvlJc w:val="left"/>
      <w:pPr>
        <w:ind w:left="6654" w:hanging="360"/>
      </w:pPr>
      <w:rPr>
        <w:rFonts w:ascii="Wingdings" w:hAnsi="Wingdings" w:hint="default"/>
      </w:rPr>
    </w:lvl>
    <w:lvl w:ilvl="6" w:tplc="04090001" w:tentative="1">
      <w:start w:val="1"/>
      <w:numFmt w:val="bullet"/>
      <w:lvlText w:val=""/>
      <w:lvlJc w:val="left"/>
      <w:pPr>
        <w:ind w:left="7374" w:hanging="360"/>
      </w:pPr>
      <w:rPr>
        <w:rFonts w:ascii="Symbol" w:hAnsi="Symbol" w:hint="default"/>
      </w:rPr>
    </w:lvl>
    <w:lvl w:ilvl="7" w:tplc="04090003" w:tentative="1">
      <w:start w:val="1"/>
      <w:numFmt w:val="bullet"/>
      <w:lvlText w:val="o"/>
      <w:lvlJc w:val="left"/>
      <w:pPr>
        <w:ind w:left="8094" w:hanging="360"/>
      </w:pPr>
      <w:rPr>
        <w:rFonts w:ascii="Courier New" w:hAnsi="Courier New" w:cs="Courier New" w:hint="default"/>
      </w:rPr>
    </w:lvl>
    <w:lvl w:ilvl="8" w:tplc="04090005" w:tentative="1">
      <w:start w:val="1"/>
      <w:numFmt w:val="bullet"/>
      <w:lvlText w:val=""/>
      <w:lvlJc w:val="left"/>
      <w:pPr>
        <w:ind w:left="8814" w:hanging="360"/>
      </w:pPr>
      <w:rPr>
        <w:rFonts w:ascii="Wingdings" w:hAnsi="Wingdings" w:hint="default"/>
      </w:rPr>
    </w:lvl>
  </w:abstractNum>
  <w:abstractNum w:abstractNumId="18" w15:restartNumberingAfterBreak="0">
    <w:nsid w:val="4AB8269B"/>
    <w:multiLevelType w:val="hybridMultilevel"/>
    <w:tmpl w:val="A14414D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E710209"/>
    <w:multiLevelType w:val="hybridMultilevel"/>
    <w:tmpl w:val="513826E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D292F09"/>
    <w:multiLevelType w:val="hybridMultilevel"/>
    <w:tmpl w:val="77406E52"/>
    <w:lvl w:ilvl="0" w:tplc="0409000B">
      <w:start w:val="1"/>
      <w:numFmt w:val="bullet"/>
      <w:lvlText w:val=""/>
      <w:lvlJc w:val="left"/>
      <w:pPr>
        <w:ind w:left="3054" w:hanging="360"/>
      </w:pPr>
      <w:rPr>
        <w:rFonts w:ascii="Wingdings" w:hAnsi="Wingdings" w:hint="default"/>
      </w:rPr>
    </w:lvl>
    <w:lvl w:ilvl="1" w:tplc="04090003" w:tentative="1">
      <w:start w:val="1"/>
      <w:numFmt w:val="bullet"/>
      <w:lvlText w:val="o"/>
      <w:lvlJc w:val="left"/>
      <w:pPr>
        <w:ind w:left="3774" w:hanging="360"/>
      </w:pPr>
      <w:rPr>
        <w:rFonts w:ascii="Courier New" w:hAnsi="Courier New" w:cs="Courier New" w:hint="default"/>
      </w:rPr>
    </w:lvl>
    <w:lvl w:ilvl="2" w:tplc="04090005" w:tentative="1">
      <w:start w:val="1"/>
      <w:numFmt w:val="bullet"/>
      <w:lvlText w:val=""/>
      <w:lvlJc w:val="left"/>
      <w:pPr>
        <w:ind w:left="4494" w:hanging="360"/>
      </w:pPr>
      <w:rPr>
        <w:rFonts w:ascii="Wingdings" w:hAnsi="Wingdings" w:hint="default"/>
      </w:rPr>
    </w:lvl>
    <w:lvl w:ilvl="3" w:tplc="04090001" w:tentative="1">
      <w:start w:val="1"/>
      <w:numFmt w:val="bullet"/>
      <w:lvlText w:val=""/>
      <w:lvlJc w:val="left"/>
      <w:pPr>
        <w:ind w:left="5214" w:hanging="360"/>
      </w:pPr>
      <w:rPr>
        <w:rFonts w:ascii="Symbol" w:hAnsi="Symbol" w:hint="default"/>
      </w:rPr>
    </w:lvl>
    <w:lvl w:ilvl="4" w:tplc="04090003" w:tentative="1">
      <w:start w:val="1"/>
      <w:numFmt w:val="bullet"/>
      <w:lvlText w:val="o"/>
      <w:lvlJc w:val="left"/>
      <w:pPr>
        <w:ind w:left="5934" w:hanging="360"/>
      </w:pPr>
      <w:rPr>
        <w:rFonts w:ascii="Courier New" w:hAnsi="Courier New" w:cs="Courier New" w:hint="default"/>
      </w:rPr>
    </w:lvl>
    <w:lvl w:ilvl="5" w:tplc="04090005" w:tentative="1">
      <w:start w:val="1"/>
      <w:numFmt w:val="bullet"/>
      <w:lvlText w:val=""/>
      <w:lvlJc w:val="left"/>
      <w:pPr>
        <w:ind w:left="6654" w:hanging="360"/>
      </w:pPr>
      <w:rPr>
        <w:rFonts w:ascii="Wingdings" w:hAnsi="Wingdings" w:hint="default"/>
      </w:rPr>
    </w:lvl>
    <w:lvl w:ilvl="6" w:tplc="04090001" w:tentative="1">
      <w:start w:val="1"/>
      <w:numFmt w:val="bullet"/>
      <w:lvlText w:val=""/>
      <w:lvlJc w:val="left"/>
      <w:pPr>
        <w:ind w:left="7374" w:hanging="360"/>
      </w:pPr>
      <w:rPr>
        <w:rFonts w:ascii="Symbol" w:hAnsi="Symbol" w:hint="default"/>
      </w:rPr>
    </w:lvl>
    <w:lvl w:ilvl="7" w:tplc="04090003" w:tentative="1">
      <w:start w:val="1"/>
      <w:numFmt w:val="bullet"/>
      <w:lvlText w:val="o"/>
      <w:lvlJc w:val="left"/>
      <w:pPr>
        <w:ind w:left="8094" w:hanging="360"/>
      </w:pPr>
      <w:rPr>
        <w:rFonts w:ascii="Courier New" w:hAnsi="Courier New" w:cs="Courier New" w:hint="default"/>
      </w:rPr>
    </w:lvl>
    <w:lvl w:ilvl="8" w:tplc="04090005" w:tentative="1">
      <w:start w:val="1"/>
      <w:numFmt w:val="bullet"/>
      <w:lvlText w:val=""/>
      <w:lvlJc w:val="left"/>
      <w:pPr>
        <w:ind w:left="8814" w:hanging="360"/>
      </w:pPr>
      <w:rPr>
        <w:rFonts w:ascii="Wingdings" w:hAnsi="Wingdings" w:hint="default"/>
      </w:rPr>
    </w:lvl>
  </w:abstractNum>
  <w:abstractNum w:abstractNumId="21" w15:restartNumberingAfterBreak="0">
    <w:nsid w:val="5FC3164C"/>
    <w:multiLevelType w:val="hybridMultilevel"/>
    <w:tmpl w:val="B55C085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3AF7601"/>
    <w:multiLevelType w:val="hybridMultilevel"/>
    <w:tmpl w:val="CC0454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8FE256F"/>
    <w:multiLevelType w:val="hybridMultilevel"/>
    <w:tmpl w:val="2050F9C6"/>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DC15DD0"/>
    <w:multiLevelType w:val="hybridMultilevel"/>
    <w:tmpl w:val="5ABC308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40E14A7"/>
    <w:multiLevelType w:val="multilevel"/>
    <w:tmpl w:val="DF706E9A"/>
    <w:lvl w:ilvl="0">
      <w:start w:val="1"/>
      <w:numFmt w:val="bullet"/>
      <w:lvlText w:val=""/>
      <w:lvlJc w:val="left"/>
      <w:pPr>
        <w:ind w:left="720" w:hanging="360"/>
      </w:pPr>
      <w:rPr>
        <w:rFonts w:ascii="Symbol" w:hAnsi="Symbol"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7CE83625"/>
    <w:multiLevelType w:val="hybridMultilevel"/>
    <w:tmpl w:val="CE5C553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23"/>
  </w:num>
  <w:num w:numId="3">
    <w:abstractNumId w:val="12"/>
  </w:num>
  <w:num w:numId="4">
    <w:abstractNumId w:val="1"/>
  </w:num>
  <w:num w:numId="5">
    <w:abstractNumId w:val="21"/>
  </w:num>
  <w:num w:numId="6">
    <w:abstractNumId w:val="19"/>
  </w:num>
  <w:num w:numId="7">
    <w:abstractNumId w:val="6"/>
  </w:num>
  <w:num w:numId="8">
    <w:abstractNumId w:val="15"/>
  </w:num>
  <w:num w:numId="9">
    <w:abstractNumId w:val="18"/>
  </w:num>
  <w:num w:numId="10">
    <w:abstractNumId w:val="10"/>
  </w:num>
  <w:num w:numId="11">
    <w:abstractNumId w:val="26"/>
  </w:num>
  <w:num w:numId="12">
    <w:abstractNumId w:val="7"/>
  </w:num>
  <w:num w:numId="13">
    <w:abstractNumId w:val="4"/>
  </w:num>
  <w:num w:numId="14">
    <w:abstractNumId w:val="0"/>
  </w:num>
  <w:num w:numId="15">
    <w:abstractNumId w:val="9"/>
  </w:num>
  <w:num w:numId="16">
    <w:abstractNumId w:val="16"/>
  </w:num>
  <w:num w:numId="17">
    <w:abstractNumId w:val="22"/>
  </w:num>
  <w:num w:numId="18">
    <w:abstractNumId w:val="11"/>
  </w:num>
  <w:num w:numId="19">
    <w:abstractNumId w:val="25"/>
  </w:num>
  <w:num w:numId="20">
    <w:abstractNumId w:val="13"/>
  </w:num>
  <w:num w:numId="21">
    <w:abstractNumId w:val="14"/>
  </w:num>
  <w:num w:numId="22">
    <w:abstractNumId w:val="5"/>
  </w:num>
  <w:num w:numId="23">
    <w:abstractNumId w:val="3"/>
  </w:num>
  <w:num w:numId="24">
    <w:abstractNumId w:val="17"/>
  </w:num>
  <w:num w:numId="25">
    <w:abstractNumId w:val="20"/>
  </w:num>
  <w:num w:numId="26">
    <w:abstractNumId w:val="24"/>
  </w:num>
  <w:num w:numId="2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0F3F"/>
    <w:rsid w:val="00000A6E"/>
    <w:rsid w:val="000024C4"/>
    <w:rsid w:val="000026CB"/>
    <w:rsid w:val="000041FD"/>
    <w:rsid w:val="00004573"/>
    <w:rsid w:val="00006618"/>
    <w:rsid w:val="00014E9F"/>
    <w:rsid w:val="00020F3F"/>
    <w:rsid w:val="00021FC5"/>
    <w:rsid w:val="0003016B"/>
    <w:rsid w:val="00030C97"/>
    <w:rsid w:val="00033661"/>
    <w:rsid w:val="00041279"/>
    <w:rsid w:val="00044F7D"/>
    <w:rsid w:val="00045971"/>
    <w:rsid w:val="000469D6"/>
    <w:rsid w:val="00054E4D"/>
    <w:rsid w:val="000611DA"/>
    <w:rsid w:val="000634C3"/>
    <w:rsid w:val="00064B1F"/>
    <w:rsid w:val="00076373"/>
    <w:rsid w:val="00077E3D"/>
    <w:rsid w:val="00077F52"/>
    <w:rsid w:val="00082E40"/>
    <w:rsid w:val="00086DE7"/>
    <w:rsid w:val="000B086C"/>
    <w:rsid w:val="000C00B5"/>
    <w:rsid w:val="000C15D4"/>
    <w:rsid w:val="000C1AE9"/>
    <w:rsid w:val="000C51BC"/>
    <w:rsid w:val="000C6631"/>
    <w:rsid w:val="000D211A"/>
    <w:rsid w:val="000D66BD"/>
    <w:rsid w:val="000D761E"/>
    <w:rsid w:val="000E7D0D"/>
    <w:rsid w:val="000F2CCB"/>
    <w:rsid w:val="001066A8"/>
    <w:rsid w:val="00117C02"/>
    <w:rsid w:val="00120D2D"/>
    <w:rsid w:val="00124D90"/>
    <w:rsid w:val="00130DA7"/>
    <w:rsid w:val="00142027"/>
    <w:rsid w:val="00144F1A"/>
    <w:rsid w:val="001453A7"/>
    <w:rsid w:val="00155DB4"/>
    <w:rsid w:val="0016061F"/>
    <w:rsid w:val="001629C0"/>
    <w:rsid w:val="0016346C"/>
    <w:rsid w:val="00170325"/>
    <w:rsid w:val="00170932"/>
    <w:rsid w:val="00171D73"/>
    <w:rsid w:val="001724C0"/>
    <w:rsid w:val="00180D3F"/>
    <w:rsid w:val="00191E2F"/>
    <w:rsid w:val="00193456"/>
    <w:rsid w:val="001B0872"/>
    <w:rsid w:val="001B1FB5"/>
    <w:rsid w:val="001B35EA"/>
    <w:rsid w:val="001C0CB1"/>
    <w:rsid w:val="001C4707"/>
    <w:rsid w:val="001C5816"/>
    <w:rsid w:val="001D0209"/>
    <w:rsid w:val="001D084A"/>
    <w:rsid w:val="001D08BE"/>
    <w:rsid w:val="001D4980"/>
    <w:rsid w:val="001D4F56"/>
    <w:rsid w:val="00206AB8"/>
    <w:rsid w:val="00207F65"/>
    <w:rsid w:val="002144BC"/>
    <w:rsid w:val="00223B78"/>
    <w:rsid w:val="00226EF5"/>
    <w:rsid w:val="00227809"/>
    <w:rsid w:val="00233C58"/>
    <w:rsid w:val="00242944"/>
    <w:rsid w:val="0025255A"/>
    <w:rsid w:val="002543D5"/>
    <w:rsid w:val="002578FE"/>
    <w:rsid w:val="00260944"/>
    <w:rsid w:val="002634F0"/>
    <w:rsid w:val="002642BC"/>
    <w:rsid w:val="00265C52"/>
    <w:rsid w:val="00266DFB"/>
    <w:rsid w:val="00271897"/>
    <w:rsid w:val="00280946"/>
    <w:rsid w:val="00282BE5"/>
    <w:rsid w:val="002874B5"/>
    <w:rsid w:val="0028799F"/>
    <w:rsid w:val="00293ACC"/>
    <w:rsid w:val="002A0F6E"/>
    <w:rsid w:val="002A7C7A"/>
    <w:rsid w:val="002B42B6"/>
    <w:rsid w:val="002B5489"/>
    <w:rsid w:val="002C0E40"/>
    <w:rsid w:val="002C798A"/>
    <w:rsid w:val="002D0276"/>
    <w:rsid w:val="002D05EF"/>
    <w:rsid w:val="002D6DF8"/>
    <w:rsid w:val="002E049F"/>
    <w:rsid w:val="002F155B"/>
    <w:rsid w:val="002F6D3E"/>
    <w:rsid w:val="002F75D8"/>
    <w:rsid w:val="003026AC"/>
    <w:rsid w:val="0030776C"/>
    <w:rsid w:val="003107B4"/>
    <w:rsid w:val="00312C85"/>
    <w:rsid w:val="00326F85"/>
    <w:rsid w:val="00335A0F"/>
    <w:rsid w:val="003371A1"/>
    <w:rsid w:val="00341686"/>
    <w:rsid w:val="00344E1A"/>
    <w:rsid w:val="00345C04"/>
    <w:rsid w:val="00346624"/>
    <w:rsid w:val="00346B04"/>
    <w:rsid w:val="00347339"/>
    <w:rsid w:val="0035399F"/>
    <w:rsid w:val="00356488"/>
    <w:rsid w:val="00364BA5"/>
    <w:rsid w:val="00374827"/>
    <w:rsid w:val="00381E8F"/>
    <w:rsid w:val="00382B13"/>
    <w:rsid w:val="00383004"/>
    <w:rsid w:val="003844D1"/>
    <w:rsid w:val="00390D90"/>
    <w:rsid w:val="00393F5C"/>
    <w:rsid w:val="0039498C"/>
    <w:rsid w:val="003A6A40"/>
    <w:rsid w:val="003B026C"/>
    <w:rsid w:val="003B48CF"/>
    <w:rsid w:val="003B4C5B"/>
    <w:rsid w:val="003C0188"/>
    <w:rsid w:val="003C1C15"/>
    <w:rsid w:val="003C268A"/>
    <w:rsid w:val="003C751A"/>
    <w:rsid w:val="003D2268"/>
    <w:rsid w:val="003D24E5"/>
    <w:rsid w:val="003D27DA"/>
    <w:rsid w:val="003E28B9"/>
    <w:rsid w:val="003F065D"/>
    <w:rsid w:val="004132C4"/>
    <w:rsid w:val="00415200"/>
    <w:rsid w:val="004210E4"/>
    <w:rsid w:val="00424771"/>
    <w:rsid w:val="00424772"/>
    <w:rsid w:val="004322F4"/>
    <w:rsid w:val="0044149F"/>
    <w:rsid w:val="00441FBD"/>
    <w:rsid w:val="00447FC2"/>
    <w:rsid w:val="00454597"/>
    <w:rsid w:val="00460ABC"/>
    <w:rsid w:val="00465490"/>
    <w:rsid w:val="004654E6"/>
    <w:rsid w:val="00471E5A"/>
    <w:rsid w:val="00472285"/>
    <w:rsid w:val="004736B9"/>
    <w:rsid w:val="00474D8F"/>
    <w:rsid w:val="00481545"/>
    <w:rsid w:val="0049405A"/>
    <w:rsid w:val="004A049A"/>
    <w:rsid w:val="004A1BAD"/>
    <w:rsid w:val="004A22C5"/>
    <w:rsid w:val="004A5448"/>
    <w:rsid w:val="004B06AD"/>
    <w:rsid w:val="004C381A"/>
    <w:rsid w:val="004C49FD"/>
    <w:rsid w:val="004C5A04"/>
    <w:rsid w:val="004C5E25"/>
    <w:rsid w:val="004C7213"/>
    <w:rsid w:val="004D14B9"/>
    <w:rsid w:val="004D1F1C"/>
    <w:rsid w:val="004D5FDA"/>
    <w:rsid w:val="004E1F99"/>
    <w:rsid w:val="004E3265"/>
    <w:rsid w:val="0051524A"/>
    <w:rsid w:val="005216F3"/>
    <w:rsid w:val="005240AB"/>
    <w:rsid w:val="00526333"/>
    <w:rsid w:val="00532096"/>
    <w:rsid w:val="00541AC3"/>
    <w:rsid w:val="0054238B"/>
    <w:rsid w:val="0054298E"/>
    <w:rsid w:val="0054721C"/>
    <w:rsid w:val="00554D33"/>
    <w:rsid w:val="005631A5"/>
    <w:rsid w:val="00570A99"/>
    <w:rsid w:val="00577016"/>
    <w:rsid w:val="005866B8"/>
    <w:rsid w:val="005939A2"/>
    <w:rsid w:val="005948F3"/>
    <w:rsid w:val="005A0E12"/>
    <w:rsid w:val="005B2237"/>
    <w:rsid w:val="005B41BD"/>
    <w:rsid w:val="005B49AD"/>
    <w:rsid w:val="005C0F38"/>
    <w:rsid w:val="005C3BF3"/>
    <w:rsid w:val="005D3633"/>
    <w:rsid w:val="005D5250"/>
    <w:rsid w:val="005E055A"/>
    <w:rsid w:val="005E588E"/>
    <w:rsid w:val="005E65CF"/>
    <w:rsid w:val="005E7F54"/>
    <w:rsid w:val="005F0CCB"/>
    <w:rsid w:val="005F50ED"/>
    <w:rsid w:val="00603979"/>
    <w:rsid w:val="00611B95"/>
    <w:rsid w:val="00611F53"/>
    <w:rsid w:val="00613E63"/>
    <w:rsid w:val="00616139"/>
    <w:rsid w:val="00623113"/>
    <w:rsid w:val="00623603"/>
    <w:rsid w:val="00623647"/>
    <w:rsid w:val="0062530A"/>
    <w:rsid w:val="0064431E"/>
    <w:rsid w:val="006503E0"/>
    <w:rsid w:val="00650EA1"/>
    <w:rsid w:val="00654123"/>
    <w:rsid w:val="00654B07"/>
    <w:rsid w:val="00656B6B"/>
    <w:rsid w:val="00661584"/>
    <w:rsid w:val="0066322A"/>
    <w:rsid w:val="00665E3B"/>
    <w:rsid w:val="00666843"/>
    <w:rsid w:val="006741F4"/>
    <w:rsid w:val="00691672"/>
    <w:rsid w:val="00692865"/>
    <w:rsid w:val="00695599"/>
    <w:rsid w:val="006A1A6E"/>
    <w:rsid w:val="006C34EE"/>
    <w:rsid w:val="006C53D3"/>
    <w:rsid w:val="006D04E6"/>
    <w:rsid w:val="006E0494"/>
    <w:rsid w:val="006E4682"/>
    <w:rsid w:val="006F0280"/>
    <w:rsid w:val="006F52D6"/>
    <w:rsid w:val="006F7A63"/>
    <w:rsid w:val="00702045"/>
    <w:rsid w:val="00702205"/>
    <w:rsid w:val="00711500"/>
    <w:rsid w:val="00721492"/>
    <w:rsid w:val="00721AD0"/>
    <w:rsid w:val="0072328E"/>
    <w:rsid w:val="007233A0"/>
    <w:rsid w:val="00723F2E"/>
    <w:rsid w:val="00732D90"/>
    <w:rsid w:val="007367AF"/>
    <w:rsid w:val="00742685"/>
    <w:rsid w:val="007473CC"/>
    <w:rsid w:val="00752071"/>
    <w:rsid w:val="0075234D"/>
    <w:rsid w:val="007540D1"/>
    <w:rsid w:val="007553F7"/>
    <w:rsid w:val="00756F44"/>
    <w:rsid w:val="007614B0"/>
    <w:rsid w:val="007767DF"/>
    <w:rsid w:val="00776C6B"/>
    <w:rsid w:val="00777698"/>
    <w:rsid w:val="00780142"/>
    <w:rsid w:val="00781B48"/>
    <w:rsid w:val="0078718B"/>
    <w:rsid w:val="00791EC8"/>
    <w:rsid w:val="00792591"/>
    <w:rsid w:val="007A0EC1"/>
    <w:rsid w:val="007A1F46"/>
    <w:rsid w:val="007A26CC"/>
    <w:rsid w:val="007A36BA"/>
    <w:rsid w:val="007A3E8E"/>
    <w:rsid w:val="007A4548"/>
    <w:rsid w:val="007A7A22"/>
    <w:rsid w:val="007B638C"/>
    <w:rsid w:val="007C01B8"/>
    <w:rsid w:val="007C48EF"/>
    <w:rsid w:val="007D15CB"/>
    <w:rsid w:val="007D16BC"/>
    <w:rsid w:val="007D5FFE"/>
    <w:rsid w:val="007D770F"/>
    <w:rsid w:val="007E4A9A"/>
    <w:rsid w:val="007F162A"/>
    <w:rsid w:val="007F2055"/>
    <w:rsid w:val="007F3DF1"/>
    <w:rsid w:val="00800DE3"/>
    <w:rsid w:val="0080516E"/>
    <w:rsid w:val="00807143"/>
    <w:rsid w:val="008107FC"/>
    <w:rsid w:val="0082430C"/>
    <w:rsid w:val="0082788D"/>
    <w:rsid w:val="00830A55"/>
    <w:rsid w:val="008324CF"/>
    <w:rsid w:val="0084282E"/>
    <w:rsid w:val="00850284"/>
    <w:rsid w:val="008519CB"/>
    <w:rsid w:val="00860917"/>
    <w:rsid w:val="0086092D"/>
    <w:rsid w:val="00860D04"/>
    <w:rsid w:val="00861E67"/>
    <w:rsid w:val="0087290A"/>
    <w:rsid w:val="0087615D"/>
    <w:rsid w:val="00876A6B"/>
    <w:rsid w:val="00876D77"/>
    <w:rsid w:val="00877D74"/>
    <w:rsid w:val="00880C62"/>
    <w:rsid w:val="00884046"/>
    <w:rsid w:val="008855F8"/>
    <w:rsid w:val="00885ED7"/>
    <w:rsid w:val="00895691"/>
    <w:rsid w:val="008A34CD"/>
    <w:rsid w:val="008A34FC"/>
    <w:rsid w:val="008A38E6"/>
    <w:rsid w:val="008A44C2"/>
    <w:rsid w:val="008A6473"/>
    <w:rsid w:val="008A6AD3"/>
    <w:rsid w:val="008A6F6B"/>
    <w:rsid w:val="008B777B"/>
    <w:rsid w:val="008C39FD"/>
    <w:rsid w:val="008D221D"/>
    <w:rsid w:val="008D2894"/>
    <w:rsid w:val="008E3B23"/>
    <w:rsid w:val="008E3C29"/>
    <w:rsid w:val="008E4C06"/>
    <w:rsid w:val="008F50AD"/>
    <w:rsid w:val="008F59B9"/>
    <w:rsid w:val="008F7C51"/>
    <w:rsid w:val="00903B68"/>
    <w:rsid w:val="009043E2"/>
    <w:rsid w:val="00905A8F"/>
    <w:rsid w:val="00917186"/>
    <w:rsid w:val="00926DF1"/>
    <w:rsid w:val="009351A4"/>
    <w:rsid w:val="00940447"/>
    <w:rsid w:val="00940CD9"/>
    <w:rsid w:val="009464BD"/>
    <w:rsid w:val="00947394"/>
    <w:rsid w:val="00947EC1"/>
    <w:rsid w:val="009564F1"/>
    <w:rsid w:val="009709D9"/>
    <w:rsid w:val="00973585"/>
    <w:rsid w:val="00973AC1"/>
    <w:rsid w:val="00975398"/>
    <w:rsid w:val="0097775A"/>
    <w:rsid w:val="00982969"/>
    <w:rsid w:val="00984C2D"/>
    <w:rsid w:val="009A0F91"/>
    <w:rsid w:val="009A250F"/>
    <w:rsid w:val="009B5439"/>
    <w:rsid w:val="009B5D05"/>
    <w:rsid w:val="009C05A5"/>
    <w:rsid w:val="009C13A4"/>
    <w:rsid w:val="009D29FD"/>
    <w:rsid w:val="009D5215"/>
    <w:rsid w:val="009D5A41"/>
    <w:rsid w:val="009E091E"/>
    <w:rsid w:val="009E1937"/>
    <w:rsid w:val="009E64DC"/>
    <w:rsid w:val="009F18A2"/>
    <w:rsid w:val="009F36F4"/>
    <w:rsid w:val="00A02F9E"/>
    <w:rsid w:val="00A0671E"/>
    <w:rsid w:val="00A06747"/>
    <w:rsid w:val="00A124F8"/>
    <w:rsid w:val="00A1267C"/>
    <w:rsid w:val="00A136FF"/>
    <w:rsid w:val="00A13A92"/>
    <w:rsid w:val="00A17ECA"/>
    <w:rsid w:val="00A203E4"/>
    <w:rsid w:val="00A226AB"/>
    <w:rsid w:val="00A22C7B"/>
    <w:rsid w:val="00A301FE"/>
    <w:rsid w:val="00A31171"/>
    <w:rsid w:val="00A328ED"/>
    <w:rsid w:val="00A36D4D"/>
    <w:rsid w:val="00A533A9"/>
    <w:rsid w:val="00A54494"/>
    <w:rsid w:val="00A6012C"/>
    <w:rsid w:val="00A6207A"/>
    <w:rsid w:val="00A63399"/>
    <w:rsid w:val="00A6377C"/>
    <w:rsid w:val="00A70FEF"/>
    <w:rsid w:val="00A751B4"/>
    <w:rsid w:val="00A83235"/>
    <w:rsid w:val="00A86D55"/>
    <w:rsid w:val="00A87921"/>
    <w:rsid w:val="00A9216B"/>
    <w:rsid w:val="00A94290"/>
    <w:rsid w:val="00A942B6"/>
    <w:rsid w:val="00A965DB"/>
    <w:rsid w:val="00AA3B28"/>
    <w:rsid w:val="00AA6FFF"/>
    <w:rsid w:val="00AC280A"/>
    <w:rsid w:val="00AC30F0"/>
    <w:rsid w:val="00AC3B74"/>
    <w:rsid w:val="00AC74A9"/>
    <w:rsid w:val="00AD4CCA"/>
    <w:rsid w:val="00AD6410"/>
    <w:rsid w:val="00AE124F"/>
    <w:rsid w:val="00AE2544"/>
    <w:rsid w:val="00AE335E"/>
    <w:rsid w:val="00AE5EBF"/>
    <w:rsid w:val="00AF073E"/>
    <w:rsid w:val="00AF42E5"/>
    <w:rsid w:val="00AF4A9A"/>
    <w:rsid w:val="00AF520F"/>
    <w:rsid w:val="00B025D8"/>
    <w:rsid w:val="00B0458F"/>
    <w:rsid w:val="00B045B0"/>
    <w:rsid w:val="00B07D1B"/>
    <w:rsid w:val="00B102B8"/>
    <w:rsid w:val="00B1543F"/>
    <w:rsid w:val="00B174D5"/>
    <w:rsid w:val="00B21CB3"/>
    <w:rsid w:val="00B244A5"/>
    <w:rsid w:val="00B24BE5"/>
    <w:rsid w:val="00B270A6"/>
    <w:rsid w:val="00B3170A"/>
    <w:rsid w:val="00B32FD8"/>
    <w:rsid w:val="00B33F2F"/>
    <w:rsid w:val="00B35AA3"/>
    <w:rsid w:val="00B42391"/>
    <w:rsid w:val="00B430BB"/>
    <w:rsid w:val="00B439C5"/>
    <w:rsid w:val="00B5059C"/>
    <w:rsid w:val="00B5185F"/>
    <w:rsid w:val="00B5423F"/>
    <w:rsid w:val="00B572F1"/>
    <w:rsid w:val="00B6638A"/>
    <w:rsid w:val="00B66BD6"/>
    <w:rsid w:val="00B72A93"/>
    <w:rsid w:val="00B813E4"/>
    <w:rsid w:val="00B86742"/>
    <w:rsid w:val="00B905A1"/>
    <w:rsid w:val="00B926CC"/>
    <w:rsid w:val="00B95099"/>
    <w:rsid w:val="00BA42B0"/>
    <w:rsid w:val="00BA67BF"/>
    <w:rsid w:val="00BA7094"/>
    <w:rsid w:val="00BA76EA"/>
    <w:rsid w:val="00BB2100"/>
    <w:rsid w:val="00BB4B84"/>
    <w:rsid w:val="00BD06B3"/>
    <w:rsid w:val="00BD0FBD"/>
    <w:rsid w:val="00BE07F0"/>
    <w:rsid w:val="00BE101E"/>
    <w:rsid w:val="00BE774C"/>
    <w:rsid w:val="00BF2ED2"/>
    <w:rsid w:val="00BF412B"/>
    <w:rsid w:val="00BF4BB0"/>
    <w:rsid w:val="00BF654E"/>
    <w:rsid w:val="00C02567"/>
    <w:rsid w:val="00C02669"/>
    <w:rsid w:val="00C04265"/>
    <w:rsid w:val="00C10C4C"/>
    <w:rsid w:val="00C13B5B"/>
    <w:rsid w:val="00C23185"/>
    <w:rsid w:val="00C300D6"/>
    <w:rsid w:val="00C3298F"/>
    <w:rsid w:val="00C36829"/>
    <w:rsid w:val="00C4000D"/>
    <w:rsid w:val="00C439F8"/>
    <w:rsid w:val="00C4608B"/>
    <w:rsid w:val="00C703FC"/>
    <w:rsid w:val="00C76272"/>
    <w:rsid w:val="00C85414"/>
    <w:rsid w:val="00C86727"/>
    <w:rsid w:val="00C87307"/>
    <w:rsid w:val="00C92813"/>
    <w:rsid w:val="00C95279"/>
    <w:rsid w:val="00C95922"/>
    <w:rsid w:val="00C97417"/>
    <w:rsid w:val="00CA1389"/>
    <w:rsid w:val="00CA4388"/>
    <w:rsid w:val="00CB398A"/>
    <w:rsid w:val="00CC037E"/>
    <w:rsid w:val="00CC1CB1"/>
    <w:rsid w:val="00CC1DFA"/>
    <w:rsid w:val="00CC4F43"/>
    <w:rsid w:val="00CC7706"/>
    <w:rsid w:val="00CD0E34"/>
    <w:rsid w:val="00CD1104"/>
    <w:rsid w:val="00CD3C7D"/>
    <w:rsid w:val="00CD652C"/>
    <w:rsid w:val="00CE2499"/>
    <w:rsid w:val="00CF6FA3"/>
    <w:rsid w:val="00D027D4"/>
    <w:rsid w:val="00D02B78"/>
    <w:rsid w:val="00D02E9B"/>
    <w:rsid w:val="00D043E5"/>
    <w:rsid w:val="00D06C64"/>
    <w:rsid w:val="00D44024"/>
    <w:rsid w:val="00D44C64"/>
    <w:rsid w:val="00D47B34"/>
    <w:rsid w:val="00D55318"/>
    <w:rsid w:val="00D575CC"/>
    <w:rsid w:val="00D6147B"/>
    <w:rsid w:val="00D62F5E"/>
    <w:rsid w:val="00D63214"/>
    <w:rsid w:val="00D63C28"/>
    <w:rsid w:val="00D740EC"/>
    <w:rsid w:val="00D7568B"/>
    <w:rsid w:val="00D7759F"/>
    <w:rsid w:val="00D8166F"/>
    <w:rsid w:val="00D820AD"/>
    <w:rsid w:val="00D9052A"/>
    <w:rsid w:val="00D90F93"/>
    <w:rsid w:val="00D9340D"/>
    <w:rsid w:val="00D94846"/>
    <w:rsid w:val="00D96AF1"/>
    <w:rsid w:val="00D97EAD"/>
    <w:rsid w:val="00DA096B"/>
    <w:rsid w:val="00DA0F0D"/>
    <w:rsid w:val="00DA1D56"/>
    <w:rsid w:val="00DA4D24"/>
    <w:rsid w:val="00DA60B7"/>
    <w:rsid w:val="00DA68B2"/>
    <w:rsid w:val="00DB528E"/>
    <w:rsid w:val="00DB5508"/>
    <w:rsid w:val="00DB56E9"/>
    <w:rsid w:val="00DC2E49"/>
    <w:rsid w:val="00DD0B18"/>
    <w:rsid w:val="00DD0B69"/>
    <w:rsid w:val="00DD7905"/>
    <w:rsid w:val="00DF21AD"/>
    <w:rsid w:val="00DF496F"/>
    <w:rsid w:val="00E019DC"/>
    <w:rsid w:val="00E03FF4"/>
    <w:rsid w:val="00E0690A"/>
    <w:rsid w:val="00E1148E"/>
    <w:rsid w:val="00E12719"/>
    <w:rsid w:val="00E13824"/>
    <w:rsid w:val="00E139D5"/>
    <w:rsid w:val="00E15394"/>
    <w:rsid w:val="00E20FDB"/>
    <w:rsid w:val="00E262A9"/>
    <w:rsid w:val="00E3101F"/>
    <w:rsid w:val="00E32779"/>
    <w:rsid w:val="00E331F7"/>
    <w:rsid w:val="00E41DC6"/>
    <w:rsid w:val="00E44E4F"/>
    <w:rsid w:val="00E47579"/>
    <w:rsid w:val="00E52173"/>
    <w:rsid w:val="00E61AD4"/>
    <w:rsid w:val="00E635E6"/>
    <w:rsid w:val="00E70C70"/>
    <w:rsid w:val="00E82E25"/>
    <w:rsid w:val="00E91636"/>
    <w:rsid w:val="00E96096"/>
    <w:rsid w:val="00E96CEF"/>
    <w:rsid w:val="00EA51BD"/>
    <w:rsid w:val="00EB12F7"/>
    <w:rsid w:val="00EB29D0"/>
    <w:rsid w:val="00EB3415"/>
    <w:rsid w:val="00EB62C5"/>
    <w:rsid w:val="00EB7FDD"/>
    <w:rsid w:val="00EC4BB5"/>
    <w:rsid w:val="00EE14D7"/>
    <w:rsid w:val="00F03091"/>
    <w:rsid w:val="00F12886"/>
    <w:rsid w:val="00F1409F"/>
    <w:rsid w:val="00F15818"/>
    <w:rsid w:val="00F16368"/>
    <w:rsid w:val="00F24953"/>
    <w:rsid w:val="00F31CC3"/>
    <w:rsid w:val="00F37569"/>
    <w:rsid w:val="00F37FE8"/>
    <w:rsid w:val="00F452CF"/>
    <w:rsid w:val="00F50356"/>
    <w:rsid w:val="00F50E5C"/>
    <w:rsid w:val="00F51510"/>
    <w:rsid w:val="00F533E3"/>
    <w:rsid w:val="00F53557"/>
    <w:rsid w:val="00F5528A"/>
    <w:rsid w:val="00F56D30"/>
    <w:rsid w:val="00F6375D"/>
    <w:rsid w:val="00F63E1A"/>
    <w:rsid w:val="00F64480"/>
    <w:rsid w:val="00F70CAF"/>
    <w:rsid w:val="00F72E83"/>
    <w:rsid w:val="00F87E4C"/>
    <w:rsid w:val="00F907C3"/>
    <w:rsid w:val="00F9119B"/>
    <w:rsid w:val="00F93C55"/>
    <w:rsid w:val="00F95B16"/>
    <w:rsid w:val="00FA35C1"/>
    <w:rsid w:val="00FA7C1C"/>
    <w:rsid w:val="00FB586D"/>
    <w:rsid w:val="00FC751F"/>
    <w:rsid w:val="00FD1087"/>
    <w:rsid w:val="00FD63E6"/>
    <w:rsid w:val="00FE5A18"/>
    <w:rsid w:val="00FE76B9"/>
    <w:rsid w:val="00FF0358"/>
    <w:rsid w:val="00FF0505"/>
    <w:rsid w:val="00FF50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D16042"/>
  <w15:chartTrackingRefBased/>
  <w15:docId w15:val="{9D905D6A-BD65-4F5E-BBA9-44A9C7988F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heme="minorHAnsi" w:hAnsi="Calibri" w:cstheme="minorBidi"/>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650EA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650EA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CC770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BB2100"/>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424771"/>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unhideWhenUsed/>
    <w:qFormat/>
    <w:rsid w:val="00541AC3"/>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B439C5"/>
    <w:pPr>
      <w:autoSpaceDE w:val="0"/>
      <w:autoSpaceDN w:val="0"/>
      <w:adjustRightInd w:val="0"/>
      <w:spacing w:after="0" w:line="240" w:lineRule="auto"/>
    </w:pPr>
    <w:rPr>
      <w:rFonts w:ascii="Sylfaen" w:hAnsi="Sylfaen" w:cs="Sylfaen"/>
      <w:color w:val="000000"/>
      <w:sz w:val="24"/>
      <w:szCs w:val="24"/>
    </w:rPr>
  </w:style>
  <w:style w:type="paragraph" w:styleId="FootnoteText">
    <w:name w:val="footnote text"/>
    <w:basedOn w:val="Normal"/>
    <w:link w:val="FootnoteTextChar"/>
    <w:uiPriority w:val="99"/>
    <w:unhideWhenUsed/>
    <w:rsid w:val="00850284"/>
    <w:pPr>
      <w:spacing w:after="0" w:line="240" w:lineRule="auto"/>
    </w:pPr>
  </w:style>
  <w:style w:type="character" w:customStyle="1" w:styleId="FootnoteTextChar">
    <w:name w:val="Footnote Text Char"/>
    <w:basedOn w:val="DefaultParagraphFont"/>
    <w:link w:val="FootnoteText"/>
    <w:uiPriority w:val="99"/>
    <w:rsid w:val="00850284"/>
  </w:style>
  <w:style w:type="character" w:styleId="FootnoteReference">
    <w:name w:val="footnote reference"/>
    <w:basedOn w:val="DefaultParagraphFont"/>
    <w:uiPriority w:val="99"/>
    <w:semiHidden/>
    <w:unhideWhenUsed/>
    <w:rsid w:val="00850284"/>
    <w:rPr>
      <w:vertAlign w:val="superscript"/>
    </w:rPr>
  </w:style>
  <w:style w:type="character" w:customStyle="1" w:styleId="Heading1Char">
    <w:name w:val="Heading 1 Char"/>
    <w:basedOn w:val="DefaultParagraphFont"/>
    <w:link w:val="Heading1"/>
    <w:uiPriority w:val="9"/>
    <w:rsid w:val="00650EA1"/>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650EA1"/>
    <w:rPr>
      <w:rFonts w:asciiTheme="majorHAnsi" w:eastAsiaTheme="majorEastAsia" w:hAnsiTheme="majorHAnsi" w:cstheme="majorBidi"/>
      <w:color w:val="2E74B5" w:themeColor="accent1" w:themeShade="BF"/>
      <w:sz w:val="26"/>
      <w:szCs w:val="26"/>
    </w:rPr>
  </w:style>
  <w:style w:type="paragraph" w:styleId="Header">
    <w:name w:val="header"/>
    <w:basedOn w:val="Normal"/>
    <w:link w:val="HeaderChar"/>
    <w:uiPriority w:val="99"/>
    <w:unhideWhenUsed/>
    <w:rsid w:val="002B42B6"/>
    <w:pPr>
      <w:tabs>
        <w:tab w:val="center" w:pos="4680"/>
        <w:tab w:val="right" w:pos="9360"/>
      </w:tabs>
      <w:spacing w:after="0" w:line="240" w:lineRule="auto"/>
    </w:pPr>
  </w:style>
  <w:style w:type="character" w:customStyle="1" w:styleId="HeaderChar">
    <w:name w:val="Header Char"/>
    <w:basedOn w:val="DefaultParagraphFont"/>
    <w:link w:val="Header"/>
    <w:uiPriority w:val="99"/>
    <w:rsid w:val="002B42B6"/>
  </w:style>
  <w:style w:type="paragraph" w:styleId="Footer">
    <w:name w:val="footer"/>
    <w:basedOn w:val="Normal"/>
    <w:link w:val="FooterChar"/>
    <w:uiPriority w:val="99"/>
    <w:unhideWhenUsed/>
    <w:rsid w:val="002B42B6"/>
    <w:pPr>
      <w:tabs>
        <w:tab w:val="center" w:pos="4680"/>
        <w:tab w:val="right" w:pos="9360"/>
      </w:tabs>
      <w:spacing w:after="0" w:line="240" w:lineRule="auto"/>
    </w:pPr>
  </w:style>
  <w:style w:type="character" w:customStyle="1" w:styleId="FooterChar">
    <w:name w:val="Footer Char"/>
    <w:basedOn w:val="DefaultParagraphFont"/>
    <w:link w:val="Footer"/>
    <w:uiPriority w:val="99"/>
    <w:rsid w:val="002B42B6"/>
  </w:style>
  <w:style w:type="character" w:styleId="Hyperlink">
    <w:name w:val="Hyperlink"/>
    <w:basedOn w:val="DefaultParagraphFont"/>
    <w:uiPriority w:val="99"/>
    <w:unhideWhenUsed/>
    <w:rsid w:val="002B42B6"/>
    <w:rPr>
      <w:color w:val="0563C1" w:themeColor="hyperlink"/>
      <w:u w:val="single"/>
    </w:rPr>
  </w:style>
  <w:style w:type="character" w:customStyle="1" w:styleId="Heading3Char">
    <w:name w:val="Heading 3 Char"/>
    <w:basedOn w:val="DefaultParagraphFont"/>
    <w:link w:val="Heading3"/>
    <w:uiPriority w:val="9"/>
    <w:rsid w:val="00CC7706"/>
    <w:rPr>
      <w:rFonts w:asciiTheme="majorHAnsi" w:eastAsiaTheme="majorEastAsia" w:hAnsiTheme="majorHAnsi" w:cstheme="majorBidi"/>
      <w:color w:val="1F4D78" w:themeColor="accent1" w:themeShade="7F"/>
      <w:sz w:val="24"/>
      <w:szCs w:val="24"/>
    </w:rPr>
  </w:style>
  <w:style w:type="paragraph" w:styleId="ListParagraph">
    <w:name w:val="List Paragraph"/>
    <w:basedOn w:val="Normal"/>
    <w:uiPriority w:val="34"/>
    <w:qFormat/>
    <w:rsid w:val="00691672"/>
    <w:pPr>
      <w:ind w:left="720"/>
      <w:contextualSpacing/>
    </w:pPr>
  </w:style>
  <w:style w:type="character" w:customStyle="1" w:styleId="Heading4Char">
    <w:name w:val="Heading 4 Char"/>
    <w:basedOn w:val="DefaultParagraphFont"/>
    <w:link w:val="Heading4"/>
    <w:uiPriority w:val="9"/>
    <w:rsid w:val="00BB2100"/>
    <w:rPr>
      <w:rFonts w:asciiTheme="majorHAnsi" w:eastAsiaTheme="majorEastAsia" w:hAnsiTheme="majorHAnsi" w:cstheme="majorBidi"/>
      <w:i/>
      <w:iCs/>
      <w:color w:val="2E74B5" w:themeColor="accent1" w:themeShade="BF"/>
    </w:rPr>
  </w:style>
  <w:style w:type="paragraph" w:styleId="TOC2">
    <w:name w:val="toc 2"/>
    <w:basedOn w:val="Normal"/>
    <w:next w:val="Normal"/>
    <w:autoRedefine/>
    <w:uiPriority w:val="39"/>
    <w:unhideWhenUsed/>
    <w:rsid w:val="00DF496F"/>
    <w:pPr>
      <w:spacing w:after="100"/>
      <w:ind w:left="220"/>
    </w:pPr>
    <w:rPr>
      <w:rFonts w:asciiTheme="minorHAnsi" w:hAnsiTheme="minorHAnsi"/>
      <w:sz w:val="22"/>
      <w:szCs w:val="22"/>
    </w:rPr>
  </w:style>
  <w:style w:type="paragraph" w:styleId="TOCHeading">
    <w:name w:val="TOC Heading"/>
    <w:basedOn w:val="Heading1"/>
    <w:next w:val="Normal"/>
    <w:uiPriority w:val="39"/>
    <w:unhideWhenUsed/>
    <w:qFormat/>
    <w:rsid w:val="00973AC1"/>
    <w:pPr>
      <w:outlineLvl w:val="9"/>
    </w:pPr>
  </w:style>
  <w:style w:type="paragraph" w:styleId="TOC1">
    <w:name w:val="toc 1"/>
    <w:basedOn w:val="Normal"/>
    <w:next w:val="Normal"/>
    <w:autoRedefine/>
    <w:uiPriority w:val="39"/>
    <w:unhideWhenUsed/>
    <w:rsid w:val="00973AC1"/>
    <w:pPr>
      <w:spacing w:after="100"/>
    </w:pPr>
    <w:rPr>
      <w:rFonts w:asciiTheme="minorHAnsi" w:eastAsiaTheme="minorEastAsia" w:hAnsiTheme="minorHAnsi" w:cs="Times New Roman"/>
      <w:sz w:val="22"/>
      <w:szCs w:val="22"/>
    </w:rPr>
  </w:style>
  <w:style w:type="paragraph" w:styleId="TOC3">
    <w:name w:val="toc 3"/>
    <w:basedOn w:val="Normal"/>
    <w:next w:val="Normal"/>
    <w:autoRedefine/>
    <w:uiPriority w:val="39"/>
    <w:unhideWhenUsed/>
    <w:rsid w:val="00973AC1"/>
    <w:pPr>
      <w:spacing w:after="100"/>
      <w:ind w:left="440"/>
    </w:pPr>
    <w:rPr>
      <w:rFonts w:asciiTheme="minorHAnsi" w:eastAsiaTheme="minorEastAsia" w:hAnsiTheme="minorHAnsi" w:cs="Times New Roman"/>
      <w:sz w:val="22"/>
      <w:szCs w:val="22"/>
    </w:rPr>
  </w:style>
  <w:style w:type="character" w:customStyle="1" w:styleId="Heading5Char">
    <w:name w:val="Heading 5 Char"/>
    <w:basedOn w:val="DefaultParagraphFont"/>
    <w:link w:val="Heading5"/>
    <w:uiPriority w:val="9"/>
    <w:rsid w:val="00424771"/>
    <w:rPr>
      <w:rFonts w:asciiTheme="majorHAnsi" w:eastAsiaTheme="majorEastAsia" w:hAnsiTheme="majorHAnsi" w:cstheme="majorBidi"/>
      <w:color w:val="2E74B5" w:themeColor="accent1" w:themeShade="BF"/>
    </w:rPr>
  </w:style>
  <w:style w:type="paragraph" w:styleId="TOC4">
    <w:name w:val="toc 4"/>
    <w:basedOn w:val="Normal"/>
    <w:next w:val="Normal"/>
    <w:autoRedefine/>
    <w:uiPriority w:val="39"/>
    <w:unhideWhenUsed/>
    <w:rsid w:val="00014E9F"/>
    <w:pPr>
      <w:spacing w:after="100"/>
      <w:ind w:left="600"/>
    </w:pPr>
  </w:style>
  <w:style w:type="paragraph" w:styleId="TOC5">
    <w:name w:val="toc 5"/>
    <w:basedOn w:val="Normal"/>
    <w:next w:val="Normal"/>
    <w:autoRedefine/>
    <w:uiPriority w:val="39"/>
    <w:unhideWhenUsed/>
    <w:rsid w:val="00014E9F"/>
    <w:pPr>
      <w:spacing w:after="100"/>
      <w:ind w:left="800"/>
    </w:pPr>
  </w:style>
  <w:style w:type="paragraph" w:styleId="NormalWeb">
    <w:name w:val="Normal (Web)"/>
    <w:basedOn w:val="Normal"/>
    <w:uiPriority w:val="99"/>
    <w:semiHidden/>
    <w:unhideWhenUsed/>
    <w:rsid w:val="00A02F9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style01">
    <w:name w:val="fontstyle01"/>
    <w:basedOn w:val="DefaultParagraphFont"/>
    <w:rsid w:val="00C02567"/>
    <w:rPr>
      <w:rFonts w:ascii="DejaVuSans" w:hAnsi="DejaVuSans" w:hint="default"/>
      <w:b w:val="0"/>
      <w:bCs w:val="0"/>
      <w:i w:val="0"/>
      <w:iCs w:val="0"/>
      <w:color w:val="000000"/>
      <w:sz w:val="20"/>
      <w:szCs w:val="20"/>
    </w:rPr>
  </w:style>
  <w:style w:type="character" w:styleId="FollowedHyperlink">
    <w:name w:val="FollowedHyperlink"/>
    <w:basedOn w:val="DefaultParagraphFont"/>
    <w:uiPriority w:val="99"/>
    <w:semiHidden/>
    <w:unhideWhenUsed/>
    <w:rsid w:val="00344E1A"/>
    <w:rPr>
      <w:color w:val="954F72" w:themeColor="followedHyperlink"/>
      <w:u w:val="single"/>
    </w:rPr>
  </w:style>
  <w:style w:type="character" w:customStyle="1" w:styleId="Heading6Char">
    <w:name w:val="Heading 6 Char"/>
    <w:basedOn w:val="DefaultParagraphFont"/>
    <w:link w:val="Heading6"/>
    <w:uiPriority w:val="9"/>
    <w:rsid w:val="00541AC3"/>
    <w:rPr>
      <w:rFonts w:asciiTheme="majorHAnsi" w:eastAsiaTheme="majorEastAsia" w:hAnsiTheme="majorHAnsi" w:cstheme="majorBidi"/>
      <w:color w:val="1F4D78" w:themeColor="accent1" w:themeShade="7F"/>
    </w:rPr>
  </w:style>
  <w:style w:type="paragraph" w:styleId="BalloonText">
    <w:name w:val="Balloon Text"/>
    <w:basedOn w:val="Normal"/>
    <w:link w:val="BalloonTextChar"/>
    <w:uiPriority w:val="99"/>
    <w:semiHidden/>
    <w:unhideWhenUsed/>
    <w:rsid w:val="008A34F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A34FC"/>
    <w:rPr>
      <w:rFonts w:ascii="Segoe UI" w:hAnsi="Segoe UI" w:cs="Segoe UI"/>
      <w:sz w:val="18"/>
      <w:szCs w:val="18"/>
    </w:rPr>
  </w:style>
  <w:style w:type="character" w:styleId="CommentReference">
    <w:name w:val="annotation reference"/>
    <w:basedOn w:val="DefaultParagraphFont"/>
    <w:uiPriority w:val="99"/>
    <w:semiHidden/>
    <w:unhideWhenUsed/>
    <w:rsid w:val="005240AB"/>
    <w:rPr>
      <w:sz w:val="16"/>
      <w:szCs w:val="16"/>
    </w:rPr>
  </w:style>
  <w:style w:type="paragraph" w:styleId="CommentText">
    <w:name w:val="annotation text"/>
    <w:basedOn w:val="Normal"/>
    <w:link w:val="CommentTextChar"/>
    <w:uiPriority w:val="99"/>
    <w:semiHidden/>
    <w:unhideWhenUsed/>
    <w:rsid w:val="005240AB"/>
    <w:pPr>
      <w:spacing w:line="240" w:lineRule="auto"/>
    </w:pPr>
  </w:style>
  <w:style w:type="character" w:customStyle="1" w:styleId="CommentTextChar">
    <w:name w:val="Comment Text Char"/>
    <w:basedOn w:val="DefaultParagraphFont"/>
    <w:link w:val="CommentText"/>
    <w:uiPriority w:val="99"/>
    <w:semiHidden/>
    <w:rsid w:val="005240AB"/>
  </w:style>
  <w:style w:type="paragraph" w:styleId="CommentSubject">
    <w:name w:val="annotation subject"/>
    <w:basedOn w:val="CommentText"/>
    <w:next w:val="CommentText"/>
    <w:link w:val="CommentSubjectChar"/>
    <w:uiPriority w:val="99"/>
    <w:semiHidden/>
    <w:unhideWhenUsed/>
    <w:rsid w:val="005240AB"/>
    <w:rPr>
      <w:b/>
      <w:bCs/>
    </w:rPr>
  </w:style>
  <w:style w:type="character" w:customStyle="1" w:styleId="CommentSubjectChar">
    <w:name w:val="Comment Subject Char"/>
    <w:basedOn w:val="CommentTextChar"/>
    <w:link w:val="CommentSubject"/>
    <w:uiPriority w:val="99"/>
    <w:semiHidden/>
    <w:rsid w:val="005240A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8441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5.xml"/><Relationship Id="rId18" Type="http://schemas.openxmlformats.org/officeDocument/2006/relationships/chart" Target="charts/chart10.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chart" Target="charts/chart9.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chart" Target="charts/chart7.xml"/><Relationship Id="rId10" Type="http://schemas.openxmlformats.org/officeDocument/2006/relationships/chart" Target="charts/chart2.xml"/><Relationship Id="rId19" Type="http://schemas.openxmlformats.org/officeDocument/2006/relationships/chart" Target="charts/chart1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www.unicef.org/georgia/ka/%E1%83%9B%E1%83%93%E1%83%92%E1%83%A0%E1%83%90%E1%83%93%E1%83%98-%E1%83%92%E1%83%90%E1%83%9C%E1%83%95%E1%83%98%E1%83%97%E1%83%90%E1%83%A0%E1%83%94%E1%83%91%E1%83%98%E1%83%A1-%E1%83%9B%E1%83%98%E1%83%96%E1%83%9C%E1%83%94%E1%83%91%E1%83%98" TargetMode="External"/><Relationship Id="rId3" Type="http://schemas.openxmlformats.org/officeDocument/2006/relationships/hyperlink" Target="https://fra.europa.eu/sites/default/files/fra_uploads/fra-coe-2022-handbook-child-rights_en.pdf" TargetMode="External"/><Relationship Id="rId7" Type="http://schemas.openxmlformats.org/officeDocument/2006/relationships/hyperlink" Target="https://fra.europa.eu/sites/default/files/fra_uploads/fra-coe-2022-handbook-child-rights_en.pdf" TargetMode="External"/><Relationship Id="rId12" Type="http://schemas.openxmlformats.org/officeDocument/2006/relationships/hyperlink" Target="https://docstore.ohchr.org/SelfServices/FilesHandler.ashx?enc=6QkG1d%2FPPRiCAqhKb7yhsqYprcw2atLvQfUcOdO2bWF4V8ugh%2F8%2BOMQVr0b6VN%2BZZuM%2BTr4UeJdst4Ji3LgrpTNrP5dwf1GfBnELLM6vMEy9MCj9ctVEQwproQb87aF0" TargetMode="External"/><Relationship Id="rId2" Type="http://schemas.openxmlformats.org/officeDocument/2006/relationships/hyperlink" Target="https://parliament.ge/parliament/councils/51088/charter" TargetMode="External"/><Relationship Id="rId1" Type="http://schemas.openxmlformats.org/officeDocument/2006/relationships/hyperlink" Target="https://parliament.ge/parliament/councils/51088/charter" TargetMode="External"/><Relationship Id="rId6" Type="http://schemas.openxmlformats.org/officeDocument/2006/relationships/hyperlink" Target="https://www.moh.gov.ge/news/7147/" TargetMode="External"/><Relationship Id="rId11" Type="http://schemas.openxmlformats.org/officeDocument/2006/relationships/hyperlink" Target="https://documents-dds-ny.un.org/doc/UNDOC/GEN/G17/054/68/PDF/G1705468.pdf?OpenElement" TargetMode="External"/><Relationship Id="rId5" Type="http://schemas.openxmlformats.org/officeDocument/2006/relationships/hyperlink" Target="https://docstore.ohchr.org/SelfServices/FilesHandler.ashx?enc=6QkG1d%2FPPRiCAqhKb7yhsqYprcw2atLvQfUcOdO2bWF4V8ugh%2F8%2BOMQVr0b6VN%2BZZuM%2BTr4UeJdst4Ji3LgrpTNrP5dwf1GfBnELLM6vMEy9MCj9ctVEQwproQb87aF0" TargetMode="External"/><Relationship Id="rId10" Type="http://schemas.openxmlformats.org/officeDocument/2006/relationships/hyperlink" Target="https://uni.cf/3mEQ8Al" TargetMode="External"/><Relationship Id="rId4" Type="http://schemas.openxmlformats.org/officeDocument/2006/relationships/hyperlink" Target="https://documents-dds-ny.un.org/doc/UNDOC/GEN/G17/054/68/PDF/G1705468.pdf?OpenElement" TargetMode="External"/><Relationship Id="rId9" Type="http://schemas.openxmlformats.org/officeDocument/2006/relationships/hyperlink" Target="https://documents-dds-ny.un.org/doc/UNDOC/GEN/G17/054/68/PDF/G1705468.pdf?OpenElement"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ka-GE" sz="1200">
                <a:solidFill>
                  <a:schemeClr val="bg1"/>
                </a:solidFill>
              </a:rPr>
              <a:t>ბენეფიციართა რაოდენობა 2021, 2022 წწ.</a:t>
            </a:r>
            <a:endParaRPr lang="en-US" sz="1200">
              <a:solidFill>
                <a:schemeClr val="bg1"/>
              </a:solidFill>
            </a:endParaRPr>
          </a:p>
        </c:rich>
      </c:tx>
      <c:layout>
        <c:manualLayout>
          <c:xMode val="edge"/>
          <c:yMode val="edge"/>
          <c:x val="0.19990634940510826"/>
          <c:y val="3.9177277179236046E-2"/>
        </c:manualLayout>
      </c:layout>
      <c:overlay val="0"/>
      <c:spPr>
        <a:noFill/>
        <a:ln>
          <a:noFill/>
        </a:ln>
        <a:effectLst/>
      </c:spPr>
      <c:txPr>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ნოემბერი 2021 წ.</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invertIfNegative val="0"/>
          <c:dLbls>
            <c:dLbl>
              <c:idx val="3"/>
              <c:tx>
                <c:rich>
                  <a:bodyPr/>
                  <a:lstStyle/>
                  <a:p>
                    <a:fld id="{756D5C39-A9CF-4BAC-9DB7-529EC84C9B92}" type="VALUE">
                      <a:rPr lang="ka-GE"/>
                      <a:pPr/>
                      <a:t>[VALUE]</a:t>
                    </a:fld>
                    <a:r>
                      <a:rPr lang="ka-GE"/>
                      <a:t>-მდე</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F2B0-4742-B36A-4F8D02BA5B0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ნინოწმინდის პანსიონი</c:v>
                </c:pt>
                <c:pt idx="1">
                  <c:v>ფერიის პანსიონი</c:v>
                </c:pt>
                <c:pt idx="2">
                  <c:v>ბედიანის ცენტრი</c:v>
                </c:pt>
                <c:pt idx="3">
                  <c:v>თბილისის ჩვილ ბავშვთა სახლი</c:v>
                </c:pt>
              </c:strCache>
            </c:strRef>
          </c:cat>
          <c:val>
            <c:numRef>
              <c:f>Sheet1!$B$2:$B$5</c:f>
              <c:numCache>
                <c:formatCode>General</c:formatCode>
                <c:ptCount val="4"/>
                <c:pt idx="0">
                  <c:v>57</c:v>
                </c:pt>
                <c:pt idx="1">
                  <c:v>81</c:v>
                </c:pt>
                <c:pt idx="2">
                  <c:v>1</c:v>
                </c:pt>
                <c:pt idx="3">
                  <c:v>50</c:v>
                </c:pt>
              </c:numCache>
            </c:numRef>
          </c:val>
          <c:extLst>
            <c:ext xmlns:c16="http://schemas.microsoft.com/office/drawing/2014/chart" uri="{C3380CC4-5D6E-409C-BE32-E72D297353CC}">
              <c16:uniqueId val="{00000001-F2B0-4742-B36A-4F8D02BA5B00}"/>
            </c:ext>
          </c:extLst>
        </c:ser>
        <c:ser>
          <c:idx val="1"/>
          <c:order val="1"/>
          <c:tx>
            <c:strRef>
              <c:f>Sheet1!$C$1</c:f>
              <c:strCache>
                <c:ptCount val="1"/>
                <c:pt idx="0">
                  <c:v>დეკემბერი 2022 წ.</c:v>
                </c:pt>
              </c:strCache>
            </c:strRef>
          </c:tx>
          <c:spPr>
            <a:gradFill flip="none" rotWithShape="1">
              <a:gsLst>
                <a:gs pos="0">
                  <a:schemeClr val="accent3"/>
                </a:gs>
                <a:gs pos="75000">
                  <a:schemeClr val="accent3">
                    <a:lumMod val="60000"/>
                    <a:lumOff val="40000"/>
                  </a:schemeClr>
                </a:gs>
                <a:gs pos="51000">
                  <a:schemeClr val="accent3">
                    <a:alpha val="75000"/>
                  </a:schemeClr>
                </a:gs>
                <a:gs pos="100000">
                  <a:schemeClr val="accent3">
                    <a:lumMod val="20000"/>
                    <a:lumOff val="80000"/>
                    <a:alpha val="15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ნინოწმინდის პანსიონი</c:v>
                </c:pt>
                <c:pt idx="1">
                  <c:v>ფერიის პანსიონი</c:v>
                </c:pt>
                <c:pt idx="2">
                  <c:v>ბედიანის ცენტრი</c:v>
                </c:pt>
                <c:pt idx="3">
                  <c:v>თბილისის ჩვილ ბავშვთა სახლი</c:v>
                </c:pt>
              </c:strCache>
            </c:strRef>
          </c:cat>
          <c:val>
            <c:numRef>
              <c:f>Sheet1!$C$2:$C$5</c:f>
              <c:numCache>
                <c:formatCode>General</c:formatCode>
                <c:ptCount val="4"/>
                <c:pt idx="0">
                  <c:v>10</c:v>
                </c:pt>
                <c:pt idx="1">
                  <c:v>5</c:v>
                </c:pt>
                <c:pt idx="2">
                  <c:v>0</c:v>
                </c:pt>
                <c:pt idx="3">
                  <c:v>31</c:v>
                </c:pt>
              </c:numCache>
            </c:numRef>
          </c:val>
          <c:extLst>
            <c:ext xmlns:c16="http://schemas.microsoft.com/office/drawing/2014/chart" uri="{C3380CC4-5D6E-409C-BE32-E72D297353CC}">
              <c16:uniqueId val="{00000002-F2B0-4742-B36A-4F8D02BA5B00}"/>
            </c:ext>
          </c:extLst>
        </c:ser>
        <c:dLbls>
          <c:showLegendKey val="0"/>
          <c:showVal val="0"/>
          <c:showCatName val="0"/>
          <c:showSerName val="0"/>
          <c:showPercent val="0"/>
          <c:showBubbleSize val="0"/>
        </c:dLbls>
        <c:gapWidth val="355"/>
        <c:overlap val="-70"/>
        <c:axId val="2051576896"/>
        <c:axId val="2051569280"/>
      </c:barChart>
      <c:catAx>
        <c:axId val="20515768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bg1"/>
                </a:solidFill>
                <a:latin typeface="+mn-lt"/>
                <a:ea typeface="+mn-ea"/>
                <a:cs typeface="+mn-cs"/>
              </a:defRPr>
            </a:pPr>
            <a:endParaRPr lang="en-US"/>
          </a:p>
        </c:txPr>
        <c:crossAx val="2051569280"/>
        <c:crosses val="autoZero"/>
        <c:auto val="1"/>
        <c:lblAlgn val="ctr"/>
        <c:lblOffset val="100"/>
        <c:noMultiLvlLbl val="0"/>
      </c:catAx>
      <c:valAx>
        <c:axId val="2051569280"/>
        <c:scaling>
          <c:orientation val="minMax"/>
        </c:scaling>
        <c:delete val="0"/>
        <c:axPos val="l"/>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bg1"/>
                </a:solidFill>
                <a:latin typeface="+mn-lt"/>
                <a:ea typeface="+mn-ea"/>
                <a:cs typeface="+mn-cs"/>
              </a:defRPr>
            </a:pPr>
            <a:endParaRPr lang="en-US"/>
          </a:p>
        </c:txPr>
        <c:crossAx val="20515768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bg1"/>
              </a:solidFill>
              <a:latin typeface="+mn-lt"/>
              <a:ea typeface="+mn-ea"/>
              <a:cs typeface="+mn-cs"/>
            </a:defRPr>
          </a:pPr>
          <a:endParaRPr lang="en-US"/>
        </a:p>
      </c:txPr>
    </c:legend>
    <c:plotVisOnly val="1"/>
    <c:dispBlanksAs val="gap"/>
    <c:showDLblsOverMax val="0"/>
  </c:chart>
  <c:spPr>
    <a:solidFill>
      <a:srgbClr val="CDCFF7"/>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ka-GE" sz="900" b="1">
                <a:solidFill>
                  <a:schemeClr val="bg1"/>
                </a:solidFill>
              </a:rPr>
              <a:t>შეტყობინებული</a:t>
            </a:r>
            <a:r>
              <a:rPr lang="ka-GE" sz="900" b="1" baseline="0">
                <a:solidFill>
                  <a:schemeClr val="bg1"/>
                </a:solidFill>
              </a:rPr>
              <a:t> შემთხვევები დაწესებულებების მიხედვით</a:t>
            </a:r>
            <a:endParaRPr lang="ka-GE" sz="900" b="1">
              <a:solidFill>
                <a:schemeClr val="bg1"/>
              </a:solidFill>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50559643986809344"/>
          <c:y val="7.7797725912627166E-2"/>
          <c:w val="0.44995103977387441"/>
          <c:h val="0.79796163674128617"/>
        </c:manualLayout>
      </c:layout>
      <c:barChart>
        <c:barDir val="bar"/>
        <c:grouping val="clustered"/>
        <c:varyColors val="0"/>
        <c:ser>
          <c:idx val="0"/>
          <c:order val="0"/>
          <c:tx>
            <c:strRef>
              <c:f>Sheet1!$B$1</c:f>
              <c:strCache>
                <c:ptCount val="1"/>
                <c:pt idx="0">
                  <c:v>2022 წ.</c:v>
                </c:pt>
              </c:strCache>
            </c:strRef>
          </c:tx>
          <c:spPr>
            <a:solidFill>
              <a:schemeClr val="accent5"/>
            </a:solidFill>
            <a:ln>
              <a:noFill/>
            </a:ln>
            <a:effectLst/>
          </c:spPr>
          <c:invertIfNegative val="0"/>
          <c:dLbls>
            <c:dLbl>
              <c:idx val="0"/>
              <c:layout>
                <c:manualLayout>
                  <c:x val="-2.6495726495726498E-3"/>
                  <c:y val="-8.6906141367324354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234C-4CC9-BE12-8E3FF3C3DF4D}"/>
                </c:ext>
              </c:extLst>
            </c:dLbl>
            <c:dLbl>
              <c:idx val="1"/>
              <c:layout>
                <c:manualLayout>
                  <c:x val="4.9572649572649577E-3"/>
                  <c:y val="-1.0621739019437305E-16"/>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234C-4CC9-BE12-8E3FF3C3DF4D}"/>
                </c:ext>
              </c:extLst>
            </c:dLbl>
            <c:dLbl>
              <c:idx val="2"/>
              <c:layout>
                <c:manualLayout>
                  <c:x val="1.1686351706036668E-2"/>
                  <c:y val="-2.8968713789108828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34C-4CC9-BE12-8E3FF3C3DF4D}"/>
                </c:ext>
              </c:extLst>
            </c:dLbl>
            <c:dLbl>
              <c:idx val="3"/>
              <c:layout>
                <c:manualLayout>
                  <c:x val="4.0043071539134535E-3"/>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34C-4CC9-BE12-8E3FF3C3DF4D}"/>
                </c:ext>
              </c:extLst>
            </c:dLbl>
            <c:dLbl>
              <c:idx val="4"/>
              <c:layout>
                <c:manualLayout>
                  <c:x val="-4.4276196244700181E-3"/>
                  <c:y val="-3.7034333628342807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34C-4CC9-BE12-8E3FF3C3DF4D}"/>
                </c:ext>
              </c:extLst>
            </c:dLbl>
            <c:dLbl>
              <c:idx val="5"/>
              <c:layout>
                <c:manualLayout>
                  <c:x val="-4.1276330843259979E-3"/>
                  <c:y val="1.2344777876114269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34C-4CC9-BE12-8E3FF3C3DF4D}"/>
                </c:ext>
              </c:extLst>
            </c:dLbl>
            <c:dLbl>
              <c:idx val="6"/>
              <c:layout>
                <c:manualLayout>
                  <c:x val="-1.0237902954438388E-2"/>
                  <c:y val="-2.8968713789107765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34C-4CC9-BE12-8E3FF3C3DF4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Sheet1!$A$2:$A$19</c:f>
              <c:strCache>
                <c:ptCount val="18"/>
                <c:pt idx="0">
                  <c:v>პოლიცია</c:v>
                </c:pt>
                <c:pt idx="1">
                  <c:v>სკოლა/რესურს ცენტრი/მანდატურის სამს./სამხ. სკოლა</c:v>
                </c:pt>
                <c:pt idx="2">
                  <c:v>სასამართლო</c:v>
                </c:pt>
                <c:pt idx="3">
                  <c:v>სახალხო დამცველი</c:v>
                </c:pt>
                <c:pt idx="4">
                  <c:v>ცხელი ხაზი</c:v>
                </c:pt>
                <c:pt idx="5">
                  <c:v>სამედიცინო დაწესებულება</c:v>
                </c:pt>
                <c:pt idx="6">
                  <c:v>პროკურატურა/პრობაცია/დანაშაულის პრევენცია</c:v>
                </c:pt>
                <c:pt idx="7">
                  <c:v>მშობელი/მიმღები მშობელი/ნათესავი/მეზობელი</c:v>
                </c:pt>
                <c:pt idx="8">
                  <c:v>მოქალაქე</c:v>
                </c:pt>
                <c:pt idx="9">
                  <c:v>სოც. მომს. ტერიტ. სამსახური</c:v>
                </c:pt>
                <c:pt idx="10">
                  <c:v>არასრულწლოვანი</c:v>
                </c:pt>
                <c:pt idx="11">
                  <c:v>მცირე საოჯახო ტიპის სახლი</c:v>
                </c:pt>
                <c:pt idx="12">
                  <c:v>ადგილობრივი თვითმმართველობა</c:v>
                </c:pt>
                <c:pt idx="13">
                  <c:v>ანონიმური</c:v>
                </c:pt>
                <c:pt idx="14">
                  <c:v>სხვა </c:v>
                </c:pt>
                <c:pt idx="15">
                  <c:v>არასამთავრობო და სხვა ორგანიზაცია</c:v>
                </c:pt>
                <c:pt idx="16">
                  <c:v>საინფომაციო და მედია საშუალებები</c:v>
                </c:pt>
                <c:pt idx="17">
                  <c:v>ბაგა-ბაღი/გაერთიანება</c:v>
                </c:pt>
              </c:strCache>
            </c:strRef>
          </c:cat>
          <c:val>
            <c:numRef>
              <c:f>Sheet1!$B$2:$B$19</c:f>
              <c:numCache>
                <c:formatCode>General</c:formatCode>
                <c:ptCount val="18"/>
                <c:pt idx="0">
                  <c:v>2582</c:v>
                </c:pt>
                <c:pt idx="1">
                  <c:v>431</c:v>
                </c:pt>
                <c:pt idx="2">
                  <c:v>264</c:v>
                </c:pt>
                <c:pt idx="3">
                  <c:v>187</c:v>
                </c:pt>
                <c:pt idx="4">
                  <c:v>115</c:v>
                </c:pt>
                <c:pt idx="5">
                  <c:v>113</c:v>
                </c:pt>
                <c:pt idx="6">
                  <c:v>111</c:v>
                </c:pt>
                <c:pt idx="7">
                  <c:v>56</c:v>
                </c:pt>
                <c:pt idx="8">
                  <c:v>50</c:v>
                </c:pt>
                <c:pt idx="9">
                  <c:v>47</c:v>
                </c:pt>
                <c:pt idx="10">
                  <c:v>38</c:v>
                </c:pt>
                <c:pt idx="11">
                  <c:v>36</c:v>
                </c:pt>
                <c:pt idx="12">
                  <c:v>30</c:v>
                </c:pt>
                <c:pt idx="13">
                  <c:v>28</c:v>
                </c:pt>
                <c:pt idx="14">
                  <c:v>22</c:v>
                </c:pt>
                <c:pt idx="15">
                  <c:v>11</c:v>
                </c:pt>
                <c:pt idx="16">
                  <c:v>8</c:v>
                </c:pt>
                <c:pt idx="17">
                  <c:v>2</c:v>
                </c:pt>
              </c:numCache>
            </c:numRef>
          </c:val>
          <c:extLst>
            <c:ext xmlns:c16="http://schemas.microsoft.com/office/drawing/2014/chart" uri="{C3380CC4-5D6E-409C-BE32-E72D297353CC}">
              <c16:uniqueId val="{00000000-234C-4CC9-BE12-8E3FF3C3DF4D}"/>
            </c:ext>
          </c:extLst>
        </c:ser>
        <c:dLbls>
          <c:dLblPos val="inEnd"/>
          <c:showLegendKey val="0"/>
          <c:showVal val="1"/>
          <c:showCatName val="0"/>
          <c:showSerName val="0"/>
          <c:showPercent val="0"/>
          <c:showBubbleSize val="0"/>
        </c:dLbls>
        <c:gapWidth val="219"/>
        <c:axId val="1832580272"/>
        <c:axId val="1832582448"/>
      </c:barChart>
      <c:catAx>
        <c:axId val="1832580272"/>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32582448"/>
        <c:crosses val="autoZero"/>
        <c:auto val="1"/>
        <c:lblAlgn val="ctr"/>
        <c:lblOffset val="100"/>
        <c:noMultiLvlLbl val="0"/>
      </c:catAx>
      <c:valAx>
        <c:axId val="1832582448"/>
        <c:scaling>
          <c:orientation val="minMax"/>
        </c:scaling>
        <c:delete val="1"/>
        <c:axPos val="b"/>
        <c:numFmt formatCode="General" sourceLinked="1"/>
        <c:majorTickMark val="out"/>
        <c:minorTickMark val="none"/>
        <c:tickLblPos val="nextTo"/>
        <c:crossAx val="1832580272"/>
        <c:crosses val="autoZero"/>
        <c:crossBetween val="between"/>
      </c:valAx>
      <c:spPr>
        <a:solidFill>
          <a:srgbClr val="CDCFF7"/>
        </a:soli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rgbClr val="CDCFF7"/>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ka-GE" sz="900" b="1" i="0" u="none" strike="noStrike" baseline="0">
                <a:solidFill>
                  <a:schemeClr val="bg1"/>
                </a:solidFill>
                <a:effectLst/>
              </a:rPr>
              <a:t>შეტყობინებული შემთხვევები რეგიონების/ქალაქების მიხედვით </a:t>
            </a:r>
            <a:endParaRPr lang="ka-GE" sz="900">
              <a:solidFill>
                <a:schemeClr val="bg1"/>
              </a:solidFill>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43654785509656535"/>
          <c:y val="0.11899251522498926"/>
          <c:w val="0.51175160661565444"/>
          <c:h val="0.74159100515020115"/>
        </c:manualLayout>
      </c:layout>
      <c:barChart>
        <c:barDir val="bar"/>
        <c:grouping val="clustered"/>
        <c:varyColors val="0"/>
        <c:ser>
          <c:idx val="0"/>
          <c:order val="0"/>
          <c:tx>
            <c:strRef>
              <c:f>Sheet1!$B$1</c:f>
              <c:strCache>
                <c:ptCount val="1"/>
                <c:pt idx="0">
                  <c:v>2022 წ.</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Sheet1!$A$2:$A$12</c:f>
              <c:strCache>
                <c:ptCount val="11"/>
                <c:pt idx="0">
                  <c:v>თბილისი</c:v>
                </c:pt>
                <c:pt idx="1">
                  <c:v>ქვემო ქართლი</c:v>
                </c:pt>
                <c:pt idx="2">
                  <c:v>აჭარა</c:v>
                </c:pt>
                <c:pt idx="3">
                  <c:v>იმერეთი </c:v>
                </c:pt>
                <c:pt idx="4">
                  <c:v>კახეთი </c:v>
                </c:pt>
                <c:pt idx="5">
                  <c:v>შიდა ქართლი</c:v>
                </c:pt>
                <c:pt idx="6">
                  <c:v>მცეთა-მთიანეთი</c:v>
                </c:pt>
                <c:pt idx="7">
                  <c:v>გურია</c:v>
                </c:pt>
                <c:pt idx="8">
                  <c:v>სამცხე-ჯავახეთი</c:v>
                </c:pt>
                <c:pt idx="9">
                  <c:v>სამეგრელო-ზემო სვანეთი</c:v>
                </c:pt>
                <c:pt idx="10">
                  <c:v>რაჭა-ლეჩხუმი, ქვემო სვანეთი</c:v>
                </c:pt>
              </c:strCache>
            </c:strRef>
          </c:cat>
          <c:val>
            <c:numRef>
              <c:f>Sheet1!$B$2:$B$12</c:f>
              <c:numCache>
                <c:formatCode>General</c:formatCode>
                <c:ptCount val="11"/>
                <c:pt idx="0">
                  <c:v>2377</c:v>
                </c:pt>
                <c:pt idx="1">
                  <c:v>446</c:v>
                </c:pt>
                <c:pt idx="2">
                  <c:v>440</c:v>
                </c:pt>
                <c:pt idx="3">
                  <c:v>371</c:v>
                </c:pt>
                <c:pt idx="4">
                  <c:v>166</c:v>
                </c:pt>
                <c:pt idx="5">
                  <c:v>139</c:v>
                </c:pt>
                <c:pt idx="6">
                  <c:v>51</c:v>
                </c:pt>
                <c:pt idx="7">
                  <c:v>48</c:v>
                </c:pt>
                <c:pt idx="8">
                  <c:v>48</c:v>
                </c:pt>
                <c:pt idx="9">
                  <c:v>29</c:v>
                </c:pt>
                <c:pt idx="10">
                  <c:v>16</c:v>
                </c:pt>
              </c:numCache>
            </c:numRef>
          </c:val>
          <c:extLst>
            <c:ext xmlns:c16="http://schemas.microsoft.com/office/drawing/2014/chart" uri="{C3380CC4-5D6E-409C-BE32-E72D297353CC}">
              <c16:uniqueId val="{00000003-D4B6-46E2-B43F-975EC161648B}"/>
            </c:ext>
          </c:extLst>
        </c:ser>
        <c:dLbls>
          <c:dLblPos val="outEnd"/>
          <c:showLegendKey val="0"/>
          <c:showVal val="1"/>
          <c:showCatName val="0"/>
          <c:showSerName val="0"/>
          <c:showPercent val="0"/>
          <c:showBubbleSize val="0"/>
        </c:dLbls>
        <c:gapWidth val="219"/>
        <c:axId val="1832580272"/>
        <c:axId val="1832582448"/>
      </c:barChart>
      <c:catAx>
        <c:axId val="1832580272"/>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32582448"/>
        <c:crosses val="autoZero"/>
        <c:auto val="1"/>
        <c:lblAlgn val="ctr"/>
        <c:lblOffset val="100"/>
        <c:noMultiLvlLbl val="0"/>
      </c:catAx>
      <c:valAx>
        <c:axId val="1832582448"/>
        <c:scaling>
          <c:orientation val="minMax"/>
        </c:scaling>
        <c:delete val="1"/>
        <c:axPos val="b"/>
        <c:numFmt formatCode="General" sourceLinked="1"/>
        <c:majorTickMark val="out"/>
        <c:minorTickMark val="none"/>
        <c:tickLblPos val="nextTo"/>
        <c:crossAx val="1832580272"/>
        <c:crosses val="autoZero"/>
        <c:crossBetween val="between"/>
      </c:valAx>
      <c:spPr>
        <a:solidFill>
          <a:srgbClr val="CDCFF7"/>
        </a:soli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rgbClr val="CDCFF7"/>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ka-GE" sz="900">
                <a:solidFill>
                  <a:schemeClr val="bg1"/>
                </a:solidFill>
              </a:rPr>
              <a:t>ზრუნვის ალტერნატიულ ფორმებში</a:t>
            </a:r>
            <a:r>
              <a:rPr lang="ka-GE" sz="900" baseline="0">
                <a:solidFill>
                  <a:schemeClr val="bg1"/>
                </a:solidFill>
              </a:rPr>
              <a:t> </a:t>
            </a:r>
            <a:r>
              <a:rPr lang="ka-GE" sz="900">
                <a:solidFill>
                  <a:schemeClr val="bg1"/>
                </a:solidFill>
              </a:rPr>
              <a:t>ბავშვთა განთავსების მიზეზები</a:t>
            </a:r>
            <a:endParaRPr lang="en-US" sz="900">
              <a:solidFill>
                <a:schemeClr val="bg1"/>
              </a:solidFill>
            </a:endParaRPr>
          </a:p>
        </c:rich>
      </c:tx>
      <c:layout>
        <c:manualLayout>
          <c:xMode val="edge"/>
          <c:yMode val="edge"/>
          <c:x val="0.14377912770258258"/>
          <c:y val="5.2236369572314721E-2"/>
        </c:manualLayout>
      </c:layout>
      <c:overlay val="0"/>
      <c:spPr>
        <a:noFill/>
        <a:ln>
          <a:noFill/>
        </a:ln>
        <a:effectLst/>
      </c:spPr>
      <c:txPr>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8.6242096258079992E-2"/>
          <c:y val="0.19895287958115182"/>
          <c:w val="0.9321016350972966"/>
          <c:h val="0.66217344783121623"/>
        </c:manualLayout>
      </c:layout>
      <c:barChart>
        <c:barDir val="bar"/>
        <c:grouping val="clustered"/>
        <c:varyColors val="0"/>
        <c:ser>
          <c:idx val="0"/>
          <c:order val="0"/>
          <c:tx>
            <c:strRef>
              <c:f>Sheet1!$B$1</c:f>
              <c:strCache>
                <c:ptCount val="1"/>
                <c:pt idx="0">
                  <c:v>Column1</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invertIfNegative val="0"/>
          <c:dLbls>
            <c:dLbl>
              <c:idx val="0"/>
              <c:tx>
                <c:rich>
                  <a:bodyPr/>
                  <a:lstStyle/>
                  <a:p>
                    <a:r>
                      <a:rPr lang="en-US"/>
                      <a:t>2.3%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7C5-4648-8E9F-9CAA493A125A}"/>
                </c:ext>
              </c:extLst>
            </c:dLbl>
            <c:dLbl>
              <c:idx val="1"/>
              <c:tx>
                <c:rich>
                  <a:bodyPr/>
                  <a:lstStyle/>
                  <a:p>
                    <a:r>
                      <a:rPr lang="en-US"/>
                      <a:t>2.4%</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7C5-4648-8E9F-9CAA493A125A}"/>
                </c:ext>
              </c:extLst>
            </c:dLbl>
            <c:dLbl>
              <c:idx val="2"/>
              <c:tx>
                <c:rich>
                  <a:bodyPr/>
                  <a:lstStyle/>
                  <a:p>
                    <a:r>
                      <a:rPr lang="en-US"/>
                      <a:t>14.3%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7C5-4648-8E9F-9CAA493A125A}"/>
                </c:ext>
              </c:extLst>
            </c:dLbl>
            <c:dLbl>
              <c:idx val="3"/>
              <c:tx>
                <c:rich>
                  <a:bodyPr/>
                  <a:lstStyle/>
                  <a:p>
                    <a:r>
                      <a:rPr lang="en-US"/>
                      <a:t>81%</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7C5-4648-8E9F-9CAA493A125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მშობლისგან მიტოვება</c:v>
                </c:pt>
                <c:pt idx="1">
                  <c:v>ჯანმრთელობის პრობლემები</c:v>
                </c:pt>
                <c:pt idx="2">
                  <c:v>ბავშვის ქცევა</c:v>
                </c:pt>
                <c:pt idx="3">
                  <c:v>ძალადობა/უგულებელყოფა</c:v>
                </c:pt>
              </c:strCache>
            </c:strRef>
          </c:cat>
          <c:val>
            <c:numRef>
              <c:f>Sheet1!$B$2:$B$5</c:f>
              <c:numCache>
                <c:formatCode>0.00%</c:formatCode>
                <c:ptCount val="4"/>
                <c:pt idx="0" formatCode="0%">
                  <c:v>2.3E-2</c:v>
                </c:pt>
                <c:pt idx="1">
                  <c:v>2.4E-2</c:v>
                </c:pt>
                <c:pt idx="2">
                  <c:v>0.14299999999999999</c:v>
                </c:pt>
                <c:pt idx="3">
                  <c:v>0.81</c:v>
                </c:pt>
              </c:numCache>
            </c:numRef>
          </c:val>
          <c:extLst>
            <c:ext xmlns:c16="http://schemas.microsoft.com/office/drawing/2014/chart" uri="{C3380CC4-5D6E-409C-BE32-E72D297353CC}">
              <c16:uniqueId val="{00000001-27C5-4648-8E9F-9CAA493A125A}"/>
            </c:ext>
          </c:extLst>
        </c:ser>
        <c:dLbls>
          <c:showLegendKey val="0"/>
          <c:showVal val="0"/>
          <c:showCatName val="0"/>
          <c:showSerName val="0"/>
          <c:showPercent val="0"/>
          <c:showBubbleSize val="0"/>
        </c:dLbls>
        <c:gapWidth val="355"/>
        <c:axId val="2051576896"/>
        <c:axId val="2051569280"/>
      </c:barChart>
      <c:catAx>
        <c:axId val="205157689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bg1"/>
                </a:solidFill>
                <a:latin typeface="+mn-lt"/>
                <a:ea typeface="+mn-ea"/>
                <a:cs typeface="+mn-cs"/>
              </a:defRPr>
            </a:pPr>
            <a:endParaRPr lang="en-US"/>
          </a:p>
        </c:txPr>
        <c:crossAx val="2051569280"/>
        <c:crosses val="autoZero"/>
        <c:auto val="1"/>
        <c:lblAlgn val="ctr"/>
        <c:lblOffset val="100"/>
        <c:noMultiLvlLbl val="0"/>
      </c:catAx>
      <c:valAx>
        <c:axId val="2051569280"/>
        <c:scaling>
          <c:orientation val="minMax"/>
        </c:scaling>
        <c:delete val="0"/>
        <c:axPos val="b"/>
        <c:majorGridlines>
          <c:spPr>
            <a:ln w="9525" cap="flat" cmpd="sng" algn="ctr">
              <a:no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bg1"/>
                </a:solidFill>
                <a:latin typeface="+mn-lt"/>
                <a:ea typeface="+mn-ea"/>
                <a:cs typeface="+mn-cs"/>
              </a:defRPr>
            </a:pPr>
            <a:endParaRPr lang="en-US"/>
          </a:p>
        </c:txPr>
        <c:crossAx val="2051576896"/>
        <c:crosses val="autoZero"/>
        <c:crossBetween val="between"/>
      </c:valAx>
      <c:spPr>
        <a:noFill/>
        <a:ln>
          <a:noFill/>
        </a:ln>
        <a:effectLst/>
      </c:spPr>
    </c:plotArea>
    <c:plotVisOnly val="1"/>
    <c:dispBlanksAs val="gap"/>
    <c:showDLblsOverMax val="0"/>
  </c:chart>
  <c:spPr>
    <a:solidFill>
      <a:srgbClr val="CDCFF7"/>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800" b="1" i="0" u="none" strike="noStrike" kern="1200" cap="all" spc="50" baseline="0">
                <a:solidFill>
                  <a:schemeClr val="tx1">
                    <a:lumMod val="65000"/>
                    <a:lumOff val="35000"/>
                  </a:schemeClr>
                </a:solidFill>
                <a:latin typeface="+mn-lt"/>
                <a:ea typeface="+mn-ea"/>
                <a:cs typeface="+mn-cs"/>
              </a:defRPr>
            </a:pPr>
            <a:r>
              <a:rPr lang="ka-GE" sz="900">
                <a:solidFill>
                  <a:schemeClr val="bg1"/>
                </a:solidFill>
              </a:rPr>
              <a:t>რეინტეგრირებული</a:t>
            </a:r>
            <a:r>
              <a:rPr lang="ka-GE" sz="900" baseline="0">
                <a:solidFill>
                  <a:schemeClr val="bg1"/>
                </a:solidFill>
              </a:rPr>
              <a:t> ბავშვების რაოდენობა, 2022 წ.</a:t>
            </a:r>
            <a:endParaRPr lang="en-US" sz="900">
              <a:solidFill>
                <a:schemeClr val="bg1"/>
              </a:solidFill>
            </a:endParaRPr>
          </a:p>
        </c:rich>
      </c:tx>
      <c:layout>
        <c:manualLayout>
          <c:xMode val="edge"/>
          <c:yMode val="edge"/>
          <c:x val="0.23444522648664035"/>
          <c:y val="5.2236514512820881E-2"/>
        </c:manualLayout>
      </c:layout>
      <c:overlay val="0"/>
      <c:spPr>
        <a:noFill/>
        <a:ln>
          <a:noFill/>
        </a:ln>
        <a:effectLst/>
      </c:spPr>
      <c:txPr>
        <a:bodyPr rot="0" spcFirstLastPara="1" vertOverflow="ellipsis" vert="horz" wrap="square" anchor="ctr" anchorCtr="1"/>
        <a:lstStyle/>
        <a:p>
          <a:pPr algn="ctr">
            <a:defRPr sz="18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8.6242096258079992E-2"/>
          <c:y val="0.19895287958115182"/>
          <c:w val="0.9321016350972966"/>
          <c:h val="0.66217344783121623"/>
        </c:manualLayout>
      </c:layout>
      <c:barChart>
        <c:barDir val="bar"/>
        <c:grouping val="clustered"/>
        <c:varyColors val="0"/>
        <c:ser>
          <c:idx val="0"/>
          <c:order val="0"/>
          <c:tx>
            <c:strRef>
              <c:f>Sheet1!$B$1</c:f>
              <c:strCache>
                <c:ptCount val="1"/>
                <c:pt idx="0">
                  <c:v>ბავშვი</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invertIfNegative val="0"/>
          <c:dLbls>
            <c:dLbl>
              <c:idx val="0"/>
              <c:tx>
                <c:rich>
                  <a:bodyPr/>
                  <a:lstStyle/>
                  <a:p>
                    <a:r>
                      <a:rPr lang="en-US"/>
                      <a:t>119</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65F-4103-9720-36127487C8C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სულ</c:v>
                </c:pt>
                <c:pt idx="1">
                  <c:v>დიდი ზომის სააღმზრდელო დაწესებულებებიდან</c:v>
                </c:pt>
                <c:pt idx="2">
                  <c:v>რეზიდენტული ზრუნვიდან</c:v>
                </c:pt>
                <c:pt idx="3">
                  <c:v>მინდობით აღმზრდელი ოჯახებიდან</c:v>
                </c:pt>
              </c:strCache>
            </c:strRef>
          </c:cat>
          <c:val>
            <c:numRef>
              <c:f>Sheet1!$B$2:$B$5</c:f>
              <c:numCache>
                <c:formatCode>General</c:formatCode>
                <c:ptCount val="4"/>
                <c:pt idx="0" formatCode="0.00">
                  <c:v>119</c:v>
                </c:pt>
                <c:pt idx="1">
                  <c:v>40</c:v>
                </c:pt>
                <c:pt idx="2">
                  <c:v>28</c:v>
                </c:pt>
                <c:pt idx="3">
                  <c:v>51</c:v>
                </c:pt>
              </c:numCache>
            </c:numRef>
          </c:val>
          <c:extLst>
            <c:ext xmlns:c16="http://schemas.microsoft.com/office/drawing/2014/chart" uri="{C3380CC4-5D6E-409C-BE32-E72D297353CC}">
              <c16:uniqueId val="{00000004-665F-4103-9720-36127487C8C8}"/>
            </c:ext>
          </c:extLst>
        </c:ser>
        <c:dLbls>
          <c:showLegendKey val="0"/>
          <c:showVal val="0"/>
          <c:showCatName val="0"/>
          <c:showSerName val="0"/>
          <c:showPercent val="0"/>
          <c:showBubbleSize val="0"/>
        </c:dLbls>
        <c:gapWidth val="355"/>
        <c:axId val="2051576896"/>
        <c:axId val="2051569280"/>
      </c:barChart>
      <c:catAx>
        <c:axId val="205157689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bg1"/>
                </a:solidFill>
                <a:latin typeface="+mn-lt"/>
                <a:ea typeface="+mn-ea"/>
                <a:cs typeface="+mn-cs"/>
              </a:defRPr>
            </a:pPr>
            <a:endParaRPr lang="en-US"/>
          </a:p>
        </c:txPr>
        <c:crossAx val="2051569280"/>
        <c:crosses val="autoZero"/>
        <c:auto val="1"/>
        <c:lblAlgn val="ctr"/>
        <c:lblOffset val="100"/>
        <c:noMultiLvlLbl val="0"/>
      </c:catAx>
      <c:valAx>
        <c:axId val="2051569280"/>
        <c:scaling>
          <c:orientation val="minMax"/>
        </c:scaling>
        <c:delete val="0"/>
        <c:axPos val="b"/>
        <c:majorGridlines>
          <c:spPr>
            <a:ln w="9525" cap="flat" cmpd="sng" algn="ctr">
              <a:no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bg1"/>
                </a:solidFill>
                <a:latin typeface="+mn-lt"/>
                <a:ea typeface="+mn-ea"/>
                <a:cs typeface="+mn-cs"/>
              </a:defRPr>
            </a:pPr>
            <a:endParaRPr lang="en-US"/>
          </a:p>
        </c:txPr>
        <c:crossAx val="2051576896"/>
        <c:crosses val="autoZero"/>
        <c:crossBetween val="between"/>
      </c:valAx>
      <c:spPr>
        <a:noFill/>
        <a:ln>
          <a:noFill/>
        </a:ln>
        <a:effectLst/>
      </c:spPr>
    </c:plotArea>
    <c:legend>
      <c:legendPos val="t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rgbClr val="CDCFF7"/>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800" b="1" i="0" u="none" strike="noStrike" kern="1200" cap="all" spc="50" baseline="0">
                <a:solidFill>
                  <a:schemeClr val="tx1">
                    <a:lumMod val="65000"/>
                    <a:lumOff val="35000"/>
                  </a:schemeClr>
                </a:solidFill>
                <a:latin typeface="+mn-lt"/>
                <a:ea typeface="+mn-ea"/>
                <a:cs typeface="+mn-cs"/>
              </a:defRPr>
            </a:pPr>
            <a:r>
              <a:rPr lang="ka-GE" sz="900" b="1" i="0" u="none" strike="noStrike" cap="all" baseline="0">
                <a:solidFill>
                  <a:schemeClr val="bg1"/>
                </a:solidFill>
                <a:effectLst/>
              </a:rPr>
              <a:t>სიღარიბის აბსოლუტურ ზღვარს ქვემოთ მყოფი მოსახლეობის წილი, 2022წ.</a:t>
            </a:r>
            <a:endParaRPr lang="en-US" sz="900">
              <a:solidFill>
                <a:schemeClr val="bg1"/>
              </a:solidFill>
            </a:endParaRPr>
          </a:p>
        </c:rich>
      </c:tx>
      <c:layout>
        <c:manualLayout>
          <c:xMode val="edge"/>
          <c:yMode val="edge"/>
          <c:x val="0.11820670504063314"/>
          <c:y val="5.2236514512820881E-2"/>
        </c:manualLayout>
      </c:layout>
      <c:overlay val="0"/>
      <c:spPr>
        <a:noFill/>
        <a:ln>
          <a:noFill/>
        </a:ln>
        <a:effectLst/>
      </c:spPr>
      <c:txPr>
        <a:bodyPr rot="0" spcFirstLastPara="1" vertOverflow="ellipsis" vert="horz" wrap="square" anchor="ctr" anchorCtr="1"/>
        <a:lstStyle/>
        <a:p>
          <a:pPr algn="ctr">
            <a:defRPr sz="18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8.6242096258079992E-2"/>
          <c:y val="0.19895287958115182"/>
          <c:w val="0.9321016350972966"/>
          <c:h val="0.66217344783121623"/>
        </c:manualLayout>
      </c:layout>
      <c:barChart>
        <c:barDir val="bar"/>
        <c:grouping val="clustered"/>
        <c:varyColors val="0"/>
        <c:ser>
          <c:idx val="0"/>
          <c:order val="0"/>
          <c:tx>
            <c:strRef>
              <c:f>Sheet1!$B$1</c:f>
              <c:strCache>
                <c:ptCount val="1"/>
                <c:pt idx="0">
                  <c:v>Column1</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invertIfNegative val="0"/>
          <c:dLbls>
            <c:dLbl>
              <c:idx val="0"/>
              <c:tx>
                <c:rich>
                  <a:bodyPr/>
                  <a:lstStyle/>
                  <a:p>
                    <a:r>
                      <a:rPr lang="en-US"/>
                      <a:t>10.50%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877-4DAF-B293-F73C11648F6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Sheet1!$A$2:$A$4</c:f>
              <c:strCache>
                <c:ptCount val="3"/>
                <c:pt idx="0">
                  <c:v>65+ ასაკობრივი კატეგორია</c:v>
                </c:pt>
                <c:pt idx="1">
                  <c:v>18-64 ასაკობრივი ჯგუფი</c:v>
                </c:pt>
                <c:pt idx="2">
                  <c:v>0-17 ასაკობრივი ჯგუფი</c:v>
                </c:pt>
              </c:strCache>
            </c:strRef>
          </c:cat>
          <c:val>
            <c:numRef>
              <c:f>Sheet1!$B$2:$B$4</c:f>
              <c:numCache>
                <c:formatCode>0.00%</c:formatCode>
                <c:ptCount val="3"/>
                <c:pt idx="0">
                  <c:v>0.105</c:v>
                </c:pt>
                <c:pt idx="1">
                  <c:v>0.153</c:v>
                </c:pt>
                <c:pt idx="2">
                  <c:v>0.20399999999999999</c:v>
                </c:pt>
              </c:numCache>
            </c:numRef>
          </c:val>
          <c:extLst>
            <c:ext xmlns:c16="http://schemas.microsoft.com/office/drawing/2014/chart" uri="{C3380CC4-5D6E-409C-BE32-E72D297353CC}">
              <c16:uniqueId val="{00000001-0877-4DAF-B293-F73C11648F6C}"/>
            </c:ext>
          </c:extLst>
        </c:ser>
        <c:dLbls>
          <c:showLegendKey val="0"/>
          <c:showVal val="0"/>
          <c:showCatName val="0"/>
          <c:showSerName val="0"/>
          <c:showPercent val="0"/>
          <c:showBubbleSize val="0"/>
        </c:dLbls>
        <c:gapWidth val="355"/>
        <c:axId val="2051576896"/>
        <c:axId val="2051569280"/>
      </c:barChart>
      <c:catAx>
        <c:axId val="205157689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bg1"/>
                </a:solidFill>
                <a:latin typeface="+mn-lt"/>
                <a:ea typeface="+mn-ea"/>
                <a:cs typeface="+mn-cs"/>
              </a:defRPr>
            </a:pPr>
            <a:endParaRPr lang="en-US"/>
          </a:p>
        </c:txPr>
        <c:crossAx val="2051569280"/>
        <c:crosses val="autoZero"/>
        <c:auto val="1"/>
        <c:lblAlgn val="ctr"/>
        <c:lblOffset val="100"/>
        <c:noMultiLvlLbl val="0"/>
      </c:catAx>
      <c:valAx>
        <c:axId val="2051569280"/>
        <c:scaling>
          <c:orientation val="minMax"/>
        </c:scaling>
        <c:delete val="0"/>
        <c:axPos val="b"/>
        <c:majorGridlines>
          <c:spPr>
            <a:ln w="9525" cap="flat" cmpd="sng" algn="ctr">
              <a:no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bg1"/>
                </a:solidFill>
                <a:latin typeface="+mn-lt"/>
                <a:ea typeface="+mn-ea"/>
                <a:cs typeface="+mn-cs"/>
              </a:defRPr>
            </a:pPr>
            <a:endParaRPr lang="en-US"/>
          </a:p>
        </c:txPr>
        <c:crossAx val="2051576896"/>
        <c:crosses val="autoZero"/>
        <c:crossBetween val="between"/>
      </c:valAx>
      <c:spPr>
        <a:noFill/>
        <a:ln>
          <a:noFill/>
        </a:ln>
        <a:effectLst/>
      </c:spPr>
    </c:plotArea>
    <c:plotVisOnly val="1"/>
    <c:dispBlanksAs val="gap"/>
    <c:showDLblsOverMax val="0"/>
  </c:chart>
  <c:spPr>
    <a:solidFill>
      <a:srgbClr val="CDCFF7"/>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ka-GE" sz="1000">
                <a:solidFill>
                  <a:schemeClr val="bg1"/>
                </a:solidFill>
              </a:rPr>
              <a:t>ტრეფიკინგის არასრულწლოვანი მსხვერპლი/დაზარალებული</a:t>
            </a:r>
            <a:endParaRPr lang="en-US" sz="1000">
              <a:solidFill>
                <a:schemeClr val="bg1"/>
              </a:solidFill>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4.9630296212973379E-2"/>
          <c:y val="7.7797725912627166E-2"/>
          <c:w val="0.89866902351491773"/>
          <c:h val="0.65327141557933621"/>
        </c:manualLayout>
      </c:layout>
      <c:barChart>
        <c:barDir val="col"/>
        <c:grouping val="clustered"/>
        <c:varyColors val="0"/>
        <c:ser>
          <c:idx val="0"/>
          <c:order val="0"/>
          <c:tx>
            <c:strRef>
              <c:f>Sheet1!$B$1</c:f>
              <c:strCache>
                <c:ptCount val="1"/>
                <c:pt idx="0">
                  <c:v>2022 წ.</c:v>
                </c:pt>
              </c:strCache>
            </c:strRef>
          </c:tx>
          <c:spPr>
            <a:solidFill>
              <a:schemeClr val="accent5">
                <a:shade val="7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მსხვერპლი</c:v>
                </c:pt>
                <c:pt idx="1">
                  <c:v>დაზარალებული</c:v>
                </c:pt>
              </c:strCache>
            </c:strRef>
          </c:cat>
          <c:val>
            <c:numRef>
              <c:f>Sheet1!$B$2:$B$3</c:f>
              <c:numCache>
                <c:formatCode>General</c:formatCode>
                <c:ptCount val="2"/>
                <c:pt idx="0">
                  <c:v>0</c:v>
                </c:pt>
                <c:pt idx="1">
                  <c:v>1</c:v>
                </c:pt>
              </c:numCache>
            </c:numRef>
          </c:val>
          <c:extLst>
            <c:ext xmlns:c16="http://schemas.microsoft.com/office/drawing/2014/chart" uri="{C3380CC4-5D6E-409C-BE32-E72D297353CC}">
              <c16:uniqueId val="{00000000-F93F-49C4-8060-F0B40ABD600A}"/>
            </c:ext>
          </c:extLst>
        </c:ser>
        <c:ser>
          <c:idx val="1"/>
          <c:order val="1"/>
          <c:tx>
            <c:strRef>
              <c:f>Sheet1!$C$1</c:f>
              <c:strCache>
                <c:ptCount val="1"/>
                <c:pt idx="0">
                  <c:v>2021 წ.</c:v>
                </c:pt>
              </c:strCache>
            </c:strRef>
          </c:tx>
          <c:spPr>
            <a:solidFill>
              <a:schemeClr val="accent5">
                <a:tint val="77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მსხვერპლი</c:v>
                </c:pt>
                <c:pt idx="1">
                  <c:v>დაზარალებული</c:v>
                </c:pt>
              </c:strCache>
            </c:strRef>
          </c:cat>
          <c:val>
            <c:numRef>
              <c:f>Sheet1!$C$2:$C$3</c:f>
              <c:numCache>
                <c:formatCode>General</c:formatCode>
                <c:ptCount val="2"/>
                <c:pt idx="0">
                  <c:v>0</c:v>
                </c:pt>
                <c:pt idx="1">
                  <c:v>3</c:v>
                </c:pt>
              </c:numCache>
            </c:numRef>
          </c:val>
          <c:extLst>
            <c:ext xmlns:c16="http://schemas.microsoft.com/office/drawing/2014/chart" uri="{C3380CC4-5D6E-409C-BE32-E72D297353CC}">
              <c16:uniqueId val="{00000001-F93F-49C4-8060-F0B40ABD600A}"/>
            </c:ext>
          </c:extLst>
        </c:ser>
        <c:dLbls>
          <c:dLblPos val="inEnd"/>
          <c:showLegendKey val="0"/>
          <c:showVal val="1"/>
          <c:showCatName val="0"/>
          <c:showSerName val="0"/>
          <c:showPercent val="0"/>
          <c:showBubbleSize val="0"/>
        </c:dLbls>
        <c:gapWidth val="219"/>
        <c:overlap val="-27"/>
        <c:axId val="2051574176"/>
        <c:axId val="2051569824"/>
      </c:barChart>
      <c:catAx>
        <c:axId val="205157417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51569824"/>
        <c:crosses val="autoZero"/>
        <c:auto val="1"/>
        <c:lblAlgn val="ctr"/>
        <c:lblOffset val="100"/>
        <c:noMultiLvlLbl val="0"/>
      </c:catAx>
      <c:valAx>
        <c:axId val="2051569824"/>
        <c:scaling>
          <c:orientation val="minMax"/>
        </c:scaling>
        <c:delete val="1"/>
        <c:axPos val="l"/>
        <c:numFmt formatCode="General" sourceLinked="1"/>
        <c:majorTickMark val="out"/>
        <c:minorTickMark val="none"/>
        <c:tickLblPos val="nextTo"/>
        <c:crossAx val="2051574176"/>
        <c:crosses val="autoZero"/>
        <c:crossBetween val="between"/>
      </c:valAx>
      <c:spPr>
        <a:solidFill>
          <a:srgbClr val="CDCFF7"/>
        </a:soli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rgbClr val="CDCFF7"/>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ka-GE" sz="1000">
                <a:solidFill>
                  <a:schemeClr val="bg1"/>
                </a:solidFill>
              </a:rPr>
              <a:t>ბავშვთა</a:t>
            </a:r>
            <a:r>
              <a:rPr lang="ka-GE" sz="1000" baseline="0">
                <a:solidFill>
                  <a:schemeClr val="bg1"/>
                </a:solidFill>
              </a:rPr>
              <a:t> მიმართ სავარაუდო ძალადობის შესახებ შეტყობინებული და დადასტურებული შემთხვევები</a:t>
            </a:r>
            <a:endParaRPr lang="en-US" sz="1000">
              <a:solidFill>
                <a:schemeClr val="bg1"/>
              </a:solidFill>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4.9630296212973379E-2"/>
          <c:y val="7.7797725912627166E-2"/>
          <c:w val="0.89866902351491773"/>
          <c:h val="0.65327141557933621"/>
        </c:manualLayout>
      </c:layout>
      <c:barChart>
        <c:barDir val="col"/>
        <c:grouping val="clustered"/>
        <c:varyColors val="0"/>
        <c:ser>
          <c:idx val="0"/>
          <c:order val="0"/>
          <c:tx>
            <c:strRef>
              <c:f>Sheet1!$B$1</c:f>
              <c:strCache>
                <c:ptCount val="1"/>
                <c:pt idx="0">
                  <c:v>2022 წ.</c:v>
                </c:pt>
              </c:strCache>
            </c:strRef>
          </c:tx>
          <c:spPr>
            <a:solidFill>
              <a:schemeClr val="accent5">
                <a:shade val="7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შეტყობინება</c:v>
                </c:pt>
                <c:pt idx="1">
                  <c:v>დადასტურებული შემთხვევა</c:v>
                </c:pt>
              </c:strCache>
            </c:strRef>
          </c:cat>
          <c:val>
            <c:numRef>
              <c:f>Sheet1!$B$2:$B$3</c:f>
              <c:numCache>
                <c:formatCode>General</c:formatCode>
                <c:ptCount val="2"/>
                <c:pt idx="0">
                  <c:v>4131</c:v>
                </c:pt>
                <c:pt idx="1">
                  <c:v>1781</c:v>
                </c:pt>
              </c:numCache>
            </c:numRef>
          </c:val>
          <c:extLst>
            <c:ext xmlns:c16="http://schemas.microsoft.com/office/drawing/2014/chart" uri="{C3380CC4-5D6E-409C-BE32-E72D297353CC}">
              <c16:uniqueId val="{00000000-A729-4D59-BBFA-D1F5474BFC98}"/>
            </c:ext>
          </c:extLst>
        </c:ser>
        <c:ser>
          <c:idx val="1"/>
          <c:order val="1"/>
          <c:tx>
            <c:strRef>
              <c:f>Sheet1!$C$1</c:f>
              <c:strCache>
                <c:ptCount val="1"/>
                <c:pt idx="0">
                  <c:v>2021 წ.</c:v>
                </c:pt>
              </c:strCache>
            </c:strRef>
          </c:tx>
          <c:spPr>
            <a:solidFill>
              <a:schemeClr val="accent5">
                <a:tint val="77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შეტყობინება</c:v>
                </c:pt>
                <c:pt idx="1">
                  <c:v>დადასტურებული შემთხვევა</c:v>
                </c:pt>
              </c:strCache>
            </c:strRef>
          </c:cat>
          <c:val>
            <c:numRef>
              <c:f>Sheet1!$C$2:$C$3</c:f>
              <c:numCache>
                <c:formatCode>General</c:formatCode>
                <c:ptCount val="2"/>
                <c:pt idx="0">
                  <c:v>1904</c:v>
                </c:pt>
                <c:pt idx="1">
                  <c:v>714</c:v>
                </c:pt>
              </c:numCache>
            </c:numRef>
          </c:val>
          <c:extLst>
            <c:ext xmlns:c16="http://schemas.microsoft.com/office/drawing/2014/chart" uri="{C3380CC4-5D6E-409C-BE32-E72D297353CC}">
              <c16:uniqueId val="{00000001-A729-4D59-BBFA-D1F5474BFC98}"/>
            </c:ext>
          </c:extLst>
        </c:ser>
        <c:dLbls>
          <c:dLblPos val="inEnd"/>
          <c:showLegendKey val="0"/>
          <c:showVal val="1"/>
          <c:showCatName val="0"/>
          <c:showSerName val="0"/>
          <c:showPercent val="0"/>
          <c:showBubbleSize val="0"/>
        </c:dLbls>
        <c:gapWidth val="219"/>
        <c:overlap val="-27"/>
        <c:axId val="2051574176"/>
        <c:axId val="2051569824"/>
      </c:barChart>
      <c:catAx>
        <c:axId val="205157417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51569824"/>
        <c:crosses val="autoZero"/>
        <c:auto val="1"/>
        <c:lblAlgn val="ctr"/>
        <c:lblOffset val="100"/>
        <c:noMultiLvlLbl val="0"/>
      </c:catAx>
      <c:valAx>
        <c:axId val="2051569824"/>
        <c:scaling>
          <c:orientation val="minMax"/>
        </c:scaling>
        <c:delete val="1"/>
        <c:axPos val="l"/>
        <c:numFmt formatCode="General" sourceLinked="1"/>
        <c:majorTickMark val="out"/>
        <c:minorTickMark val="none"/>
        <c:tickLblPos val="nextTo"/>
        <c:crossAx val="2051574176"/>
        <c:crosses val="autoZero"/>
        <c:crossBetween val="between"/>
      </c:valAx>
      <c:spPr>
        <a:solidFill>
          <a:srgbClr val="CDCFF7"/>
        </a:soli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rgbClr val="CDCFF7"/>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ka-GE" sz="900" b="1" i="0" u="none" strike="noStrike" baseline="0">
                <a:solidFill>
                  <a:schemeClr val="bg1"/>
                </a:solidFill>
                <a:effectLst/>
              </a:rPr>
              <a:t>ბავშვის მიმართ ძალადობის შესახებ მიმართვიანობის მექანიზმის ფარგლებში შეტყობინებული შემთხვევების რაოდენობა ბავშვთა ასაკის მიხედვით</a:t>
            </a:r>
            <a:endParaRPr lang="ka-GE" sz="900">
              <a:solidFill>
                <a:schemeClr val="bg1"/>
              </a:solidFill>
            </a:endParaRPr>
          </a:p>
        </c:rich>
      </c:tx>
      <c:layout>
        <c:manualLayout>
          <c:xMode val="edge"/>
          <c:yMode val="edge"/>
          <c:x val="0.13931456013970747"/>
          <c:y val="4.5809484340773185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4.9630296212973379E-2"/>
          <c:y val="0.19960025703242637"/>
          <c:w val="0.89866902351491773"/>
          <c:h val="0.50344443786631943"/>
        </c:manualLayout>
      </c:layout>
      <c:barChart>
        <c:barDir val="col"/>
        <c:grouping val="clustered"/>
        <c:varyColors val="0"/>
        <c:ser>
          <c:idx val="0"/>
          <c:order val="0"/>
          <c:tx>
            <c:strRef>
              <c:f>Sheet1!$B$1</c:f>
              <c:strCache>
                <c:ptCount val="1"/>
                <c:pt idx="0">
                  <c:v>2022 წ.</c:v>
                </c:pt>
              </c:strCache>
            </c:strRef>
          </c:tx>
          <c:spPr>
            <a:solidFill>
              <a:schemeClr val="accent5"/>
            </a:solidFill>
            <a:ln>
              <a:noFill/>
            </a:ln>
            <a:effectLst/>
          </c:spPr>
          <c:invertIfNegative val="0"/>
          <c:dLbls>
            <c:dLbl>
              <c:idx val="0"/>
              <c:layout>
                <c:manualLayout>
                  <c:x val="0"/>
                  <c:y val="-3.8640291914730173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176-4ACE-B4BC-98E0D817A384}"/>
                </c:ext>
              </c:extLst>
            </c:dLbl>
            <c:dLbl>
              <c:idx val="1"/>
              <c:layout>
                <c:manualLayout>
                  <c:x val="0"/>
                  <c:y val="2.9906486829859143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176-4ACE-B4BC-98E0D817A384}"/>
                </c:ext>
              </c:extLst>
            </c:dLbl>
            <c:dLbl>
              <c:idx val="2"/>
              <c:layout>
                <c:manualLayout>
                  <c:x val="-1.0324156861916819E-16"/>
                  <c:y val="2.2401796398339495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176-4ACE-B4BC-98E0D817A384}"/>
                </c:ext>
              </c:extLst>
            </c:dLbl>
            <c:dLbl>
              <c:idx val="3"/>
              <c:layout>
                <c:manualLayout>
                  <c:x val="0"/>
                  <c:y val="2.2401796398339495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176-4ACE-B4BC-98E0D817A38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0-5 წელი</c:v>
                </c:pt>
                <c:pt idx="1">
                  <c:v>6-10 წელი</c:v>
                </c:pt>
                <c:pt idx="2">
                  <c:v>10-14 წელი</c:v>
                </c:pt>
                <c:pt idx="3">
                  <c:v>15-17 წელი</c:v>
                </c:pt>
              </c:strCache>
            </c:strRef>
          </c:cat>
          <c:val>
            <c:numRef>
              <c:f>Sheet1!$B$2:$B$5</c:f>
              <c:numCache>
                <c:formatCode>General</c:formatCode>
                <c:ptCount val="4"/>
                <c:pt idx="0">
                  <c:v>149</c:v>
                </c:pt>
                <c:pt idx="1">
                  <c:v>494</c:v>
                </c:pt>
                <c:pt idx="2">
                  <c:v>1733</c:v>
                </c:pt>
                <c:pt idx="3">
                  <c:v>1755</c:v>
                </c:pt>
              </c:numCache>
            </c:numRef>
          </c:val>
          <c:extLst>
            <c:ext xmlns:c16="http://schemas.microsoft.com/office/drawing/2014/chart" uri="{C3380CC4-5D6E-409C-BE32-E72D297353CC}">
              <c16:uniqueId val="{00000004-8176-4ACE-B4BC-98E0D817A384}"/>
            </c:ext>
          </c:extLst>
        </c:ser>
        <c:dLbls>
          <c:dLblPos val="inEnd"/>
          <c:showLegendKey val="0"/>
          <c:showVal val="1"/>
          <c:showCatName val="0"/>
          <c:showSerName val="0"/>
          <c:showPercent val="0"/>
          <c:showBubbleSize val="0"/>
        </c:dLbls>
        <c:gapWidth val="219"/>
        <c:overlap val="-27"/>
        <c:axId val="2051570368"/>
        <c:axId val="2051571456"/>
      </c:barChart>
      <c:catAx>
        <c:axId val="205157036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51571456"/>
        <c:crosses val="autoZero"/>
        <c:auto val="1"/>
        <c:lblAlgn val="ctr"/>
        <c:lblOffset val="100"/>
        <c:noMultiLvlLbl val="0"/>
      </c:catAx>
      <c:valAx>
        <c:axId val="2051571456"/>
        <c:scaling>
          <c:orientation val="minMax"/>
        </c:scaling>
        <c:delete val="1"/>
        <c:axPos val="l"/>
        <c:numFmt formatCode="General" sourceLinked="1"/>
        <c:majorTickMark val="out"/>
        <c:minorTickMark val="none"/>
        <c:tickLblPos val="nextTo"/>
        <c:crossAx val="2051570368"/>
        <c:crosses val="autoZero"/>
        <c:crossBetween val="between"/>
      </c:valAx>
      <c:spPr>
        <a:solidFill>
          <a:srgbClr val="CDCFF7"/>
        </a:solidFill>
        <a:ln>
          <a:noFill/>
        </a:ln>
        <a:effectLst/>
      </c:spPr>
    </c:plotArea>
    <c:legend>
      <c:legendPos val="b"/>
      <c:layout>
        <c:manualLayout>
          <c:xMode val="edge"/>
          <c:yMode val="edge"/>
          <c:x val="0.37521353403962621"/>
          <c:y val="0.86115879769307568"/>
          <c:w val="0.24957271021116728"/>
          <c:h val="0.1178841642349718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rgbClr val="CDCFF7"/>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ka-GE" sz="900" b="1" i="0" u="none" strike="noStrike" baseline="0">
                <a:solidFill>
                  <a:schemeClr val="bg1"/>
                </a:solidFill>
                <a:effectLst/>
              </a:rPr>
              <a:t>ბავშვის მიმართ ძალადობის შესახებ მიმართვიანობის მექანიზმის ფარგლებში შეტყობინებული შემთხვევების რაოდენობა ბავშვთა სქესის მიხედვით</a:t>
            </a:r>
            <a:endParaRPr lang="ka-GE" sz="900">
              <a:solidFill>
                <a:schemeClr val="bg1"/>
              </a:solidFill>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4.9630296212973379E-2"/>
          <c:y val="7.7797725912627166E-2"/>
          <c:w val="0.89866902351491773"/>
          <c:h val="0.65327141557933621"/>
        </c:manualLayout>
      </c:layout>
      <c:barChart>
        <c:barDir val="col"/>
        <c:grouping val="clustered"/>
        <c:varyColors val="0"/>
        <c:ser>
          <c:idx val="0"/>
          <c:order val="0"/>
          <c:tx>
            <c:strRef>
              <c:f>Sheet1!$B$1</c:f>
              <c:strCache>
                <c:ptCount val="1"/>
                <c:pt idx="0">
                  <c:v>2022 წ.</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მდედრობითი</c:v>
                </c:pt>
                <c:pt idx="1">
                  <c:v>მამრობითი</c:v>
                </c:pt>
              </c:strCache>
            </c:strRef>
          </c:cat>
          <c:val>
            <c:numRef>
              <c:f>Sheet1!$B$2:$B$3</c:f>
              <c:numCache>
                <c:formatCode>General</c:formatCode>
                <c:ptCount val="2"/>
                <c:pt idx="0">
                  <c:v>2468</c:v>
                </c:pt>
                <c:pt idx="1">
                  <c:v>1663</c:v>
                </c:pt>
              </c:numCache>
            </c:numRef>
          </c:val>
          <c:extLst>
            <c:ext xmlns:c16="http://schemas.microsoft.com/office/drawing/2014/chart" uri="{C3380CC4-5D6E-409C-BE32-E72D297353CC}">
              <c16:uniqueId val="{00000000-1A35-4BD2-BF25-BD872F383CFF}"/>
            </c:ext>
          </c:extLst>
        </c:ser>
        <c:dLbls>
          <c:dLblPos val="inEnd"/>
          <c:showLegendKey val="0"/>
          <c:showVal val="1"/>
          <c:showCatName val="0"/>
          <c:showSerName val="0"/>
          <c:showPercent val="0"/>
          <c:showBubbleSize val="0"/>
        </c:dLbls>
        <c:gapWidth val="219"/>
        <c:overlap val="-27"/>
        <c:axId val="2051575808"/>
        <c:axId val="2051572000"/>
      </c:barChart>
      <c:catAx>
        <c:axId val="205157580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51572000"/>
        <c:crosses val="autoZero"/>
        <c:auto val="1"/>
        <c:lblAlgn val="ctr"/>
        <c:lblOffset val="100"/>
        <c:noMultiLvlLbl val="0"/>
      </c:catAx>
      <c:valAx>
        <c:axId val="2051572000"/>
        <c:scaling>
          <c:orientation val="minMax"/>
        </c:scaling>
        <c:delete val="1"/>
        <c:axPos val="l"/>
        <c:numFmt formatCode="General" sourceLinked="1"/>
        <c:majorTickMark val="out"/>
        <c:minorTickMark val="none"/>
        <c:tickLblPos val="nextTo"/>
        <c:crossAx val="2051575808"/>
        <c:crosses val="autoZero"/>
        <c:crossBetween val="between"/>
      </c:valAx>
      <c:spPr>
        <a:solidFill>
          <a:srgbClr val="CDCFF7"/>
        </a:solidFill>
        <a:ln>
          <a:noFill/>
        </a:ln>
        <a:effectLst/>
      </c:spPr>
    </c:plotArea>
    <c:legend>
      <c:legendPos val="b"/>
      <c:layout>
        <c:manualLayout>
          <c:xMode val="edge"/>
          <c:yMode val="edge"/>
          <c:x val="0.37521353403962621"/>
          <c:y val="0.86197834645669291"/>
          <c:w val="0.24957271021116728"/>
          <c:h val="0.1171883202099737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rgbClr val="CDCFF7"/>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ka-GE" sz="900" b="1">
                <a:solidFill>
                  <a:schemeClr val="bg1"/>
                </a:solidFill>
                <a:effectLst/>
              </a:rPr>
              <a:t>ბავშვის მიმართ ძალადობის შესახებ მიმართვიანობის მექანიზმის ფარგლებში შეტყობინებული შემთხვევების რაოდენობა ძალადობის ფორმის მიხედვით</a:t>
            </a:r>
            <a:endParaRPr lang="en-US" sz="900">
              <a:solidFill>
                <a:schemeClr val="bg1"/>
              </a:solidFill>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48088422280548265"/>
          <c:y val="0.15312325310248998"/>
          <c:w val="0.5191157771945174"/>
          <c:h val="0.69691587740173455"/>
        </c:manualLayout>
      </c:layout>
      <c:barChart>
        <c:barDir val="bar"/>
        <c:grouping val="clustered"/>
        <c:varyColors val="0"/>
        <c:ser>
          <c:idx val="0"/>
          <c:order val="0"/>
          <c:tx>
            <c:strRef>
              <c:f>Sheet1!$B$1</c:f>
              <c:strCache>
                <c:ptCount val="1"/>
                <c:pt idx="0">
                  <c:v>2022 წ.</c:v>
                </c:pt>
              </c:strCache>
            </c:strRef>
          </c:tx>
          <c:spPr>
            <a:solidFill>
              <a:schemeClr val="accent5"/>
            </a:solidFill>
            <a:ln>
              <a:noFill/>
            </a:ln>
            <a:effectLst/>
          </c:spPr>
          <c:invertIfNegative val="0"/>
          <c:dLbls>
            <c:dLbl>
              <c:idx val="0"/>
              <c:layout>
                <c:manualLayout>
                  <c:x val="-2.574767280649648E-2"/>
                  <c:y val="-2.469310901354722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35F-4D01-AE7F-868D34C65AA3}"/>
                </c:ext>
              </c:extLst>
            </c:dLbl>
            <c:dLbl>
              <c:idx val="1"/>
              <c:layout>
                <c:manualLayout>
                  <c:x val="-4.7986581891167349E-2"/>
                  <c:y val="-3.4937888198757761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035F-4D01-AE7F-868D34C65AA3}"/>
                </c:ext>
              </c:extLst>
            </c:dLbl>
            <c:dLbl>
              <c:idx val="2"/>
              <c:layout>
                <c:manualLayout>
                  <c:x val="-5.9893048128342244E-2"/>
                  <c:y val="-3.4937888198757761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035F-4D01-AE7F-868D34C65AA3}"/>
                </c:ext>
              </c:extLst>
            </c:dLbl>
            <c:dLbl>
              <c:idx val="3"/>
              <c:layout>
                <c:manualLayout>
                  <c:x val="-9.2691622103387543E-3"/>
                  <c:y val="3.8819875776397515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035F-4D01-AE7F-868D34C65AA3}"/>
                </c:ext>
              </c:extLst>
            </c:dLbl>
            <c:dLbl>
              <c:idx val="4"/>
              <c:layout>
                <c:manualLayout>
                  <c:x val="6.3378886908298671E-4"/>
                  <c:y val="-7.1168950106944059E-1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035F-4D01-AE7F-868D34C65AA3}"/>
                </c:ext>
              </c:extLst>
            </c:dLbl>
            <c:dLbl>
              <c:idx val="5"/>
              <c:layout>
                <c:manualLayout>
                  <c:x val="-2.0445305299404419E-3"/>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35F-4D01-AE7F-868D34C65AA3}"/>
                </c:ext>
              </c:extLst>
            </c:dLbl>
            <c:dLbl>
              <c:idx val="6"/>
              <c:layout>
                <c:manualLayout>
                  <c:x val="-3.1195075660105766E-3"/>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35F-4D01-AE7F-868D34C65AA3}"/>
                </c:ext>
              </c:extLst>
            </c:dLbl>
            <c:dLbl>
              <c:idx val="7"/>
              <c:layout>
                <c:manualLayout>
                  <c:x val="-4.2612320518758684E-3"/>
                  <c:y val="3.8819875776397159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35F-4D01-AE7F-868D34C65AA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ფიზიკური ძალადობა</c:v>
                </c:pt>
                <c:pt idx="1">
                  <c:v>ემოციური ძალადობა</c:v>
                </c:pt>
                <c:pt idx="2">
                  <c:v>უგულებელყოფა</c:v>
                </c:pt>
                <c:pt idx="3">
                  <c:v>ადრეული ქორწინება/ორსულობა</c:v>
                </c:pt>
                <c:pt idx="4">
                  <c:v>სექსუალური ძალადობა</c:v>
                </c:pt>
                <c:pt idx="5">
                  <c:v>სუიციდის მცდელობა</c:v>
                </c:pt>
                <c:pt idx="6">
                  <c:v>იძულება/იძულება მათხოვრობაზე/შრ. ექსპლუატაცია</c:v>
                </c:pt>
                <c:pt idx="7">
                  <c:v>ბულინგი/კიბერბულინგი</c:v>
                </c:pt>
                <c:pt idx="8">
                  <c:v>ტრეფიკინგი</c:v>
                </c:pt>
                <c:pt idx="9">
                  <c:v>სხვა</c:v>
                </c:pt>
              </c:strCache>
            </c:strRef>
          </c:cat>
          <c:val>
            <c:numRef>
              <c:f>Sheet1!$B$2:$B$11</c:f>
              <c:numCache>
                <c:formatCode>General</c:formatCode>
                <c:ptCount val="10"/>
                <c:pt idx="0">
                  <c:v>1142</c:v>
                </c:pt>
                <c:pt idx="1">
                  <c:v>1098</c:v>
                </c:pt>
                <c:pt idx="2">
                  <c:v>1060</c:v>
                </c:pt>
                <c:pt idx="3">
                  <c:v>399</c:v>
                </c:pt>
                <c:pt idx="4">
                  <c:v>225</c:v>
                </c:pt>
                <c:pt idx="5">
                  <c:v>69</c:v>
                </c:pt>
                <c:pt idx="6">
                  <c:v>52</c:v>
                </c:pt>
                <c:pt idx="7">
                  <c:v>45</c:v>
                </c:pt>
                <c:pt idx="8">
                  <c:v>3</c:v>
                </c:pt>
                <c:pt idx="9">
                  <c:v>16</c:v>
                </c:pt>
              </c:numCache>
            </c:numRef>
          </c:val>
          <c:extLst>
            <c:ext xmlns:c16="http://schemas.microsoft.com/office/drawing/2014/chart" uri="{C3380CC4-5D6E-409C-BE32-E72D297353CC}">
              <c16:uniqueId val="{00000001-035F-4D01-AE7F-868D34C65AA3}"/>
            </c:ext>
          </c:extLst>
        </c:ser>
        <c:dLbls>
          <c:dLblPos val="inEnd"/>
          <c:showLegendKey val="0"/>
          <c:showVal val="1"/>
          <c:showCatName val="0"/>
          <c:showSerName val="0"/>
          <c:showPercent val="0"/>
          <c:showBubbleSize val="0"/>
        </c:dLbls>
        <c:gapWidth val="219"/>
        <c:axId val="2051572544"/>
        <c:axId val="2051573632"/>
      </c:barChart>
      <c:catAx>
        <c:axId val="2051572544"/>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51573632"/>
        <c:crosses val="autoZero"/>
        <c:auto val="1"/>
        <c:lblAlgn val="ctr"/>
        <c:lblOffset val="100"/>
        <c:noMultiLvlLbl val="0"/>
      </c:catAx>
      <c:valAx>
        <c:axId val="2051573632"/>
        <c:scaling>
          <c:orientation val="minMax"/>
        </c:scaling>
        <c:delete val="1"/>
        <c:axPos val="b"/>
        <c:numFmt formatCode="General" sourceLinked="1"/>
        <c:majorTickMark val="out"/>
        <c:minorTickMark val="none"/>
        <c:tickLblPos val="nextTo"/>
        <c:crossAx val="2051572544"/>
        <c:crosses val="autoZero"/>
        <c:crossBetween val="between"/>
      </c:valAx>
      <c:spPr>
        <a:solidFill>
          <a:srgbClr val="CDCFF7"/>
        </a:soli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rgbClr val="CDCFF7"/>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withinLinear" id="18">
  <a:schemeClr val="accent5"/>
</cs:colorStyle>
</file>

<file path=word/charts/colors11.xml><?xml version="1.0" encoding="utf-8"?>
<cs:colorStyle xmlns:cs="http://schemas.microsoft.com/office/drawing/2012/chartStyle" xmlns:a="http://schemas.openxmlformats.org/drawingml/2006/main" meth="withinLinear" id="18">
  <a:schemeClr val="accent5"/>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 id="18">
  <a:schemeClr val="accent5"/>
</cs:colorStyle>
</file>

<file path=word/charts/colors6.xml><?xml version="1.0" encoding="utf-8"?>
<cs:colorStyle xmlns:cs="http://schemas.microsoft.com/office/drawing/2012/chartStyle" xmlns:a="http://schemas.openxmlformats.org/drawingml/2006/main" meth="withinLinear" id="18">
  <a:schemeClr val="accent5"/>
</cs:colorStyle>
</file>

<file path=word/charts/colors7.xml><?xml version="1.0" encoding="utf-8"?>
<cs:colorStyle xmlns:cs="http://schemas.microsoft.com/office/drawing/2012/chartStyle" xmlns:a="http://schemas.openxmlformats.org/drawingml/2006/main" meth="withinLinear" id="18">
  <a:schemeClr val="accent5"/>
</cs:colorStyle>
</file>

<file path=word/charts/colors8.xml><?xml version="1.0" encoding="utf-8"?>
<cs:colorStyle xmlns:cs="http://schemas.microsoft.com/office/drawing/2012/chartStyle" xmlns:a="http://schemas.openxmlformats.org/drawingml/2006/main" meth="withinLinear" id="18">
  <a:schemeClr val="accent5"/>
</cs:colorStyle>
</file>

<file path=word/charts/colors9.xml><?xml version="1.0" encoding="utf-8"?>
<cs:colorStyle xmlns:cs="http://schemas.microsoft.com/office/drawing/2012/chartStyle" xmlns:a="http://schemas.openxmlformats.org/drawingml/2006/main" meth="withinLinear" id="18">
  <a:schemeClr val="accent5"/>
</cs:colorStyle>
</file>

<file path=word/charts/style1.xml><?xml version="1.0" encoding="utf-8"?>
<cs:chartStyle xmlns:cs="http://schemas.microsoft.com/office/drawing/2012/chartStyle" xmlns:a="http://schemas.openxmlformats.org/drawingml/2006/main" id="2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tx1">
                <a:lumMod val="5000"/>
                <a:lumOff val="95000"/>
              </a:schemeClr>
            </a:gs>
            <a:gs pos="0">
              <a:schemeClr val="tx1">
                <a:lumMod val="25000"/>
                <a:lumOff val="7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DBB1B7-49BF-450F-BEA7-89AA88DB11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41</Pages>
  <Words>10711</Words>
  <Characters>61056</Characters>
  <Application>Microsoft Office Word</Application>
  <DocSecurity>0</DocSecurity>
  <Lines>508</Lines>
  <Paragraphs>143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dc:creator>
  <cp:keywords/>
  <dc:description/>
  <cp:lastModifiedBy>Tsisana Tsinadze</cp:lastModifiedBy>
  <cp:revision>2</cp:revision>
  <cp:lastPrinted>2024-03-04T05:44:00Z</cp:lastPrinted>
  <dcterms:created xsi:type="dcterms:W3CDTF">2024-03-04T05:45:00Z</dcterms:created>
  <dcterms:modified xsi:type="dcterms:W3CDTF">2024-03-04T05:45:00Z</dcterms:modified>
</cp:coreProperties>
</file>