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5B70" w:rsidRPr="00AD526D" w:rsidRDefault="00E17597" w:rsidP="00AD526D">
      <w:pPr>
        <w:spacing w:after="0" w:line="240" w:lineRule="auto"/>
        <w:jc w:val="right"/>
        <w:rPr>
          <w:rFonts w:ascii="Sylfaen" w:hAnsi="Sylfaen"/>
          <w:i/>
          <w:sz w:val="24"/>
          <w:szCs w:val="24"/>
          <w:u w:val="single"/>
          <w:lang w:val="ka-GE"/>
        </w:rPr>
      </w:pPr>
      <w:r w:rsidRPr="00AD526D">
        <w:rPr>
          <w:rFonts w:ascii="Sylfaen" w:hAnsi="Sylfaen"/>
          <w:i/>
          <w:sz w:val="24"/>
          <w:szCs w:val="24"/>
          <w:u w:val="single"/>
          <w:lang w:val="ka-GE"/>
        </w:rPr>
        <w:t>პროექტი</w:t>
      </w:r>
    </w:p>
    <w:p w:rsidR="00B55B74" w:rsidRDefault="00B55B74" w:rsidP="00E17597">
      <w:pPr>
        <w:spacing w:after="0" w:line="240" w:lineRule="auto"/>
        <w:jc w:val="both"/>
        <w:rPr>
          <w:rFonts w:ascii="Sylfaen" w:hAnsi="Sylfaen"/>
          <w:sz w:val="24"/>
          <w:szCs w:val="24"/>
          <w:lang w:val="ka-GE"/>
        </w:rPr>
      </w:pPr>
    </w:p>
    <w:p w:rsidR="00C86FAB" w:rsidRDefault="00C86FAB" w:rsidP="00C86FAB">
      <w:pPr>
        <w:spacing w:after="0" w:line="240" w:lineRule="auto"/>
        <w:jc w:val="both"/>
        <w:rPr>
          <w:rFonts w:ascii="Sylfaen" w:hAnsi="Sylfaen"/>
          <w:sz w:val="24"/>
          <w:szCs w:val="24"/>
          <w:lang w:val="ka-GE"/>
        </w:rPr>
      </w:pPr>
    </w:p>
    <w:p w:rsidR="00C86FAB" w:rsidRPr="00C86FAB" w:rsidRDefault="00C86FAB" w:rsidP="00C86FAB">
      <w:pPr>
        <w:spacing w:after="0" w:line="240" w:lineRule="auto"/>
        <w:jc w:val="center"/>
        <w:rPr>
          <w:rFonts w:ascii="Sylfaen" w:hAnsi="Sylfaen"/>
          <w:b/>
          <w:sz w:val="24"/>
          <w:szCs w:val="24"/>
          <w:lang w:val="ka-GE"/>
        </w:rPr>
      </w:pPr>
      <w:r w:rsidRPr="00C86FAB">
        <w:rPr>
          <w:rFonts w:ascii="Sylfaen" w:hAnsi="Sylfaen"/>
          <w:b/>
          <w:sz w:val="24"/>
          <w:szCs w:val="24"/>
          <w:lang w:val="ka-GE"/>
        </w:rPr>
        <w:t>საქართველოს კანონი</w:t>
      </w:r>
    </w:p>
    <w:p w:rsidR="00C86FAB" w:rsidRPr="00C86FAB" w:rsidRDefault="00C86FAB" w:rsidP="00C86FAB">
      <w:pPr>
        <w:spacing w:after="0" w:line="240" w:lineRule="auto"/>
        <w:jc w:val="center"/>
        <w:rPr>
          <w:rFonts w:ascii="Sylfaen" w:hAnsi="Sylfaen"/>
          <w:b/>
          <w:sz w:val="24"/>
          <w:szCs w:val="24"/>
          <w:lang w:val="ka-GE"/>
        </w:rPr>
      </w:pPr>
    </w:p>
    <w:p w:rsidR="00C86FAB" w:rsidRPr="00C86FAB" w:rsidRDefault="00C86FAB" w:rsidP="00C86FAB">
      <w:pPr>
        <w:spacing w:after="0" w:line="240" w:lineRule="auto"/>
        <w:jc w:val="center"/>
        <w:rPr>
          <w:rFonts w:ascii="Sylfaen" w:hAnsi="Sylfaen"/>
          <w:b/>
          <w:sz w:val="24"/>
          <w:szCs w:val="24"/>
          <w:lang w:val="ka-GE"/>
        </w:rPr>
      </w:pPr>
      <w:r w:rsidRPr="00C86FAB">
        <w:rPr>
          <w:rFonts w:ascii="Sylfaen" w:hAnsi="Sylfaen"/>
          <w:b/>
          <w:sz w:val="24"/>
          <w:szCs w:val="24"/>
          <w:lang w:val="ka-GE"/>
        </w:rPr>
        <w:t>„კორუფციის წინააღმდეგ ბრძოლის შესახებ“ საქართველოს კანონში ცვლილების შეტანის თაობაზე</w:t>
      </w:r>
    </w:p>
    <w:p w:rsidR="00C86FAB" w:rsidRDefault="00C86FAB" w:rsidP="00C86FAB">
      <w:pPr>
        <w:spacing w:after="0" w:line="240" w:lineRule="auto"/>
        <w:ind w:firstLine="720"/>
        <w:jc w:val="both"/>
        <w:rPr>
          <w:rFonts w:ascii="Sylfaen" w:hAnsi="Sylfaen"/>
          <w:sz w:val="24"/>
          <w:szCs w:val="24"/>
          <w:lang w:val="ka-GE"/>
        </w:rPr>
      </w:pPr>
    </w:p>
    <w:p w:rsidR="00C86FAB" w:rsidRDefault="00C86FAB" w:rsidP="00C86FAB">
      <w:pPr>
        <w:spacing w:after="0" w:line="240" w:lineRule="auto"/>
        <w:ind w:firstLine="720"/>
        <w:jc w:val="both"/>
        <w:rPr>
          <w:rFonts w:ascii="Sylfaen" w:hAnsi="Sylfaen"/>
          <w:sz w:val="24"/>
          <w:szCs w:val="24"/>
          <w:lang w:val="ka-GE"/>
        </w:rPr>
      </w:pPr>
      <w:r w:rsidRPr="00C86FAB">
        <w:rPr>
          <w:rFonts w:ascii="Sylfaen" w:hAnsi="Sylfaen"/>
          <w:b/>
          <w:sz w:val="24"/>
          <w:szCs w:val="24"/>
          <w:lang w:val="ka-GE"/>
        </w:rPr>
        <w:t>მუხლი 1.</w:t>
      </w:r>
      <w:r w:rsidRPr="00C86FAB">
        <w:rPr>
          <w:rFonts w:ascii="Sylfaen" w:hAnsi="Sylfaen"/>
          <w:sz w:val="24"/>
          <w:szCs w:val="24"/>
          <w:lang w:val="ka-GE"/>
        </w:rPr>
        <w:t xml:space="preserve"> „კორუფციის წინააღმდეგ ბრძოლის შესახებ“ საქართველოს </w:t>
      </w:r>
      <w:r>
        <w:rPr>
          <w:rFonts w:ascii="Sylfaen" w:hAnsi="Sylfaen"/>
          <w:sz w:val="24"/>
          <w:szCs w:val="24"/>
          <w:lang w:val="ka-GE"/>
        </w:rPr>
        <w:t>კანონში</w:t>
      </w:r>
      <w:r w:rsidRPr="00C86FAB">
        <w:rPr>
          <w:rFonts w:ascii="Sylfaen" w:hAnsi="Sylfaen"/>
          <w:sz w:val="24"/>
          <w:szCs w:val="24"/>
          <w:lang w:val="ka-GE"/>
        </w:rPr>
        <w:t xml:space="preserve"> (პარლამენტის უწყებანი, №44, 11.11.1997, გვ. 86) </w:t>
      </w:r>
      <w:r>
        <w:rPr>
          <w:rFonts w:ascii="Sylfaen" w:hAnsi="Sylfaen"/>
          <w:sz w:val="24"/>
          <w:szCs w:val="24"/>
          <w:lang w:val="ka-GE"/>
        </w:rPr>
        <w:t>შეტანილ იქნეს შემდეგი ცვლილება:</w:t>
      </w:r>
    </w:p>
    <w:p w:rsidR="005F3BB6" w:rsidRDefault="005F3BB6" w:rsidP="00C86FAB">
      <w:pPr>
        <w:spacing w:after="0" w:line="240" w:lineRule="auto"/>
        <w:ind w:firstLine="720"/>
        <w:jc w:val="both"/>
        <w:rPr>
          <w:rFonts w:ascii="Sylfaen" w:hAnsi="Sylfaen"/>
          <w:sz w:val="24"/>
          <w:szCs w:val="24"/>
          <w:lang w:val="ka-GE"/>
        </w:rPr>
      </w:pPr>
    </w:p>
    <w:p w:rsidR="00D33234" w:rsidRPr="00D33234" w:rsidRDefault="00147D28" w:rsidP="00C86FAB">
      <w:pPr>
        <w:spacing w:after="0" w:line="240" w:lineRule="auto"/>
        <w:ind w:firstLine="720"/>
        <w:jc w:val="both"/>
        <w:rPr>
          <w:rFonts w:ascii="Sylfaen" w:hAnsi="Sylfaen"/>
          <w:b/>
          <w:sz w:val="24"/>
          <w:szCs w:val="24"/>
          <w:lang w:val="ka-GE"/>
        </w:rPr>
      </w:pPr>
      <w:r>
        <w:rPr>
          <w:rFonts w:ascii="Sylfaen" w:hAnsi="Sylfaen"/>
          <w:b/>
          <w:sz w:val="24"/>
          <w:szCs w:val="24"/>
          <w:lang w:val="ka-GE"/>
        </w:rPr>
        <w:t xml:space="preserve">1. </w:t>
      </w:r>
      <w:r w:rsidR="00D33234" w:rsidRPr="00D33234">
        <w:rPr>
          <w:rFonts w:ascii="Sylfaen" w:hAnsi="Sylfaen"/>
          <w:b/>
          <w:sz w:val="24"/>
          <w:szCs w:val="24"/>
          <w:lang w:val="ka-GE"/>
        </w:rPr>
        <w:t>13</w:t>
      </w:r>
      <w:r w:rsidR="00D33234" w:rsidRPr="00D33234">
        <w:rPr>
          <w:rFonts w:ascii="Sylfaen" w:hAnsi="Sylfaen"/>
          <w:b/>
          <w:sz w:val="24"/>
          <w:szCs w:val="24"/>
          <w:vertAlign w:val="superscript"/>
          <w:lang w:val="ka-GE"/>
        </w:rPr>
        <w:t>6</w:t>
      </w:r>
      <w:r w:rsidR="00D33234" w:rsidRPr="00D33234">
        <w:rPr>
          <w:rFonts w:ascii="Sylfaen" w:hAnsi="Sylfaen"/>
          <w:b/>
          <w:sz w:val="24"/>
          <w:szCs w:val="24"/>
          <w:lang w:val="ka-GE"/>
        </w:rPr>
        <w:t xml:space="preserve"> მუხლი ამოღებულ იქნეს.</w:t>
      </w:r>
    </w:p>
    <w:p w:rsidR="00D33234" w:rsidRDefault="00D33234" w:rsidP="00C86FAB">
      <w:pPr>
        <w:spacing w:after="0" w:line="240" w:lineRule="auto"/>
        <w:ind w:firstLine="720"/>
        <w:jc w:val="both"/>
        <w:rPr>
          <w:rFonts w:ascii="Sylfaen" w:hAnsi="Sylfaen"/>
          <w:sz w:val="24"/>
          <w:szCs w:val="24"/>
          <w:lang w:val="ka-GE"/>
        </w:rPr>
      </w:pPr>
    </w:p>
    <w:p w:rsidR="00A278B7" w:rsidRDefault="00147D28" w:rsidP="00C86FAB">
      <w:pPr>
        <w:spacing w:after="0" w:line="240" w:lineRule="auto"/>
        <w:ind w:firstLine="720"/>
        <w:jc w:val="both"/>
        <w:rPr>
          <w:rFonts w:ascii="Sylfaen" w:hAnsi="Sylfaen"/>
          <w:b/>
          <w:sz w:val="24"/>
          <w:szCs w:val="24"/>
          <w:lang w:val="ka-GE"/>
        </w:rPr>
      </w:pPr>
      <w:r>
        <w:rPr>
          <w:rFonts w:ascii="Sylfaen" w:hAnsi="Sylfaen"/>
          <w:b/>
          <w:sz w:val="24"/>
          <w:szCs w:val="24"/>
          <w:lang w:val="ka-GE"/>
        </w:rPr>
        <w:t xml:space="preserve">2. </w:t>
      </w:r>
      <w:r w:rsidR="005F3BB6" w:rsidRPr="005E313B">
        <w:rPr>
          <w:rFonts w:ascii="Sylfaen" w:hAnsi="Sylfaen"/>
          <w:b/>
          <w:sz w:val="24"/>
          <w:szCs w:val="24"/>
          <w:lang w:val="ka-GE"/>
        </w:rPr>
        <w:t>მე-14 მუხლის</w:t>
      </w:r>
      <w:r w:rsidR="00A278B7">
        <w:rPr>
          <w:rFonts w:ascii="Sylfaen" w:hAnsi="Sylfaen"/>
          <w:b/>
          <w:sz w:val="24"/>
          <w:szCs w:val="24"/>
          <w:lang w:val="ka-GE"/>
        </w:rPr>
        <w:t>:</w:t>
      </w:r>
    </w:p>
    <w:p w:rsidR="005F3BB6" w:rsidRPr="005E313B" w:rsidRDefault="00514CB5" w:rsidP="00C86FAB">
      <w:pPr>
        <w:spacing w:after="0" w:line="240" w:lineRule="auto"/>
        <w:ind w:firstLine="720"/>
        <w:jc w:val="both"/>
        <w:rPr>
          <w:rFonts w:ascii="Sylfaen" w:hAnsi="Sylfaen"/>
          <w:b/>
          <w:sz w:val="24"/>
          <w:szCs w:val="24"/>
          <w:lang w:val="ka-GE"/>
        </w:rPr>
      </w:pPr>
      <w:r>
        <w:rPr>
          <w:rFonts w:ascii="Sylfaen" w:hAnsi="Sylfaen"/>
          <w:b/>
          <w:sz w:val="24"/>
          <w:szCs w:val="24"/>
          <w:lang w:val="ka-GE"/>
        </w:rPr>
        <w:t>ა</w:t>
      </w:r>
      <w:r w:rsidR="00A278B7">
        <w:rPr>
          <w:rFonts w:ascii="Sylfaen" w:hAnsi="Sylfaen"/>
          <w:b/>
          <w:sz w:val="24"/>
          <w:szCs w:val="24"/>
          <w:lang w:val="ka-GE"/>
        </w:rPr>
        <w:t xml:space="preserve">) </w:t>
      </w:r>
      <w:r w:rsidR="005F3BB6" w:rsidRPr="005E313B">
        <w:rPr>
          <w:rFonts w:ascii="Sylfaen" w:hAnsi="Sylfaen"/>
          <w:b/>
          <w:sz w:val="24"/>
          <w:szCs w:val="24"/>
          <w:lang w:val="ka-GE"/>
        </w:rPr>
        <w:t>მე-12 პუნქტი ჩამოყალიბდეს შემდეგი რედაქციით:</w:t>
      </w:r>
    </w:p>
    <w:p w:rsidR="005F3BB6" w:rsidRDefault="005F3BB6" w:rsidP="00FF5EED">
      <w:pPr>
        <w:spacing w:after="0" w:line="240" w:lineRule="auto"/>
        <w:ind w:firstLine="720"/>
        <w:jc w:val="both"/>
        <w:rPr>
          <w:rFonts w:ascii="Sylfaen" w:hAnsi="Sylfaen"/>
          <w:sz w:val="24"/>
          <w:szCs w:val="24"/>
          <w:lang w:val="ka-GE"/>
        </w:rPr>
      </w:pPr>
      <w:r>
        <w:rPr>
          <w:rFonts w:ascii="Sylfaen" w:hAnsi="Sylfaen"/>
          <w:sz w:val="24"/>
          <w:szCs w:val="24"/>
          <w:lang w:val="ka-GE"/>
        </w:rPr>
        <w:t>„</w:t>
      </w:r>
      <w:r w:rsidRPr="005F3BB6">
        <w:rPr>
          <w:rFonts w:ascii="Sylfaen" w:hAnsi="Sylfaen"/>
          <w:sz w:val="24"/>
          <w:szCs w:val="24"/>
          <w:lang w:val="ka-GE"/>
        </w:rPr>
        <w:t xml:space="preserve">12. </w:t>
      </w:r>
      <w:r w:rsidR="00DC18AD">
        <w:rPr>
          <w:rFonts w:ascii="Sylfaen" w:hAnsi="Sylfaen"/>
          <w:sz w:val="24"/>
          <w:szCs w:val="24"/>
          <w:lang w:val="ka-GE"/>
        </w:rPr>
        <w:t xml:space="preserve">თუ თანამდებობის პირის ქონებრივი მდგომარეობის დეკლარაცია ხარვეზს შეიცავს, ანტიკორუფციული ბიურო </w:t>
      </w:r>
      <w:r w:rsidR="008808C0">
        <w:rPr>
          <w:rFonts w:ascii="Sylfaen" w:hAnsi="Sylfaen"/>
          <w:sz w:val="24"/>
          <w:szCs w:val="24"/>
          <w:lang w:val="ka-GE"/>
        </w:rPr>
        <w:t xml:space="preserve">შესაბამის </w:t>
      </w:r>
      <w:r w:rsidR="00DC18AD">
        <w:rPr>
          <w:rFonts w:ascii="Sylfaen" w:hAnsi="Sylfaen"/>
          <w:sz w:val="24"/>
          <w:szCs w:val="24"/>
          <w:lang w:val="ka-GE"/>
        </w:rPr>
        <w:t>პირს ამ დეკლარაციის წარდგენიდან</w:t>
      </w:r>
      <w:r w:rsidR="000427BC">
        <w:rPr>
          <w:rFonts w:ascii="Sylfaen" w:hAnsi="Sylfaen"/>
          <w:sz w:val="24"/>
          <w:szCs w:val="24"/>
          <w:lang w:val="ka-GE"/>
        </w:rPr>
        <w:t xml:space="preserve"> 1-თვიანი პერიოდის</w:t>
      </w:r>
      <w:r w:rsidR="00DC18AD">
        <w:rPr>
          <w:rFonts w:ascii="Sylfaen" w:hAnsi="Sylfaen"/>
          <w:sz w:val="24"/>
          <w:szCs w:val="24"/>
          <w:lang w:val="ka-GE"/>
        </w:rPr>
        <w:t xml:space="preserve"> განმავლობაში მიუთითებს ამ ხარვეზზე და განუსაზღვრავს 1-თვიან ვადას მისი აღმოფხვრისათვის</w:t>
      </w:r>
      <w:r w:rsidR="00DC18AD" w:rsidRPr="005F3BB6">
        <w:rPr>
          <w:rFonts w:ascii="Sylfaen" w:hAnsi="Sylfaen"/>
          <w:sz w:val="24"/>
          <w:szCs w:val="24"/>
          <w:lang w:val="ka-GE"/>
        </w:rPr>
        <w:t>.</w:t>
      </w:r>
      <w:r w:rsidR="00E54178">
        <w:rPr>
          <w:rFonts w:ascii="Sylfaen" w:hAnsi="Sylfaen"/>
          <w:sz w:val="24"/>
          <w:szCs w:val="24"/>
          <w:lang w:val="ka-GE"/>
        </w:rPr>
        <w:t xml:space="preserve"> </w:t>
      </w:r>
      <w:r w:rsidR="00BD52CE">
        <w:rPr>
          <w:rFonts w:ascii="Sylfaen" w:hAnsi="Sylfaen"/>
          <w:sz w:val="24"/>
          <w:szCs w:val="24"/>
          <w:lang w:val="ka-GE"/>
        </w:rPr>
        <w:t xml:space="preserve">აღნიშნული </w:t>
      </w:r>
      <w:r w:rsidR="00E63FD4">
        <w:rPr>
          <w:rFonts w:ascii="Sylfaen" w:hAnsi="Sylfaen"/>
          <w:sz w:val="24"/>
          <w:szCs w:val="24"/>
          <w:lang w:val="ka-GE"/>
        </w:rPr>
        <w:t xml:space="preserve">1-თვიანი </w:t>
      </w:r>
      <w:r w:rsidR="0069772B">
        <w:rPr>
          <w:rFonts w:ascii="Sylfaen" w:hAnsi="Sylfaen"/>
          <w:sz w:val="24"/>
          <w:szCs w:val="24"/>
          <w:lang w:val="ka-GE"/>
        </w:rPr>
        <w:t>პერიოდის</w:t>
      </w:r>
      <w:r w:rsidR="00E63FD4">
        <w:rPr>
          <w:rFonts w:ascii="Sylfaen" w:hAnsi="Sylfaen"/>
          <w:sz w:val="24"/>
          <w:szCs w:val="24"/>
          <w:lang w:val="ka-GE"/>
        </w:rPr>
        <w:t xml:space="preserve"> ან 1-თვიანი </w:t>
      </w:r>
      <w:r w:rsidR="0098121F">
        <w:rPr>
          <w:rFonts w:ascii="Sylfaen" w:hAnsi="Sylfaen"/>
          <w:sz w:val="24"/>
          <w:szCs w:val="24"/>
          <w:lang w:val="ka-GE"/>
        </w:rPr>
        <w:t>ვადის</w:t>
      </w:r>
      <w:r w:rsidR="00913068">
        <w:rPr>
          <w:rFonts w:ascii="Sylfaen" w:hAnsi="Sylfaen"/>
          <w:sz w:val="24"/>
          <w:szCs w:val="24"/>
          <w:lang w:val="ka-GE"/>
        </w:rPr>
        <w:t xml:space="preserve"> მიმდინარეობისას</w:t>
      </w:r>
      <w:r w:rsidR="009D3BC3">
        <w:rPr>
          <w:rFonts w:ascii="Sylfaen" w:hAnsi="Sylfaen"/>
          <w:sz w:val="24"/>
          <w:szCs w:val="24"/>
          <w:lang w:val="ka-GE"/>
        </w:rPr>
        <w:t xml:space="preserve"> </w:t>
      </w:r>
      <w:r w:rsidR="00A029D6">
        <w:rPr>
          <w:rFonts w:ascii="Sylfaen" w:hAnsi="Sylfaen"/>
          <w:sz w:val="24"/>
          <w:szCs w:val="24"/>
          <w:lang w:val="ka-GE"/>
        </w:rPr>
        <w:t>ა</w:t>
      </w:r>
      <w:r w:rsidR="00E54178">
        <w:rPr>
          <w:rFonts w:ascii="Sylfaen" w:hAnsi="Sylfaen"/>
          <w:sz w:val="24"/>
          <w:szCs w:val="24"/>
          <w:lang w:val="ka-GE"/>
        </w:rPr>
        <w:t>მ</w:t>
      </w:r>
      <w:r w:rsidR="00A029D6">
        <w:rPr>
          <w:rFonts w:ascii="Sylfaen" w:hAnsi="Sylfaen"/>
          <w:sz w:val="24"/>
          <w:szCs w:val="24"/>
          <w:lang w:val="ka-GE"/>
        </w:rPr>
        <w:t xml:space="preserve"> </w:t>
      </w:r>
      <w:r w:rsidR="00913068">
        <w:rPr>
          <w:rFonts w:ascii="Sylfaen" w:hAnsi="Sylfaen"/>
          <w:sz w:val="24"/>
          <w:szCs w:val="24"/>
          <w:lang w:val="ka-GE"/>
        </w:rPr>
        <w:t xml:space="preserve">დეკლარაციის </w:t>
      </w:r>
      <w:proofErr w:type="spellStart"/>
      <w:r w:rsidR="00913068">
        <w:rPr>
          <w:rFonts w:ascii="Sylfaen" w:hAnsi="Sylfaen"/>
          <w:sz w:val="24"/>
          <w:szCs w:val="24"/>
          <w:lang w:val="ka-GE"/>
        </w:rPr>
        <w:t>გასაჯაროება</w:t>
      </w:r>
      <w:proofErr w:type="spellEnd"/>
      <w:r w:rsidR="00913068">
        <w:rPr>
          <w:rFonts w:ascii="Sylfaen" w:hAnsi="Sylfaen"/>
          <w:sz w:val="24"/>
          <w:szCs w:val="24"/>
          <w:lang w:val="ka-GE"/>
        </w:rPr>
        <w:t xml:space="preserve"> ან მასში ასახული ინფორმაციის საჯარო ინფორმაციის სახით გაცემა დაუშვებელია.</w:t>
      </w:r>
      <w:r w:rsidR="00CB2197">
        <w:rPr>
          <w:rFonts w:ascii="Sylfaen" w:hAnsi="Sylfaen"/>
          <w:sz w:val="24"/>
          <w:szCs w:val="24"/>
          <w:lang w:val="ka-GE"/>
        </w:rPr>
        <w:t xml:space="preserve"> </w:t>
      </w:r>
      <w:r w:rsidR="00BD52CE">
        <w:rPr>
          <w:rFonts w:ascii="Sylfaen" w:hAnsi="Sylfaen"/>
          <w:sz w:val="24"/>
          <w:szCs w:val="24"/>
          <w:lang w:val="ka-GE"/>
        </w:rPr>
        <w:t>ამ პუნქტით დადგენილი პროცედურის განხორციელება არ ათავისუფლებს პირს თანამდებობის პირის ქონებრივი მდგომარეობის დეკლარაციის მონიტორინგის შედეგად გამოვლენილი ხარვეზისთვის კანონით გათვალისწინებული პასუხისმგებლობისაგან</w:t>
      </w:r>
      <w:r w:rsidR="00447936">
        <w:rPr>
          <w:rFonts w:ascii="Sylfaen" w:hAnsi="Sylfaen"/>
          <w:sz w:val="24"/>
          <w:szCs w:val="24"/>
          <w:lang w:val="ka-GE"/>
        </w:rPr>
        <w:t xml:space="preserve">. </w:t>
      </w:r>
      <w:r w:rsidR="00CB2197">
        <w:rPr>
          <w:rFonts w:ascii="Sylfaen" w:hAnsi="Sylfaen"/>
          <w:sz w:val="24"/>
          <w:szCs w:val="24"/>
          <w:lang w:val="ka-GE"/>
        </w:rPr>
        <w:t xml:space="preserve">ამ პუნქტის მოქმედება არ ვრცელდება </w:t>
      </w:r>
      <w:r w:rsidR="00CB2197" w:rsidRPr="00CB2197">
        <w:rPr>
          <w:rFonts w:ascii="Sylfaen" w:hAnsi="Sylfaen"/>
          <w:sz w:val="24"/>
          <w:szCs w:val="24"/>
          <w:lang w:val="ka-GE"/>
        </w:rPr>
        <w:t>საქართველოს პარლამენტის წევრობის კანდიდატი</w:t>
      </w:r>
      <w:r w:rsidR="00CB2197">
        <w:rPr>
          <w:rFonts w:ascii="Sylfaen" w:hAnsi="Sylfaen"/>
          <w:sz w:val="24"/>
          <w:szCs w:val="24"/>
          <w:lang w:val="ka-GE"/>
        </w:rPr>
        <w:t>ს, რ</w:t>
      </w:r>
      <w:r w:rsidR="00CB2197" w:rsidRPr="00CB2197">
        <w:rPr>
          <w:rFonts w:ascii="Sylfaen" w:hAnsi="Sylfaen"/>
          <w:sz w:val="24"/>
          <w:szCs w:val="24"/>
          <w:lang w:val="ka-GE"/>
        </w:rPr>
        <w:t xml:space="preserve">აიონული (საქალაქო) ან სააპელაციო სასამართლოს მოსამართლის ვაკანტური თანამდებობის დასაკავებლად გამოცხადებულ კონკურსში მონაწილე კანდიდატად </w:t>
      </w:r>
      <w:r w:rsidR="00CB2197">
        <w:rPr>
          <w:rFonts w:ascii="Sylfaen" w:hAnsi="Sylfaen"/>
          <w:sz w:val="24"/>
          <w:szCs w:val="24"/>
          <w:lang w:val="ka-GE"/>
        </w:rPr>
        <w:t>რეგისტრირებული</w:t>
      </w:r>
      <w:r w:rsidR="00CB2197" w:rsidRPr="00CB2197">
        <w:rPr>
          <w:rFonts w:ascii="Sylfaen" w:hAnsi="Sylfaen"/>
          <w:sz w:val="24"/>
          <w:szCs w:val="24"/>
          <w:lang w:val="ka-GE"/>
        </w:rPr>
        <w:t xml:space="preserve"> </w:t>
      </w:r>
      <w:r w:rsidR="00CB2197">
        <w:rPr>
          <w:rFonts w:ascii="Sylfaen" w:hAnsi="Sylfaen"/>
          <w:sz w:val="24"/>
          <w:szCs w:val="24"/>
          <w:lang w:val="ka-GE"/>
        </w:rPr>
        <w:t>პირის</w:t>
      </w:r>
      <w:r w:rsidR="0069772B">
        <w:rPr>
          <w:rFonts w:ascii="Sylfaen" w:hAnsi="Sylfaen"/>
          <w:sz w:val="24"/>
          <w:szCs w:val="24"/>
          <w:lang w:val="ka-GE"/>
        </w:rPr>
        <w:t xml:space="preserve"> ან საქართველოს </w:t>
      </w:r>
      <w:r w:rsidR="0069772B" w:rsidRPr="0069772B">
        <w:rPr>
          <w:rFonts w:ascii="Sylfaen" w:hAnsi="Sylfaen"/>
          <w:sz w:val="24"/>
          <w:szCs w:val="24"/>
          <w:lang w:val="ka-GE"/>
        </w:rPr>
        <w:t xml:space="preserve">უზენაესი სასამართლოს </w:t>
      </w:r>
      <w:r w:rsidR="009D3BC3">
        <w:rPr>
          <w:rFonts w:ascii="Sylfaen" w:hAnsi="Sylfaen"/>
          <w:sz w:val="24"/>
          <w:szCs w:val="24"/>
          <w:lang w:val="ka-GE"/>
        </w:rPr>
        <w:t xml:space="preserve">მოსამართლეობის კანდიდატის </w:t>
      </w:r>
      <w:r w:rsidR="0069772B" w:rsidRPr="0069772B">
        <w:rPr>
          <w:rFonts w:ascii="Sylfaen" w:hAnsi="Sylfaen"/>
          <w:sz w:val="24"/>
          <w:szCs w:val="24"/>
          <w:lang w:val="ka-GE"/>
        </w:rPr>
        <w:t>შერჩევის პროცედურა</w:t>
      </w:r>
      <w:r w:rsidR="0069772B">
        <w:rPr>
          <w:rFonts w:ascii="Sylfaen" w:hAnsi="Sylfaen"/>
          <w:sz w:val="24"/>
          <w:szCs w:val="24"/>
          <w:lang w:val="ka-GE"/>
        </w:rPr>
        <w:t>ში კანდიდატად რეგისტრირებული პირის მიერ</w:t>
      </w:r>
      <w:r w:rsidR="00090C1A">
        <w:rPr>
          <w:rFonts w:ascii="Sylfaen" w:hAnsi="Sylfaen"/>
          <w:sz w:val="24"/>
          <w:szCs w:val="24"/>
          <w:lang w:val="ka-GE"/>
        </w:rPr>
        <w:t xml:space="preserve"> </w:t>
      </w:r>
      <w:r w:rsidR="0069772B">
        <w:rPr>
          <w:rFonts w:ascii="Sylfaen" w:hAnsi="Sylfaen"/>
          <w:sz w:val="24"/>
          <w:szCs w:val="24"/>
          <w:lang w:val="ka-GE"/>
        </w:rPr>
        <w:t>წარდგენილ თანამდებობის პირის ქონებრივი მდგომარეობის დეკლარაციაზე.</w:t>
      </w:r>
      <w:r w:rsidR="00A278B7">
        <w:rPr>
          <w:rFonts w:ascii="Sylfaen" w:hAnsi="Sylfaen"/>
          <w:sz w:val="24"/>
          <w:szCs w:val="24"/>
          <w:lang w:val="ka-GE"/>
        </w:rPr>
        <w:t>“;</w:t>
      </w:r>
    </w:p>
    <w:p w:rsidR="00A278B7" w:rsidRPr="00A278B7" w:rsidRDefault="00514CB5" w:rsidP="00C86FAB">
      <w:pPr>
        <w:spacing w:after="0" w:line="240" w:lineRule="auto"/>
        <w:ind w:firstLine="720"/>
        <w:jc w:val="both"/>
        <w:rPr>
          <w:rFonts w:ascii="Sylfaen" w:hAnsi="Sylfaen"/>
          <w:b/>
          <w:sz w:val="24"/>
          <w:szCs w:val="24"/>
          <w:lang w:val="ka-GE"/>
        </w:rPr>
      </w:pPr>
      <w:r>
        <w:rPr>
          <w:rFonts w:ascii="Sylfaen" w:hAnsi="Sylfaen"/>
          <w:b/>
          <w:sz w:val="24"/>
          <w:szCs w:val="24"/>
          <w:lang w:val="ka-GE"/>
        </w:rPr>
        <w:t>ბ</w:t>
      </w:r>
      <w:r w:rsidR="00A278B7" w:rsidRPr="00A278B7">
        <w:rPr>
          <w:rFonts w:ascii="Sylfaen" w:hAnsi="Sylfaen"/>
          <w:b/>
          <w:sz w:val="24"/>
          <w:szCs w:val="24"/>
          <w:lang w:val="ka-GE"/>
        </w:rPr>
        <w:t>) მე-13 პუნქტი ამოღებულ იქნეს.</w:t>
      </w:r>
    </w:p>
    <w:p w:rsidR="00A278B7" w:rsidRDefault="00A278B7" w:rsidP="00A278B7">
      <w:pPr>
        <w:spacing w:after="0" w:line="240" w:lineRule="auto"/>
        <w:ind w:firstLine="720"/>
        <w:jc w:val="both"/>
        <w:rPr>
          <w:rFonts w:ascii="Sylfaen" w:hAnsi="Sylfaen"/>
          <w:sz w:val="24"/>
          <w:szCs w:val="24"/>
          <w:lang w:val="ka-GE"/>
        </w:rPr>
      </w:pPr>
    </w:p>
    <w:p w:rsidR="00CA42EA" w:rsidRPr="00CA42EA" w:rsidRDefault="00147D28" w:rsidP="00A278B7">
      <w:pPr>
        <w:spacing w:after="0" w:line="240" w:lineRule="auto"/>
        <w:ind w:firstLine="720"/>
        <w:jc w:val="both"/>
        <w:rPr>
          <w:rFonts w:ascii="Sylfaen" w:hAnsi="Sylfaen"/>
          <w:b/>
          <w:sz w:val="24"/>
          <w:szCs w:val="24"/>
          <w:lang w:val="ka-GE"/>
        </w:rPr>
      </w:pPr>
      <w:r>
        <w:rPr>
          <w:rFonts w:ascii="Sylfaen" w:hAnsi="Sylfaen"/>
          <w:b/>
          <w:sz w:val="24"/>
          <w:szCs w:val="24"/>
          <w:lang w:val="ka-GE"/>
        </w:rPr>
        <w:t xml:space="preserve">3. </w:t>
      </w:r>
      <w:r w:rsidR="00CA42EA" w:rsidRPr="00CA42EA">
        <w:rPr>
          <w:rFonts w:ascii="Sylfaen" w:hAnsi="Sylfaen"/>
          <w:b/>
          <w:sz w:val="24"/>
          <w:szCs w:val="24"/>
          <w:lang w:val="ka-GE"/>
        </w:rPr>
        <w:t>მე-15 მუხლის „თ“ ქვეპუნქტი ჩამოყალიბდეს შემდეგი რედაქციით:</w:t>
      </w:r>
    </w:p>
    <w:p w:rsidR="00CA42EA" w:rsidRDefault="00CA42EA" w:rsidP="00A278B7">
      <w:pPr>
        <w:spacing w:after="0" w:line="240" w:lineRule="auto"/>
        <w:ind w:firstLine="720"/>
        <w:jc w:val="both"/>
        <w:rPr>
          <w:rFonts w:ascii="Sylfaen" w:hAnsi="Sylfaen"/>
          <w:sz w:val="24"/>
          <w:szCs w:val="24"/>
          <w:lang w:val="ka-GE"/>
        </w:rPr>
      </w:pPr>
      <w:r w:rsidRPr="00CA42EA">
        <w:rPr>
          <w:rFonts w:ascii="Sylfaen" w:hAnsi="Sylfaen"/>
          <w:sz w:val="24"/>
          <w:szCs w:val="24"/>
          <w:lang w:val="ka-GE"/>
        </w:rPr>
        <w:t xml:space="preserve">„თ) პირის, მისი ოჯახის წევრის საკუთრებაში არსებული ნაღდი ფულადი თანხა, რომლის ოდენობა </w:t>
      </w:r>
      <w:r>
        <w:rPr>
          <w:rFonts w:ascii="Sylfaen" w:hAnsi="Sylfaen"/>
          <w:sz w:val="24"/>
          <w:szCs w:val="24"/>
          <w:lang w:val="ka-GE"/>
        </w:rPr>
        <w:t>10 000</w:t>
      </w:r>
      <w:r w:rsidRPr="00CA42EA">
        <w:rPr>
          <w:rFonts w:ascii="Sylfaen" w:hAnsi="Sylfaen"/>
          <w:sz w:val="24"/>
          <w:szCs w:val="24"/>
          <w:lang w:val="ka-GE"/>
        </w:rPr>
        <w:t xml:space="preserve"> ლარს აღემატება, – ფულადი თანხის მესაკუთრის ვინაობა, ფულადი თანხის წყარო და ფულადი თანხის ოდენობა შესაბამის ვალუტაში;“.</w:t>
      </w:r>
    </w:p>
    <w:p w:rsidR="00CA42EA" w:rsidRDefault="00CA42EA" w:rsidP="00A278B7">
      <w:pPr>
        <w:spacing w:after="0" w:line="240" w:lineRule="auto"/>
        <w:ind w:firstLine="720"/>
        <w:jc w:val="both"/>
        <w:rPr>
          <w:rFonts w:ascii="Sylfaen" w:hAnsi="Sylfaen"/>
          <w:sz w:val="24"/>
          <w:szCs w:val="24"/>
          <w:lang w:val="ka-GE"/>
        </w:rPr>
      </w:pPr>
    </w:p>
    <w:p w:rsidR="000F44AC" w:rsidRPr="00A67F27" w:rsidRDefault="00147D28" w:rsidP="00A278B7">
      <w:pPr>
        <w:spacing w:after="0" w:line="240" w:lineRule="auto"/>
        <w:ind w:firstLine="720"/>
        <w:jc w:val="both"/>
        <w:rPr>
          <w:rFonts w:ascii="Sylfaen" w:hAnsi="Sylfaen"/>
          <w:b/>
          <w:sz w:val="24"/>
          <w:szCs w:val="24"/>
          <w:lang w:val="ka-GE"/>
        </w:rPr>
      </w:pPr>
      <w:r>
        <w:rPr>
          <w:rFonts w:ascii="Sylfaen" w:hAnsi="Sylfaen"/>
          <w:b/>
          <w:sz w:val="24"/>
          <w:szCs w:val="24"/>
          <w:lang w:val="ka-GE"/>
        </w:rPr>
        <w:t xml:space="preserve">4. </w:t>
      </w:r>
      <w:r w:rsidR="00D9181E" w:rsidRPr="00A67F27">
        <w:rPr>
          <w:rFonts w:ascii="Sylfaen" w:hAnsi="Sylfaen"/>
          <w:b/>
          <w:sz w:val="24"/>
          <w:szCs w:val="24"/>
          <w:lang w:val="ka-GE"/>
        </w:rPr>
        <w:t>18</w:t>
      </w:r>
      <w:r w:rsidR="00D9181E" w:rsidRPr="00A67F27">
        <w:rPr>
          <w:rFonts w:ascii="Sylfaen" w:hAnsi="Sylfaen"/>
          <w:b/>
          <w:sz w:val="24"/>
          <w:szCs w:val="24"/>
          <w:vertAlign w:val="superscript"/>
          <w:lang w:val="ka-GE"/>
        </w:rPr>
        <w:t>1</w:t>
      </w:r>
      <w:r w:rsidR="00D9181E" w:rsidRPr="00A67F27">
        <w:rPr>
          <w:rFonts w:ascii="Sylfaen" w:hAnsi="Sylfaen"/>
          <w:b/>
          <w:sz w:val="24"/>
          <w:szCs w:val="24"/>
          <w:lang w:val="ka-GE"/>
        </w:rPr>
        <w:t xml:space="preserve"> მუხლის მე-2 პუნქტს დაემატოს შემდეგი შინაარსის „გ“ ქვეპუნქტი:</w:t>
      </w:r>
    </w:p>
    <w:p w:rsidR="00A67F27" w:rsidRDefault="00A67F27" w:rsidP="00D9181E">
      <w:pPr>
        <w:spacing w:after="0" w:line="240" w:lineRule="auto"/>
        <w:ind w:firstLine="720"/>
        <w:jc w:val="both"/>
        <w:rPr>
          <w:rFonts w:ascii="Sylfaen" w:hAnsi="Sylfaen"/>
          <w:sz w:val="24"/>
          <w:szCs w:val="24"/>
          <w:lang w:val="ka-GE"/>
        </w:rPr>
      </w:pPr>
      <w:r>
        <w:rPr>
          <w:rFonts w:ascii="Sylfaen" w:hAnsi="Sylfaen"/>
          <w:sz w:val="24"/>
          <w:szCs w:val="24"/>
          <w:lang w:val="ka-GE"/>
        </w:rPr>
        <w:t>„გ)</w:t>
      </w:r>
      <w:r w:rsidR="00B77A4B">
        <w:rPr>
          <w:rFonts w:ascii="Sylfaen" w:hAnsi="Sylfaen"/>
          <w:sz w:val="24"/>
          <w:szCs w:val="24"/>
          <w:lang w:val="ka-GE"/>
        </w:rPr>
        <w:t xml:space="preserve"> თანამდებობის პირის ქონებრივი მდგომარეობის დეკლარაციაში არსებული ხარვეზის ამ კანონის მე-14 მუხლის მე-12 პუნქტის შესაბამისად</w:t>
      </w:r>
      <w:r w:rsidR="005D3C01">
        <w:rPr>
          <w:rFonts w:ascii="Sylfaen" w:hAnsi="Sylfaen"/>
          <w:sz w:val="24"/>
          <w:szCs w:val="24"/>
          <w:lang w:val="ka-GE"/>
        </w:rPr>
        <w:t xml:space="preserve"> </w:t>
      </w:r>
      <w:r w:rsidR="00B77A4B">
        <w:rPr>
          <w:rFonts w:ascii="Sylfaen" w:hAnsi="Sylfaen"/>
          <w:sz w:val="24"/>
          <w:szCs w:val="24"/>
          <w:lang w:val="ka-GE"/>
        </w:rPr>
        <w:t xml:space="preserve">განსაზღვრულ 1-თვიან ვადაში </w:t>
      </w:r>
      <w:proofErr w:type="spellStart"/>
      <w:r w:rsidR="00B77A4B">
        <w:rPr>
          <w:rFonts w:ascii="Sylfaen" w:hAnsi="Sylfaen"/>
          <w:sz w:val="24"/>
          <w:szCs w:val="24"/>
          <w:lang w:val="ka-GE"/>
        </w:rPr>
        <w:t>აღმოუფხვრელობა</w:t>
      </w:r>
      <w:proofErr w:type="spellEnd"/>
      <w:r w:rsidR="00703CB3">
        <w:rPr>
          <w:rFonts w:ascii="Sylfaen" w:hAnsi="Sylfaen"/>
          <w:sz w:val="24"/>
          <w:szCs w:val="24"/>
          <w:lang w:val="ka-GE"/>
        </w:rPr>
        <w:t>.</w:t>
      </w:r>
      <w:r w:rsidR="00B77A4B">
        <w:rPr>
          <w:rFonts w:ascii="Sylfaen" w:hAnsi="Sylfaen"/>
          <w:sz w:val="24"/>
          <w:szCs w:val="24"/>
          <w:lang w:val="ka-GE"/>
        </w:rPr>
        <w:t>“</w:t>
      </w:r>
      <w:r w:rsidR="00E53BA8">
        <w:rPr>
          <w:rFonts w:ascii="Sylfaen" w:hAnsi="Sylfaen"/>
          <w:sz w:val="24"/>
          <w:szCs w:val="24"/>
          <w:lang w:val="ka-GE"/>
        </w:rPr>
        <w:t>.</w:t>
      </w:r>
    </w:p>
    <w:p w:rsidR="00266562" w:rsidRDefault="00266562" w:rsidP="00D9181E">
      <w:pPr>
        <w:spacing w:after="0" w:line="240" w:lineRule="auto"/>
        <w:ind w:firstLine="720"/>
        <w:jc w:val="both"/>
        <w:rPr>
          <w:rFonts w:ascii="Sylfaen" w:hAnsi="Sylfaen"/>
          <w:sz w:val="24"/>
          <w:szCs w:val="24"/>
          <w:lang w:val="ka-GE"/>
        </w:rPr>
      </w:pPr>
    </w:p>
    <w:p w:rsidR="00C21B25" w:rsidRPr="00864B0D" w:rsidRDefault="00147D28" w:rsidP="00C21B25">
      <w:pPr>
        <w:spacing w:after="0" w:line="240" w:lineRule="auto"/>
        <w:ind w:firstLine="720"/>
        <w:jc w:val="both"/>
        <w:rPr>
          <w:rFonts w:ascii="Sylfaen" w:hAnsi="Sylfaen"/>
          <w:b/>
          <w:sz w:val="24"/>
          <w:szCs w:val="24"/>
          <w:lang w:val="ka-GE"/>
        </w:rPr>
      </w:pPr>
      <w:r>
        <w:rPr>
          <w:rFonts w:ascii="Sylfaen" w:hAnsi="Sylfaen"/>
          <w:b/>
          <w:sz w:val="24"/>
          <w:szCs w:val="24"/>
          <w:lang w:val="ka-GE"/>
        </w:rPr>
        <w:t xml:space="preserve">5. </w:t>
      </w:r>
      <w:r w:rsidR="00C21B25" w:rsidRPr="00864B0D">
        <w:rPr>
          <w:rFonts w:ascii="Sylfaen" w:hAnsi="Sylfaen"/>
          <w:b/>
          <w:sz w:val="24"/>
          <w:szCs w:val="24"/>
          <w:lang w:val="ka-GE"/>
        </w:rPr>
        <w:t>კანონს დაემატოს შემდეგი შინაარსის 19</w:t>
      </w:r>
      <w:r w:rsidR="00C21B25" w:rsidRPr="00864B0D">
        <w:rPr>
          <w:rFonts w:ascii="Sylfaen" w:hAnsi="Sylfaen"/>
          <w:b/>
          <w:sz w:val="24"/>
          <w:szCs w:val="24"/>
          <w:vertAlign w:val="superscript"/>
          <w:lang w:val="ka-GE"/>
        </w:rPr>
        <w:t>1</w:t>
      </w:r>
      <w:r w:rsidR="00C21B25" w:rsidRPr="00864B0D">
        <w:rPr>
          <w:rFonts w:ascii="Sylfaen" w:hAnsi="Sylfaen"/>
          <w:b/>
          <w:sz w:val="24"/>
          <w:szCs w:val="24"/>
          <w:lang w:val="ka-GE"/>
        </w:rPr>
        <w:t xml:space="preserve"> მუხლი:</w:t>
      </w:r>
    </w:p>
    <w:p w:rsidR="00C21B25" w:rsidRDefault="00C21B25" w:rsidP="00C21B25">
      <w:pPr>
        <w:spacing w:after="0" w:line="240" w:lineRule="auto"/>
        <w:ind w:firstLine="720"/>
        <w:jc w:val="both"/>
        <w:rPr>
          <w:rFonts w:ascii="Sylfaen" w:hAnsi="Sylfaen"/>
          <w:sz w:val="24"/>
          <w:szCs w:val="24"/>
          <w:lang w:val="ka-GE"/>
        </w:rPr>
      </w:pPr>
      <w:r>
        <w:rPr>
          <w:rFonts w:ascii="Sylfaen" w:hAnsi="Sylfaen"/>
          <w:sz w:val="24"/>
          <w:szCs w:val="24"/>
          <w:lang w:val="ka-GE"/>
        </w:rPr>
        <w:t>„მუხლი 19</w:t>
      </w:r>
      <w:r w:rsidRPr="00864B0D">
        <w:rPr>
          <w:rFonts w:ascii="Sylfaen" w:hAnsi="Sylfaen"/>
          <w:sz w:val="24"/>
          <w:szCs w:val="24"/>
          <w:vertAlign w:val="superscript"/>
          <w:lang w:val="ka-GE"/>
        </w:rPr>
        <w:t>1</w:t>
      </w:r>
    </w:p>
    <w:p w:rsidR="00C21B25" w:rsidRDefault="00C21B25" w:rsidP="00C21B25">
      <w:pPr>
        <w:spacing w:after="0" w:line="240" w:lineRule="auto"/>
        <w:ind w:firstLine="720"/>
        <w:jc w:val="both"/>
        <w:rPr>
          <w:rFonts w:ascii="Sylfaen" w:hAnsi="Sylfaen"/>
          <w:sz w:val="24"/>
          <w:szCs w:val="24"/>
          <w:lang w:val="ka-GE"/>
        </w:rPr>
      </w:pPr>
      <w:r>
        <w:rPr>
          <w:rFonts w:ascii="Sylfaen" w:hAnsi="Sylfaen"/>
          <w:sz w:val="24"/>
          <w:szCs w:val="24"/>
          <w:lang w:val="ka-GE"/>
        </w:rPr>
        <w:t xml:space="preserve">ამ თავით გათვალისწინებულ შეტყობინებას, ინდივიდუალურ ადმინისტრაციულ-სამართლებრივ აქტს ანტიკორუფციული ბიურო სათანადო პირს აბარებს </w:t>
      </w:r>
      <w:r w:rsidRPr="004F76A8">
        <w:rPr>
          <w:rFonts w:ascii="Sylfaen" w:hAnsi="Sylfaen"/>
          <w:sz w:val="24"/>
          <w:szCs w:val="24"/>
          <w:lang w:val="ka-GE"/>
        </w:rPr>
        <w:t>თანამდებობის პირთა ქონებრივი მდგომარეობის დეკლარაციების ერთიანი ელექტრონული სისტემის</w:t>
      </w:r>
      <w:r>
        <w:rPr>
          <w:rFonts w:ascii="Sylfaen" w:hAnsi="Sylfaen"/>
          <w:sz w:val="24"/>
          <w:szCs w:val="24"/>
          <w:lang w:val="ka-GE"/>
        </w:rPr>
        <w:t xml:space="preserve"> მეშვეობით. აღნიშნული შეტყობინება, ინდივიდუალური ადმინისტრაციულ-სამართლებრივი აქტი ამ პირისთვის ჩაბარებულად მიიჩნევა ამ შეტყობინების/ამ აქტის აღნიშნულ სისტემაში ასახვის მომენტიდან.“.</w:t>
      </w:r>
    </w:p>
    <w:p w:rsidR="00C21B25" w:rsidRDefault="00C21B25" w:rsidP="00D9181E">
      <w:pPr>
        <w:spacing w:after="0" w:line="240" w:lineRule="auto"/>
        <w:ind w:firstLine="720"/>
        <w:jc w:val="both"/>
        <w:rPr>
          <w:rFonts w:ascii="Sylfaen" w:hAnsi="Sylfaen"/>
          <w:sz w:val="24"/>
          <w:szCs w:val="24"/>
          <w:lang w:val="ka-GE"/>
        </w:rPr>
      </w:pPr>
    </w:p>
    <w:p w:rsidR="00C21B25" w:rsidRDefault="00147D28" w:rsidP="00D9181E">
      <w:pPr>
        <w:spacing w:after="0" w:line="240" w:lineRule="auto"/>
        <w:ind w:firstLine="720"/>
        <w:jc w:val="both"/>
        <w:rPr>
          <w:rFonts w:ascii="Sylfaen" w:hAnsi="Sylfaen"/>
          <w:b/>
          <w:sz w:val="24"/>
          <w:szCs w:val="24"/>
          <w:lang w:val="ka-GE"/>
        </w:rPr>
      </w:pPr>
      <w:r>
        <w:rPr>
          <w:rFonts w:ascii="Sylfaen" w:hAnsi="Sylfaen"/>
          <w:b/>
          <w:sz w:val="24"/>
          <w:szCs w:val="24"/>
          <w:lang w:val="ka-GE"/>
        </w:rPr>
        <w:t xml:space="preserve">6. </w:t>
      </w:r>
      <w:r w:rsidR="00266562" w:rsidRPr="004B05FB">
        <w:rPr>
          <w:rFonts w:ascii="Sylfaen" w:hAnsi="Sylfaen"/>
          <w:b/>
          <w:sz w:val="24"/>
          <w:szCs w:val="24"/>
          <w:lang w:val="ka-GE"/>
        </w:rPr>
        <w:t>მე-20 მუხლის</w:t>
      </w:r>
      <w:r w:rsidR="00C21B25">
        <w:rPr>
          <w:rFonts w:ascii="Sylfaen" w:hAnsi="Sylfaen"/>
          <w:b/>
          <w:sz w:val="24"/>
          <w:szCs w:val="24"/>
          <w:lang w:val="ka-GE"/>
        </w:rPr>
        <w:t>:</w:t>
      </w:r>
    </w:p>
    <w:p w:rsidR="00266562" w:rsidRPr="004B05FB" w:rsidRDefault="00C21B25" w:rsidP="00D9181E">
      <w:pPr>
        <w:spacing w:after="0" w:line="240" w:lineRule="auto"/>
        <w:ind w:firstLine="720"/>
        <w:jc w:val="both"/>
        <w:rPr>
          <w:rFonts w:ascii="Sylfaen" w:hAnsi="Sylfaen"/>
          <w:b/>
          <w:sz w:val="24"/>
          <w:szCs w:val="24"/>
          <w:lang w:val="ka-GE"/>
        </w:rPr>
      </w:pPr>
      <w:r>
        <w:rPr>
          <w:rFonts w:ascii="Sylfaen" w:hAnsi="Sylfaen"/>
          <w:b/>
          <w:sz w:val="24"/>
          <w:szCs w:val="24"/>
          <w:lang w:val="ka-GE"/>
        </w:rPr>
        <w:t xml:space="preserve">ა) </w:t>
      </w:r>
      <w:r w:rsidR="00266562" w:rsidRPr="004B05FB">
        <w:rPr>
          <w:rFonts w:ascii="Sylfaen" w:hAnsi="Sylfaen"/>
          <w:b/>
          <w:sz w:val="24"/>
          <w:szCs w:val="24"/>
          <w:lang w:val="ka-GE"/>
        </w:rPr>
        <w:t>პირველი</w:t>
      </w:r>
      <w:r w:rsidR="00447936">
        <w:rPr>
          <w:rFonts w:ascii="Sylfaen" w:hAnsi="Sylfaen"/>
          <w:b/>
          <w:sz w:val="24"/>
          <w:szCs w:val="24"/>
          <w:lang w:val="ka-GE"/>
        </w:rPr>
        <w:t>−1</w:t>
      </w:r>
      <w:r w:rsidR="00447936" w:rsidRPr="00447936">
        <w:rPr>
          <w:rFonts w:ascii="Sylfaen" w:hAnsi="Sylfaen"/>
          <w:b/>
          <w:sz w:val="24"/>
          <w:szCs w:val="24"/>
          <w:vertAlign w:val="superscript"/>
          <w:lang w:val="ka-GE"/>
        </w:rPr>
        <w:t>2</w:t>
      </w:r>
      <w:r w:rsidR="00266562" w:rsidRPr="004B05FB">
        <w:rPr>
          <w:rFonts w:ascii="Sylfaen" w:hAnsi="Sylfaen"/>
          <w:b/>
          <w:sz w:val="24"/>
          <w:szCs w:val="24"/>
          <w:lang w:val="ka-GE"/>
        </w:rPr>
        <w:t xml:space="preserve"> პუნქტ</w:t>
      </w:r>
      <w:r w:rsidR="00447936">
        <w:rPr>
          <w:rFonts w:ascii="Sylfaen" w:hAnsi="Sylfaen"/>
          <w:b/>
          <w:sz w:val="24"/>
          <w:szCs w:val="24"/>
          <w:lang w:val="ka-GE"/>
        </w:rPr>
        <w:t>ებ</w:t>
      </w:r>
      <w:r w:rsidR="00266562" w:rsidRPr="004B05FB">
        <w:rPr>
          <w:rFonts w:ascii="Sylfaen" w:hAnsi="Sylfaen"/>
          <w:b/>
          <w:sz w:val="24"/>
          <w:szCs w:val="24"/>
          <w:lang w:val="ka-GE"/>
        </w:rPr>
        <w:t>ი ჩამოყალიბდეს შემდეგი რედაქციით:</w:t>
      </w:r>
    </w:p>
    <w:p w:rsidR="00447936" w:rsidRDefault="00266562" w:rsidP="00447936">
      <w:pPr>
        <w:spacing w:after="0" w:line="240" w:lineRule="auto"/>
        <w:ind w:firstLine="720"/>
        <w:jc w:val="both"/>
        <w:rPr>
          <w:rFonts w:ascii="Sylfaen" w:hAnsi="Sylfaen"/>
          <w:sz w:val="24"/>
          <w:szCs w:val="24"/>
          <w:lang w:val="ka-GE"/>
        </w:rPr>
      </w:pPr>
      <w:r>
        <w:rPr>
          <w:rFonts w:ascii="Sylfaen" w:hAnsi="Sylfaen"/>
          <w:sz w:val="24"/>
          <w:szCs w:val="24"/>
          <w:lang w:val="ka-GE"/>
        </w:rPr>
        <w:t>„</w:t>
      </w:r>
      <w:r w:rsidRPr="00266562">
        <w:rPr>
          <w:rFonts w:ascii="Sylfaen" w:hAnsi="Sylfaen"/>
          <w:sz w:val="24"/>
          <w:szCs w:val="24"/>
          <w:lang w:val="ka-GE"/>
        </w:rPr>
        <w:t xml:space="preserve">1. ამ კანონის მე-14 მუხლით განსაზღვრულ ვადაში თანამდებობის პირის ქონებრივი მდგომარეობის დეკლარაციის წარუდგენლობა </w:t>
      </w:r>
      <w:r w:rsidR="004B05FB">
        <w:rPr>
          <w:rFonts w:ascii="Sylfaen" w:hAnsi="Sylfaen"/>
          <w:sz w:val="24"/>
          <w:szCs w:val="24"/>
          <w:lang w:val="ka-GE"/>
        </w:rPr>
        <w:t xml:space="preserve">ან თანამდებობის პირის ქონებრივი მდგომარეობის დეკლარაციაში არსებული ხარვეზის იმავე მუხლის მე-12 პუნქტის შესაბამისად განსაზღვრულ 1-თვიან ვადაში </w:t>
      </w:r>
      <w:proofErr w:type="spellStart"/>
      <w:r w:rsidR="004B05FB">
        <w:rPr>
          <w:rFonts w:ascii="Sylfaen" w:hAnsi="Sylfaen"/>
          <w:sz w:val="24"/>
          <w:szCs w:val="24"/>
          <w:lang w:val="ka-GE"/>
        </w:rPr>
        <w:t>აღმოუფხვრელობა</w:t>
      </w:r>
      <w:proofErr w:type="spellEnd"/>
      <w:r w:rsidR="004B05FB">
        <w:rPr>
          <w:rFonts w:ascii="Sylfaen" w:hAnsi="Sylfaen"/>
          <w:sz w:val="24"/>
          <w:szCs w:val="24"/>
          <w:lang w:val="ka-GE"/>
        </w:rPr>
        <w:t xml:space="preserve"> </w:t>
      </w:r>
      <w:r w:rsidRPr="00266562">
        <w:rPr>
          <w:rFonts w:ascii="Sylfaen" w:hAnsi="Sylfaen"/>
          <w:sz w:val="24"/>
          <w:szCs w:val="24"/>
          <w:lang w:val="ka-GE"/>
        </w:rPr>
        <w:t>გამოიწვევს პირის დაჯარიმებას 1000 ლარის ოდენობით, რის თაობაზედაც გამოიცემა ინდივიდუალური ადმინისტრაციულ</w:t>
      </w:r>
      <w:r w:rsidR="004B05FB">
        <w:rPr>
          <w:rFonts w:ascii="Sylfaen" w:hAnsi="Sylfaen"/>
          <w:sz w:val="24"/>
          <w:szCs w:val="24"/>
          <w:lang w:val="ka-GE"/>
        </w:rPr>
        <w:t>-</w:t>
      </w:r>
      <w:r w:rsidRPr="00266562">
        <w:rPr>
          <w:rFonts w:ascii="Sylfaen" w:hAnsi="Sylfaen"/>
          <w:sz w:val="24"/>
          <w:szCs w:val="24"/>
          <w:lang w:val="ka-GE"/>
        </w:rPr>
        <w:t>სამართლებრივი აქტი – განკარგულება ჯარიმის დაკისრების შესახებ.</w:t>
      </w:r>
    </w:p>
    <w:p w:rsidR="00447936" w:rsidRPr="00447936" w:rsidRDefault="00447936" w:rsidP="00447936">
      <w:pPr>
        <w:spacing w:after="0" w:line="240" w:lineRule="auto"/>
        <w:ind w:firstLine="720"/>
        <w:jc w:val="both"/>
        <w:rPr>
          <w:rFonts w:ascii="Sylfaen" w:hAnsi="Sylfaen"/>
          <w:sz w:val="24"/>
          <w:szCs w:val="24"/>
          <w:lang w:val="ka-GE"/>
        </w:rPr>
      </w:pPr>
      <w:r w:rsidRPr="00447936">
        <w:rPr>
          <w:rFonts w:ascii="Sylfaen" w:hAnsi="Sylfaen"/>
          <w:sz w:val="24"/>
          <w:szCs w:val="24"/>
          <w:lang w:val="ka-GE"/>
        </w:rPr>
        <w:t>1</w:t>
      </w:r>
      <w:r w:rsidRPr="00447936">
        <w:rPr>
          <w:rFonts w:ascii="Sylfaen" w:hAnsi="Sylfaen"/>
          <w:sz w:val="24"/>
          <w:szCs w:val="24"/>
          <w:vertAlign w:val="superscript"/>
          <w:lang w:val="ka-GE"/>
        </w:rPr>
        <w:t>1</w:t>
      </w:r>
      <w:r w:rsidRPr="00447936">
        <w:rPr>
          <w:rFonts w:ascii="Sylfaen" w:hAnsi="Sylfaen"/>
          <w:sz w:val="24"/>
          <w:szCs w:val="24"/>
          <w:lang w:val="ka-GE"/>
        </w:rPr>
        <w:t>. ამ კანონის 18</w:t>
      </w:r>
      <w:r w:rsidRPr="00447936">
        <w:rPr>
          <w:rFonts w:ascii="Sylfaen" w:hAnsi="Sylfaen"/>
          <w:sz w:val="24"/>
          <w:szCs w:val="24"/>
          <w:vertAlign w:val="superscript"/>
          <w:lang w:val="ka-GE"/>
        </w:rPr>
        <w:t>1</w:t>
      </w:r>
      <w:r w:rsidRPr="00447936">
        <w:rPr>
          <w:rFonts w:ascii="Sylfaen" w:hAnsi="Sylfaen"/>
          <w:sz w:val="24"/>
          <w:szCs w:val="24"/>
          <w:lang w:val="ka-GE"/>
        </w:rPr>
        <w:t xml:space="preserve"> მუხლის მე-11 პუნქტის „ბ“ ქვეპუნქტით გათვალისწინებულ შემთხვევაში თანამდებობის პირი ჯარიმდება თანამდებობრივი სარგოს 20%-ით, მაგრამ არანაკლებ 500 ლარისა, ხოლო ის პირი, რომელიც გათავისუფლდა თანამდებობიდან, − თანამდებობაზე ყოფნის პერიოდში ბოლოს მიღებული თანამდებობრივი სარგოს 20%-ით, მაგრამ არანაკლებ 500 ლარისა, რის შესახებაც გამოიცემა ინდივიდუალური ადმინისტრაციულ-სამართლებრივი აქტი – განკარგულება.</w:t>
      </w:r>
      <w:r w:rsidR="00CD22BA">
        <w:rPr>
          <w:rFonts w:ascii="Sylfaen" w:hAnsi="Sylfaen"/>
          <w:sz w:val="24"/>
          <w:szCs w:val="24"/>
          <w:lang w:val="ka-GE"/>
        </w:rPr>
        <w:t xml:space="preserve"> ამ პუნქტის მოქმედება არ ვრცელდება იმ შემთხვევაში, თუ ამ კანონის </w:t>
      </w:r>
      <w:r w:rsidR="00CD22BA" w:rsidRPr="00447936">
        <w:rPr>
          <w:rFonts w:ascii="Sylfaen" w:hAnsi="Sylfaen"/>
          <w:sz w:val="24"/>
          <w:szCs w:val="24"/>
          <w:lang w:val="ka-GE"/>
        </w:rPr>
        <w:t>18</w:t>
      </w:r>
      <w:r w:rsidR="00CD22BA" w:rsidRPr="00447936">
        <w:rPr>
          <w:rFonts w:ascii="Sylfaen" w:hAnsi="Sylfaen"/>
          <w:sz w:val="24"/>
          <w:szCs w:val="24"/>
          <w:vertAlign w:val="superscript"/>
          <w:lang w:val="ka-GE"/>
        </w:rPr>
        <w:t>1</w:t>
      </w:r>
      <w:r w:rsidR="00CD22BA" w:rsidRPr="00447936">
        <w:rPr>
          <w:rFonts w:ascii="Sylfaen" w:hAnsi="Sylfaen"/>
          <w:sz w:val="24"/>
          <w:szCs w:val="24"/>
          <w:lang w:val="ka-GE"/>
        </w:rPr>
        <w:t xml:space="preserve"> მუხლის მე-11 პუნქტის „ბ“ ქვეპუნქტით</w:t>
      </w:r>
      <w:r w:rsidR="00CD22BA">
        <w:rPr>
          <w:rFonts w:ascii="Sylfaen" w:hAnsi="Sylfaen"/>
          <w:sz w:val="24"/>
          <w:szCs w:val="24"/>
          <w:lang w:val="ka-GE"/>
        </w:rPr>
        <w:t xml:space="preserve"> გათვალისწინებული გადაწყვეტილება ეფუძნება მხოლოდ </w:t>
      </w:r>
      <w:r w:rsidR="00044110">
        <w:rPr>
          <w:rFonts w:ascii="Sylfaen" w:hAnsi="Sylfaen"/>
          <w:sz w:val="24"/>
          <w:szCs w:val="24"/>
          <w:lang w:val="ka-GE"/>
        </w:rPr>
        <w:t>ისეთ</w:t>
      </w:r>
      <w:r w:rsidR="00CD22BA">
        <w:rPr>
          <w:rFonts w:ascii="Sylfaen" w:hAnsi="Sylfaen"/>
          <w:sz w:val="24"/>
          <w:szCs w:val="24"/>
          <w:lang w:val="ka-GE"/>
        </w:rPr>
        <w:t xml:space="preserve"> დარღვევას</w:t>
      </w:r>
      <w:r w:rsidR="00044110">
        <w:rPr>
          <w:rFonts w:ascii="Sylfaen" w:hAnsi="Sylfaen"/>
          <w:sz w:val="24"/>
          <w:szCs w:val="24"/>
          <w:lang w:val="ka-GE"/>
        </w:rPr>
        <w:t xml:space="preserve"> (თანამდებობის პირის ქონებრივი მდგომარეობის დეკლარაციაში </w:t>
      </w:r>
      <w:r w:rsidR="00CB5904">
        <w:rPr>
          <w:rFonts w:ascii="Sylfaen" w:hAnsi="Sylfaen"/>
          <w:sz w:val="24"/>
          <w:szCs w:val="24"/>
          <w:lang w:val="ka-GE"/>
        </w:rPr>
        <w:t xml:space="preserve">მხოლოდ ისეთი </w:t>
      </w:r>
      <w:r w:rsidR="00CE0F71">
        <w:rPr>
          <w:rFonts w:ascii="Sylfaen" w:hAnsi="Sylfaen"/>
          <w:sz w:val="24"/>
          <w:szCs w:val="24"/>
          <w:lang w:val="ka-GE"/>
        </w:rPr>
        <w:t>ხარვეზის არსებობას</w:t>
      </w:r>
      <w:r w:rsidR="00044110">
        <w:rPr>
          <w:rFonts w:ascii="Sylfaen" w:hAnsi="Sylfaen"/>
          <w:sz w:val="24"/>
          <w:szCs w:val="24"/>
          <w:lang w:val="ka-GE"/>
        </w:rPr>
        <w:t xml:space="preserve">), რომლისთვისაც </w:t>
      </w:r>
      <w:r w:rsidR="00AA7E38">
        <w:rPr>
          <w:rFonts w:ascii="Sylfaen" w:hAnsi="Sylfaen"/>
          <w:sz w:val="24"/>
          <w:szCs w:val="24"/>
          <w:lang w:val="ka-GE"/>
        </w:rPr>
        <w:t>პირი</w:t>
      </w:r>
      <w:r w:rsidR="00044110">
        <w:rPr>
          <w:rFonts w:ascii="Sylfaen" w:hAnsi="Sylfaen"/>
          <w:sz w:val="24"/>
          <w:szCs w:val="24"/>
          <w:lang w:val="ka-GE"/>
        </w:rPr>
        <w:t xml:space="preserve"> </w:t>
      </w:r>
      <w:r w:rsidR="00AA7E38">
        <w:rPr>
          <w:rFonts w:ascii="Sylfaen" w:hAnsi="Sylfaen"/>
          <w:sz w:val="24"/>
          <w:szCs w:val="24"/>
          <w:lang w:val="ka-GE"/>
        </w:rPr>
        <w:t xml:space="preserve">დაჯარიმებულია </w:t>
      </w:r>
      <w:r w:rsidR="00DB3849">
        <w:rPr>
          <w:rFonts w:ascii="Sylfaen" w:hAnsi="Sylfaen"/>
          <w:sz w:val="24"/>
          <w:szCs w:val="24"/>
          <w:lang w:val="ka-GE"/>
        </w:rPr>
        <w:t>ამ მუხლის პირველი პუნქტი</w:t>
      </w:r>
      <w:r w:rsidR="007817D9">
        <w:rPr>
          <w:rFonts w:ascii="Sylfaen" w:hAnsi="Sylfaen"/>
          <w:sz w:val="24"/>
          <w:szCs w:val="24"/>
          <w:lang w:val="ka-GE"/>
        </w:rPr>
        <w:t>ს შესაბამისად</w:t>
      </w:r>
      <w:r w:rsidR="00A024EB">
        <w:rPr>
          <w:rFonts w:ascii="Sylfaen" w:hAnsi="Sylfaen"/>
          <w:sz w:val="24"/>
          <w:szCs w:val="24"/>
          <w:lang w:val="ka-GE"/>
        </w:rPr>
        <w:t>.</w:t>
      </w:r>
    </w:p>
    <w:p w:rsidR="00447936" w:rsidRPr="00334896" w:rsidRDefault="00447936" w:rsidP="00447936">
      <w:pPr>
        <w:spacing w:after="0" w:line="240" w:lineRule="auto"/>
        <w:ind w:firstLine="720"/>
        <w:jc w:val="both"/>
        <w:rPr>
          <w:rFonts w:ascii="Sylfaen" w:hAnsi="Sylfaen"/>
          <w:sz w:val="24"/>
          <w:szCs w:val="24"/>
          <w:lang w:val="ka-GE"/>
        </w:rPr>
      </w:pPr>
      <w:r w:rsidRPr="00447936">
        <w:rPr>
          <w:rFonts w:ascii="Sylfaen" w:hAnsi="Sylfaen"/>
          <w:sz w:val="24"/>
          <w:szCs w:val="24"/>
          <w:lang w:val="ka-GE"/>
        </w:rPr>
        <w:t>1</w:t>
      </w:r>
      <w:r w:rsidRPr="00447936">
        <w:rPr>
          <w:rFonts w:ascii="Sylfaen" w:hAnsi="Sylfaen"/>
          <w:sz w:val="24"/>
          <w:szCs w:val="24"/>
          <w:vertAlign w:val="superscript"/>
          <w:lang w:val="ka-GE"/>
        </w:rPr>
        <w:t>2</w:t>
      </w:r>
      <w:r w:rsidRPr="00447936">
        <w:rPr>
          <w:rFonts w:ascii="Sylfaen" w:hAnsi="Sylfaen"/>
          <w:sz w:val="24"/>
          <w:szCs w:val="24"/>
          <w:lang w:val="ka-GE"/>
        </w:rPr>
        <w:t>. ამ კანონის 18</w:t>
      </w:r>
      <w:r w:rsidRPr="00447936">
        <w:rPr>
          <w:rFonts w:ascii="Sylfaen" w:hAnsi="Sylfaen"/>
          <w:sz w:val="24"/>
          <w:szCs w:val="24"/>
          <w:vertAlign w:val="superscript"/>
          <w:lang w:val="ka-GE"/>
        </w:rPr>
        <w:t>1</w:t>
      </w:r>
      <w:r w:rsidRPr="00447936">
        <w:rPr>
          <w:rFonts w:ascii="Sylfaen" w:hAnsi="Sylfaen"/>
          <w:sz w:val="24"/>
          <w:szCs w:val="24"/>
          <w:lang w:val="ka-GE"/>
        </w:rPr>
        <w:t xml:space="preserve"> მუხლის მე-11 პუნქტის „გ“ ქვეპუნქტით გათვალისწინებულ შემთხვევაში თანამდებობის პირს ეძლევა გაფრთხილება, რის შესახებაც გამოიცემა ინდივიდუალური ადმინისტრაციულ-სამართლებრივი აქტი – განკარგულება.</w:t>
      </w:r>
      <w:r w:rsidR="00A024EB">
        <w:rPr>
          <w:rFonts w:ascii="Sylfaen" w:hAnsi="Sylfaen"/>
          <w:sz w:val="24"/>
          <w:szCs w:val="24"/>
          <w:lang w:val="ka-GE"/>
        </w:rPr>
        <w:t xml:space="preserve"> ამ პუნქტის მოქმედება არ ვრცელდება იმ შემთხვევაში, თუ ამ კანონის </w:t>
      </w:r>
      <w:r w:rsidR="00A024EB" w:rsidRPr="00447936">
        <w:rPr>
          <w:rFonts w:ascii="Sylfaen" w:hAnsi="Sylfaen"/>
          <w:sz w:val="24"/>
          <w:szCs w:val="24"/>
          <w:lang w:val="ka-GE"/>
        </w:rPr>
        <w:t>18</w:t>
      </w:r>
      <w:r w:rsidR="00A024EB" w:rsidRPr="00447936">
        <w:rPr>
          <w:rFonts w:ascii="Sylfaen" w:hAnsi="Sylfaen"/>
          <w:sz w:val="24"/>
          <w:szCs w:val="24"/>
          <w:vertAlign w:val="superscript"/>
          <w:lang w:val="ka-GE"/>
        </w:rPr>
        <w:t>1</w:t>
      </w:r>
      <w:r w:rsidR="00A024EB" w:rsidRPr="00447936">
        <w:rPr>
          <w:rFonts w:ascii="Sylfaen" w:hAnsi="Sylfaen"/>
          <w:sz w:val="24"/>
          <w:szCs w:val="24"/>
          <w:lang w:val="ka-GE"/>
        </w:rPr>
        <w:t xml:space="preserve"> მუხლის მე-11 პუნქტის „</w:t>
      </w:r>
      <w:r w:rsidR="00A024EB">
        <w:rPr>
          <w:rFonts w:ascii="Sylfaen" w:hAnsi="Sylfaen"/>
          <w:sz w:val="24"/>
          <w:szCs w:val="24"/>
          <w:lang w:val="ka-GE"/>
        </w:rPr>
        <w:t>გ</w:t>
      </w:r>
      <w:r w:rsidR="00A024EB" w:rsidRPr="00447936">
        <w:rPr>
          <w:rFonts w:ascii="Sylfaen" w:hAnsi="Sylfaen"/>
          <w:sz w:val="24"/>
          <w:szCs w:val="24"/>
          <w:lang w:val="ka-GE"/>
        </w:rPr>
        <w:t>“ ქვეპუნქტით</w:t>
      </w:r>
      <w:r w:rsidR="00A024EB">
        <w:rPr>
          <w:rFonts w:ascii="Sylfaen" w:hAnsi="Sylfaen"/>
          <w:sz w:val="24"/>
          <w:szCs w:val="24"/>
          <w:lang w:val="ka-GE"/>
        </w:rPr>
        <w:t xml:space="preserve"> გათვალისწინებული გადაწყვეტილება ეფუძნება მხოლოდ ისეთ დარღვევას (თანამდებობის პირის ქონებრივი მდგომარეობის დეკლარაციაში მხოლოდ ისეთი ხარვეზის არსებობას), რომლისთვისაც პირი დაჯარიმებულია ამ მუხლის პირველი პუნქტის შესაბამისად.</w:t>
      </w:r>
      <w:r w:rsidR="00334896">
        <w:rPr>
          <w:rFonts w:ascii="Sylfaen" w:hAnsi="Sylfaen"/>
          <w:sz w:val="24"/>
          <w:szCs w:val="24"/>
          <w:lang w:val="ka-GE"/>
        </w:rPr>
        <w:t>“;</w:t>
      </w:r>
    </w:p>
    <w:p w:rsidR="00FD7190" w:rsidRPr="00FD7190" w:rsidRDefault="00447936" w:rsidP="00D9181E">
      <w:pPr>
        <w:spacing w:after="0" w:line="240" w:lineRule="auto"/>
        <w:ind w:firstLine="720"/>
        <w:jc w:val="both"/>
        <w:rPr>
          <w:rFonts w:ascii="Sylfaen" w:hAnsi="Sylfaen"/>
          <w:b/>
          <w:sz w:val="24"/>
          <w:szCs w:val="24"/>
          <w:lang w:val="ka-GE"/>
        </w:rPr>
      </w:pPr>
      <w:r>
        <w:rPr>
          <w:rFonts w:ascii="Sylfaen" w:hAnsi="Sylfaen"/>
          <w:b/>
          <w:sz w:val="24"/>
          <w:szCs w:val="24"/>
          <w:lang w:val="ka-GE"/>
        </w:rPr>
        <w:t>ბ</w:t>
      </w:r>
      <w:r w:rsidR="00FD7190" w:rsidRPr="00FD7190">
        <w:rPr>
          <w:rFonts w:ascii="Sylfaen" w:hAnsi="Sylfaen"/>
          <w:b/>
          <w:sz w:val="24"/>
          <w:szCs w:val="24"/>
          <w:lang w:val="ka-GE"/>
        </w:rPr>
        <w:t>) 1</w:t>
      </w:r>
      <w:r w:rsidR="00FD7190" w:rsidRPr="00FD7190">
        <w:rPr>
          <w:rFonts w:ascii="Sylfaen" w:hAnsi="Sylfaen"/>
          <w:b/>
          <w:sz w:val="24"/>
          <w:szCs w:val="24"/>
          <w:vertAlign w:val="superscript"/>
          <w:lang w:val="ka-GE"/>
        </w:rPr>
        <w:t>3</w:t>
      </w:r>
      <w:r w:rsidR="00FD7190" w:rsidRPr="00FD7190">
        <w:rPr>
          <w:rFonts w:ascii="Sylfaen" w:hAnsi="Sylfaen"/>
          <w:b/>
          <w:sz w:val="24"/>
          <w:szCs w:val="24"/>
          <w:lang w:val="ka-GE"/>
        </w:rPr>
        <w:t xml:space="preserve"> პუნქტი ამოღებულ იქნეს</w:t>
      </w:r>
      <w:r>
        <w:rPr>
          <w:rFonts w:ascii="Sylfaen" w:hAnsi="Sylfaen"/>
          <w:b/>
          <w:sz w:val="24"/>
          <w:szCs w:val="24"/>
          <w:lang w:val="ka-GE"/>
        </w:rPr>
        <w:t>;</w:t>
      </w:r>
    </w:p>
    <w:p w:rsidR="008C2FFC" w:rsidRPr="006C049E" w:rsidRDefault="00447936" w:rsidP="004F76A8">
      <w:pPr>
        <w:spacing w:after="0" w:line="240" w:lineRule="auto"/>
        <w:ind w:firstLine="720"/>
        <w:jc w:val="both"/>
        <w:rPr>
          <w:rFonts w:ascii="Sylfaen" w:hAnsi="Sylfaen"/>
          <w:b/>
          <w:sz w:val="24"/>
          <w:szCs w:val="24"/>
          <w:lang w:val="ka-GE"/>
        </w:rPr>
      </w:pPr>
      <w:r>
        <w:rPr>
          <w:rFonts w:ascii="Sylfaen" w:hAnsi="Sylfaen"/>
          <w:b/>
          <w:sz w:val="24"/>
          <w:szCs w:val="24"/>
          <w:lang w:val="ka-GE"/>
        </w:rPr>
        <w:t>გ</w:t>
      </w:r>
      <w:r w:rsidR="00C21B25">
        <w:rPr>
          <w:rFonts w:ascii="Sylfaen" w:hAnsi="Sylfaen"/>
          <w:b/>
          <w:sz w:val="24"/>
          <w:szCs w:val="24"/>
          <w:lang w:val="ka-GE"/>
        </w:rPr>
        <w:t xml:space="preserve">) </w:t>
      </w:r>
      <w:r w:rsidR="008C2FFC" w:rsidRPr="006C049E">
        <w:rPr>
          <w:rFonts w:ascii="Sylfaen" w:hAnsi="Sylfaen"/>
          <w:b/>
          <w:sz w:val="24"/>
          <w:szCs w:val="24"/>
          <w:lang w:val="ka-GE"/>
        </w:rPr>
        <w:t>მე</w:t>
      </w:r>
      <w:r w:rsidR="00C21B25">
        <w:rPr>
          <w:rFonts w:ascii="Sylfaen" w:hAnsi="Sylfaen"/>
          <w:b/>
          <w:sz w:val="24"/>
          <w:szCs w:val="24"/>
          <w:lang w:val="ka-GE"/>
        </w:rPr>
        <w:t>-6 პუნქტის შემდეგ</w:t>
      </w:r>
      <w:r w:rsidR="008C2FFC" w:rsidRPr="006C049E">
        <w:rPr>
          <w:rFonts w:ascii="Sylfaen" w:hAnsi="Sylfaen"/>
          <w:b/>
          <w:sz w:val="24"/>
          <w:szCs w:val="24"/>
          <w:lang w:val="ka-GE"/>
        </w:rPr>
        <w:t xml:space="preserve"> დაემატოს შემდეგი შინაარსის მე-7 პუნქტი:</w:t>
      </w:r>
    </w:p>
    <w:p w:rsidR="008C2FFC" w:rsidRDefault="00191031" w:rsidP="004F76A8">
      <w:pPr>
        <w:spacing w:after="0" w:line="240" w:lineRule="auto"/>
        <w:ind w:firstLine="720"/>
        <w:jc w:val="both"/>
        <w:rPr>
          <w:rFonts w:ascii="Sylfaen" w:hAnsi="Sylfaen"/>
          <w:sz w:val="24"/>
          <w:szCs w:val="24"/>
          <w:lang w:val="ka-GE"/>
        </w:rPr>
      </w:pPr>
      <w:r>
        <w:rPr>
          <w:rFonts w:ascii="Sylfaen" w:hAnsi="Sylfaen"/>
          <w:sz w:val="24"/>
          <w:szCs w:val="24"/>
          <w:lang w:val="ka-GE"/>
        </w:rPr>
        <w:lastRenderedPageBreak/>
        <w:t>„</w:t>
      </w:r>
      <w:r w:rsidR="00A87E95">
        <w:rPr>
          <w:rFonts w:ascii="Sylfaen" w:hAnsi="Sylfaen"/>
          <w:sz w:val="24"/>
          <w:szCs w:val="24"/>
          <w:lang w:val="ka-GE"/>
        </w:rPr>
        <w:t xml:space="preserve">7. </w:t>
      </w:r>
      <w:r w:rsidR="008C2FFC">
        <w:rPr>
          <w:rFonts w:ascii="Sylfaen" w:hAnsi="Sylfaen"/>
          <w:sz w:val="24"/>
          <w:szCs w:val="24"/>
          <w:lang w:val="ka-GE"/>
        </w:rPr>
        <w:t xml:space="preserve">ამ მუხლით გათვალისწინებულ შეტყობინებას, ინდივიდუალურ ადმინისტრაციულ-სამართლებრივ აქტს ანტიკორუფციული ბიურო სათანადო პირს აბარებს </w:t>
      </w:r>
      <w:r w:rsidR="008C2FFC" w:rsidRPr="004F76A8">
        <w:rPr>
          <w:rFonts w:ascii="Sylfaen" w:hAnsi="Sylfaen"/>
          <w:sz w:val="24"/>
          <w:szCs w:val="24"/>
          <w:lang w:val="ka-GE"/>
        </w:rPr>
        <w:t>თანამდებობის პირთა ქონებრივი მდგომარეობის დეკლარაციების ერთიანი ელექტრონული სისტემის</w:t>
      </w:r>
      <w:r w:rsidR="008C2FFC">
        <w:rPr>
          <w:rFonts w:ascii="Sylfaen" w:hAnsi="Sylfaen"/>
          <w:sz w:val="24"/>
          <w:szCs w:val="24"/>
          <w:lang w:val="ka-GE"/>
        </w:rPr>
        <w:t xml:space="preserve"> მეშვეობით. აღნიშნული შეტყობინება, ინდივიდუალური ადმინისტრაციულ-სამართლებრივი აქტი ამ პირისთვის ჩაბარებულად მიიჩნევა ამ შეტყობინების/ამ აქტის აღნიშნულ სისტემაში ასახვის მომენტიდან.“.</w:t>
      </w:r>
    </w:p>
    <w:p w:rsidR="003C1F10" w:rsidRDefault="003C1F10" w:rsidP="004F76A8">
      <w:pPr>
        <w:spacing w:after="0" w:line="240" w:lineRule="auto"/>
        <w:ind w:firstLine="720"/>
        <w:jc w:val="both"/>
        <w:rPr>
          <w:rFonts w:ascii="Sylfaen" w:hAnsi="Sylfaen"/>
          <w:sz w:val="24"/>
          <w:szCs w:val="24"/>
          <w:lang w:val="ka-GE"/>
        </w:rPr>
      </w:pPr>
    </w:p>
    <w:p w:rsidR="003C1F10" w:rsidRPr="003C1F10" w:rsidRDefault="00147D28" w:rsidP="004F76A8">
      <w:pPr>
        <w:spacing w:after="0" w:line="240" w:lineRule="auto"/>
        <w:ind w:firstLine="720"/>
        <w:jc w:val="both"/>
        <w:rPr>
          <w:rFonts w:ascii="Sylfaen" w:hAnsi="Sylfaen"/>
          <w:b/>
          <w:sz w:val="24"/>
          <w:szCs w:val="24"/>
          <w:lang w:val="ka-GE"/>
        </w:rPr>
      </w:pPr>
      <w:r>
        <w:rPr>
          <w:rFonts w:ascii="Sylfaen" w:hAnsi="Sylfaen"/>
          <w:b/>
          <w:sz w:val="24"/>
          <w:szCs w:val="24"/>
          <w:lang w:val="ka-GE"/>
        </w:rPr>
        <w:t xml:space="preserve">7. </w:t>
      </w:r>
      <w:r w:rsidR="003C1F10" w:rsidRPr="003C1F10">
        <w:rPr>
          <w:rFonts w:ascii="Sylfaen" w:hAnsi="Sylfaen"/>
          <w:b/>
          <w:sz w:val="24"/>
          <w:szCs w:val="24"/>
          <w:lang w:val="ka-GE"/>
        </w:rPr>
        <w:t>20</w:t>
      </w:r>
      <w:r w:rsidR="003C1F10" w:rsidRPr="003C1F10">
        <w:rPr>
          <w:rFonts w:ascii="Sylfaen" w:hAnsi="Sylfaen"/>
          <w:b/>
          <w:sz w:val="24"/>
          <w:szCs w:val="24"/>
          <w:vertAlign w:val="superscript"/>
          <w:lang w:val="ka-GE"/>
        </w:rPr>
        <w:t>3</w:t>
      </w:r>
      <w:r w:rsidR="003C1F10" w:rsidRPr="003C1F10">
        <w:rPr>
          <w:rFonts w:ascii="Sylfaen" w:hAnsi="Sylfaen"/>
          <w:b/>
          <w:sz w:val="24"/>
          <w:szCs w:val="24"/>
          <w:lang w:val="ka-GE"/>
        </w:rPr>
        <w:t xml:space="preserve"> მუხლს დაემატოს შემდეგი შინაარსის მე-5 პუნქტი:</w:t>
      </w:r>
    </w:p>
    <w:p w:rsidR="003C1F10" w:rsidRDefault="003C1F10" w:rsidP="004F76A8">
      <w:pPr>
        <w:spacing w:after="0" w:line="240" w:lineRule="auto"/>
        <w:ind w:firstLine="720"/>
        <w:jc w:val="both"/>
        <w:rPr>
          <w:rFonts w:ascii="Sylfaen" w:hAnsi="Sylfaen"/>
          <w:sz w:val="24"/>
          <w:szCs w:val="24"/>
          <w:lang w:val="ka-GE"/>
        </w:rPr>
      </w:pPr>
      <w:r>
        <w:rPr>
          <w:rFonts w:ascii="Sylfaen" w:hAnsi="Sylfaen"/>
          <w:sz w:val="24"/>
          <w:szCs w:val="24"/>
          <w:lang w:val="ka-GE"/>
        </w:rPr>
        <w:t>„</w:t>
      </w:r>
      <w:r w:rsidR="00CC0384">
        <w:rPr>
          <w:rFonts w:ascii="Sylfaen" w:hAnsi="Sylfaen"/>
          <w:sz w:val="24"/>
          <w:szCs w:val="24"/>
          <w:lang w:val="ka-GE"/>
        </w:rPr>
        <w:t xml:space="preserve">5. </w:t>
      </w:r>
      <w:r>
        <w:rPr>
          <w:rFonts w:ascii="Sylfaen" w:hAnsi="Sylfaen"/>
          <w:sz w:val="24"/>
          <w:szCs w:val="24"/>
          <w:lang w:val="ka-GE"/>
        </w:rPr>
        <w:t xml:space="preserve">ანტიკორუფციული ბიურო უფლებამოსილია მამხილებელს მიანიჭოს მამხილებლის სტატუსი </w:t>
      </w:r>
      <w:r w:rsidR="00F56FBA">
        <w:rPr>
          <w:rFonts w:ascii="Sylfaen" w:hAnsi="Sylfaen"/>
          <w:sz w:val="24"/>
          <w:szCs w:val="24"/>
          <w:lang w:val="ka-GE"/>
        </w:rPr>
        <w:t>(</w:t>
      </w:r>
      <w:r>
        <w:rPr>
          <w:rFonts w:ascii="Sylfaen" w:hAnsi="Sylfaen"/>
          <w:sz w:val="24"/>
          <w:szCs w:val="24"/>
          <w:lang w:val="ka-GE"/>
        </w:rPr>
        <w:t xml:space="preserve">მათ შორის, </w:t>
      </w:r>
      <w:r w:rsidR="00385842">
        <w:rPr>
          <w:rFonts w:ascii="Sylfaen" w:hAnsi="Sylfaen"/>
          <w:sz w:val="24"/>
          <w:szCs w:val="24"/>
          <w:lang w:val="ka-GE"/>
        </w:rPr>
        <w:t>ანონიმური</w:t>
      </w:r>
      <w:r w:rsidR="00385842">
        <w:rPr>
          <w:rFonts w:ascii="Sylfaen" w:hAnsi="Sylfaen"/>
          <w:sz w:val="24"/>
          <w:szCs w:val="24"/>
          <w:lang w:val="ka-GE"/>
        </w:rPr>
        <w:t xml:space="preserve"> </w:t>
      </w:r>
      <w:bookmarkStart w:id="0" w:name="_GoBack"/>
      <w:bookmarkEnd w:id="0"/>
      <w:r>
        <w:rPr>
          <w:rFonts w:ascii="Sylfaen" w:hAnsi="Sylfaen"/>
          <w:sz w:val="24"/>
          <w:szCs w:val="24"/>
          <w:lang w:val="ka-GE"/>
        </w:rPr>
        <w:t>მამხილებლის სტატუსი</w:t>
      </w:r>
      <w:r w:rsidR="00F56FBA">
        <w:rPr>
          <w:rFonts w:ascii="Sylfaen" w:hAnsi="Sylfaen"/>
          <w:sz w:val="24"/>
          <w:szCs w:val="24"/>
          <w:lang w:val="ka-GE"/>
        </w:rPr>
        <w:t>)</w:t>
      </w:r>
      <w:r w:rsidR="001A1189">
        <w:rPr>
          <w:rFonts w:ascii="Sylfaen" w:hAnsi="Sylfaen"/>
          <w:sz w:val="24"/>
          <w:szCs w:val="24"/>
          <w:lang w:val="ka-GE"/>
        </w:rPr>
        <w:t>,</w:t>
      </w:r>
      <w:r>
        <w:rPr>
          <w:rFonts w:ascii="Sylfaen" w:hAnsi="Sylfaen"/>
          <w:sz w:val="24"/>
          <w:szCs w:val="24"/>
          <w:lang w:val="ka-GE"/>
        </w:rPr>
        <w:t xml:space="preserve"> გაუწიოს მას სამართლებრივი ან/და ფსიქოლოგიური </w:t>
      </w:r>
      <w:r w:rsidR="005C1F37">
        <w:rPr>
          <w:rFonts w:ascii="Sylfaen" w:hAnsi="Sylfaen"/>
          <w:sz w:val="24"/>
          <w:szCs w:val="24"/>
          <w:lang w:val="ka-GE"/>
        </w:rPr>
        <w:t>დახმარება</w:t>
      </w:r>
      <w:r w:rsidR="005378DA">
        <w:rPr>
          <w:rFonts w:ascii="Sylfaen" w:hAnsi="Sylfaen"/>
          <w:sz w:val="24"/>
          <w:szCs w:val="24"/>
          <w:lang w:val="ka-GE"/>
        </w:rPr>
        <w:t xml:space="preserve"> და </w:t>
      </w:r>
      <w:r w:rsidR="001A1189">
        <w:rPr>
          <w:rFonts w:ascii="Sylfaen" w:hAnsi="Sylfaen"/>
          <w:sz w:val="24"/>
          <w:szCs w:val="24"/>
          <w:lang w:val="ka-GE"/>
        </w:rPr>
        <w:t>მხილების ფაქტთან დაკავშირებული</w:t>
      </w:r>
      <w:r w:rsidR="00E05CB1">
        <w:rPr>
          <w:rFonts w:ascii="Sylfaen" w:hAnsi="Sylfaen"/>
          <w:sz w:val="24"/>
          <w:szCs w:val="24"/>
          <w:lang w:val="ka-GE"/>
        </w:rPr>
        <w:t xml:space="preserve"> </w:t>
      </w:r>
      <w:r w:rsidR="001A1189">
        <w:rPr>
          <w:rFonts w:ascii="Sylfaen" w:hAnsi="Sylfaen"/>
          <w:sz w:val="24"/>
          <w:szCs w:val="24"/>
          <w:lang w:val="ka-GE"/>
        </w:rPr>
        <w:t>ინფორმაცია</w:t>
      </w:r>
      <w:r w:rsidR="00A40330">
        <w:rPr>
          <w:rFonts w:ascii="Sylfaen" w:hAnsi="Sylfaen"/>
          <w:sz w:val="24"/>
          <w:szCs w:val="24"/>
          <w:lang w:val="ka-GE"/>
        </w:rPr>
        <w:t xml:space="preserve">, </w:t>
      </w:r>
      <w:r w:rsidR="00330216">
        <w:rPr>
          <w:rFonts w:ascii="Sylfaen" w:hAnsi="Sylfaen"/>
          <w:sz w:val="24"/>
          <w:szCs w:val="24"/>
          <w:lang w:val="ka-GE"/>
        </w:rPr>
        <w:t xml:space="preserve">დოკუმენტი, </w:t>
      </w:r>
      <w:r w:rsidR="00A40330">
        <w:rPr>
          <w:rFonts w:ascii="Sylfaen" w:hAnsi="Sylfaen"/>
          <w:sz w:val="24"/>
          <w:szCs w:val="24"/>
          <w:lang w:val="ka-GE"/>
        </w:rPr>
        <w:t>მტკიცებულება</w:t>
      </w:r>
      <w:r w:rsidR="00074294">
        <w:rPr>
          <w:rFonts w:ascii="Sylfaen" w:hAnsi="Sylfaen"/>
          <w:sz w:val="24"/>
          <w:szCs w:val="24"/>
          <w:lang w:val="ka-GE"/>
        </w:rPr>
        <w:t xml:space="preserve"> </w:t>
      </w:r>
      <w:r w:rsidR="009164DC">
        <w:rPr>
          <w:rFonts w:ascii="Sylfaen" w:hAnsi="Sylfaen"/>
          <w:sz w:val="24"/>
          <w:szCs w:val="24"/>
          <w:lang w:val="ka-GE"/>
        </w:rPr>
        <w:t xml:space="preserve">მხილების ფაქტზე </w:t>
      </w:r>
      <w:r w:rsidR="00450CA1">
        <w:rPr>
          <w:rFonts w:ascii="Sylfaen" w:hAnsi="Sylfaen"/>
          <w:sz w:val="24"/>
          <w:szCs w:val="24"/>
          <w:lang w:val="ka-GE"/>
        </w:rPr>
        <w:t xml:space="preserve">რეაგირებისთვის </w:t>
      </w:r>
      <w:r w:rsidR="001A1189">
        <w:rPr>
          <w:rFonts w:ascii="Sylfaen" w:hAnsi="Sylfaen"/>
          <w:sz w:val="24"/>
          <w:szCs w:val="24"/>
          <w:lang w:val="ka-GE"/>
        </w:rPr>
        <w:t>გაუგზავნოს სათანადო ორგანოს/თანამდებობის პირს</w:t>
      </w:r>
      <w:r>
        <w:rPr>
          <w:rFonts w:ascii="Sylfaen" w:hAnsi="Sylfaen"/>
          <w:sz w:val="24"/>
          <w:szCs w:val="24"/>
          <w:lang w:val="ka-GE"/>
        </w:rPr>
        <w:t>.</w:t>
      </w:r>
      <w:r w:rsidR="00E05CB1">
        <w:rPr>
          <w:rFonts w:ascii="Sylfaen" w:hAnsi="Sylfaen"/>
          <w:sz w:val="24"/>
          <w:szCs w:val="24"/>
          <w:lang w:val="ka-GE"/>
        </w:rPr>
        <w:t xml:space="preserve"> </w:t>
      </w:r>
      <w:r w:rsidR="00CA1728">
        <w:rPr>
          <w:rFonts w:ascii="Sylfaen" w:hAnsi="Sylfaen"/>
          <w:sz w:val="24"/>
          <w:szCs w:val="24"/>
          <w:lang w:val="ka-GE"/>
        </w:rPr>
        <w:t xml:space="preserve">ანტიკორუფციული ბიურო ასევე უფლებამოსილია </w:t>
      </w:r>
      <w:r w:rsidR="001F017E">
        <w:rPr>
          <w:rFonts w:ascii="Sylfaen" w:hAnsi="Sylfaen"/>
          <w:sz w:val="24"/>
          <w:szCs w:val="24"/>
          <w:lang w:val="ka-GE"/>
        </w:rPr>
        <w:t xml:space="preserve">საჯარო სამართლის იურიდიულ პირის − იურიდიული დახმარების სამსახურის მიერ </w:t>
      </w:r>
      <w:r w:rsidR="00005756">
        <w:rPr>
          <w:rFonts w:ascii="Sylfaen" w:hAnsi="Sylfaen"/>
          <w:sz w:val="24"/>
          <w:szCs w:val="24"/>
          <w:lang w:val="ka-GE"/>
        </w:rPr>
        <w:t xml:space="preserve">მამხილებლისთვის </w:t>
      </w:r>
      <w:r w:rsidR="000F4247">
        <w:rPr>
          <w:rFonts w:ascii="Sylfaen" w:hAnsi="Sylfaen"/>
          <w:sz w:val="24"/>
          <w:szCs w:val="24"/>
          <w:lang w:val="ka-GE"/>
        </w:rPr>
        <w:t xml:space="preserve">უფასო იურიდიული კონსულტაციისა და სახელმწიფოს ხარჯზე </w:t>
      </w:r>
      <w:r w:rsidR="00005756">
        <w:rPr>
          <w:rFonts w:ascii="Sylfaen" w:hAnsi="Sylfaen"/>
          <w:sz w:val="24"/>
          <w:szCs w:val="24"/>
          <w:lang w:val="ka-GE"/>
        </w:rPr>
        <w:t xml:space="preserve">იურიდიული დახმარების გაწევის მიზნით მიმართოს </w:t>
      </w:r>
      <w:r w:rsidR="001F017E">
        <w:rPr>
          <w:rFonts w:ascii="Sylfaen" w:hAnsi="Sylfaen"/>
          <w:sz w:val="24"/>
          <w:szCs w:val="24"/>
          <w:lang w:val="ka-GE"/>
        </w:rPr>
        <w:t>აღნიშნულ</w:t>
      </w:r>
      <w:r w:rsidR="00005756">
        <w:rPr>
          <w:rFonts w:ascii="Sylfaen" w:hAnsi="Sylfaen"/>
          <w:sz w:val="24"/>
          <w:szCs w:val="24"/>
          <w:lang w:val="ka-GE"/>
        </w:rPr>
        <w:t xml:space="preserve"> სამსახურს. </w:t>
      </w:r>
      <w:r w:rsidR="00E05CB1">
        <w:rPr>
          <w:rFonts w:ascii="Sylfaen" w:hAnsi="Sylfaen"/>
          <w:sz w:val="24"/>
          <w:szCs w:val="24"/>
          <w:lang w:val="ka-GE"/>
        </w:rPr>
        <w:t xml:space="preserve">ამ პუნქტით </w:t>
      </w:r>
      <w:r w:rsidR="00BE6B16">
        <w:rPr>
          <w:rFonts w:ascii="Sylfaen" w:hAnsi="Sylfaen"/>
          <w:sz w:val="24"/>
          <w:szCs w:val="24"/>
          <w:lang w:val="ka-GE"/>
        </w:rPr>
        <w:t>გათვალისწინებულ</w:t>
      </w:r>
      <w:r w:rsidR="0018399A">
        <w:rPr>
          <w:rFonts w:ascii="Sylfaen" w:hAnsi="Sylfaen"/>
          <w:sz w:val="24"/>
          <w:szCs w:val="24"/>
          <w:lang w:val="ka-GE"/>
        </w:rPr>
        <w:t>ი</w:t>
      </w:r>
      <w:r w:rsidR="00E05CB1">
        <w:rPr>
          <w:rFonts w:ascii="Sylfaen" w:hAnsi="Sylfaen"/>
          <w:sz w:val="24"/>
          <w:szCs w:val="24"/>
          <w:lang w:val="ka-GE"/>
        </w:rPr>
        <w:t xml:space="preserve"> </w:t>
      </w:r>
      <w:r w:rsidR="006901BB">
        <w:rPr>
          <w:rFonts w:ascii="Sylfaen" w:hAnsi="Sylfaen"/>
          <w:sz w:val="24"/>
          <w:szCs w:val="24"/>
          <w:lang w:val="ka-GE"/>
        </w:rPr>
        <w:t xml:space="preserve">ანტიკორუფციული ბიუროს </w:t>
      </w:r>
      <w:r w:rsidR="00E05CB1">
        <w:rPr>
          <w:rFonts w:ascii="Sylfaen" w:hAnsi="Sylfaen"/>
          <w:sz w:val="24"/>
          <w:szCs w:val="24"/>
          <w:lang w:val="ka-GE"/>
        </w:rPr>
        <w:t>უფლებამოსილებ</w:t>
      </w:r>
      <w:r w:rsidR="0018399A">
        <w:rPr>
          <w:rFonts w:ascii="Sylfaen" w:hAnsi="Sylfaen"/>
          <w:sz w:val="24"/>
          <w:szCs w:val="24"/>
          <w:lang w:val="ka-GE"/>
        </w:rPr>
        <w:t>ების</w:t>
      </w:r>
      <w:r w:rsidR="00E05CB1">
        <w:rPr>
          <w:rFonts w:ascii="Sylfaen" w:hAnsi="Sylfaen"/>
          <w:sz w:val="24"/>
          <w:szCs w:val="24"/>
          <w:lang w:val="ka-GE"/>
        </w:rPr>
        <w:t xml:space="preserve"> განხორციელების წესი დგინდება ანტიკორუფციული ბიუროს უფროსის ბრძანებით.</w:t>
      </w:r>
      <w:r w:rsidR="00CC0384">
        <w:rPr>
          <w:rFonts w:ascii="Sylfaen" w:hAnsi="Sylfaen"/>
          <w:sz w:val="24"/>
          <w:szCs w:val="24"/>
          <w:lang w:val="ka-GE"/>
        </w:rPr>
        <w:t>“.</w:t>
      </w:r>
    </w:p>
    <w:p w:rsidR="00012D50" w:rsidRDefault="00012D50" w:rsidP="004F76A8">
      <w:pPr>
        <w:spacing w:after="0" w:line="240" w:lineRule="auto"/>
        <w:ind w:firstLine="720"/>
        <w:jc w:val="both"/>
        <w:rPr>
          <w:rFonts w:ascii="Sylfaen" w:hAnsi="Sylfaen"/>
          <w:sz w:val="24"/>
          <w:szCs w:val="24"/>
          <w:lang w:val="ka-GE"/>
        </w:rPr>
      </w:pPr>
    </w:p>
    <w:p w:rsidR="009E4B56" w:rsidRPr="007D1ED4" w:rsidRDefault="00745DE4" w:rsidP="007D1ED4">
      <w:pPr>
        <w:spacing w:after="0" w:line="240" w:lineRule="auto"/>
        <w:ind w:firstLine="720"/>
        <w:jc w:val="both"/>
        <w:rPr>
          <w:rFonts w:ascii="Sylfaen" w:hAnsi="Sylfaen"/>
          <w:b/>
          <w:sz w:val="24"/>
          <w:szCs w:val="24"/>
          <w:lang w:val="ka-GE"/>
        </w:rPr>
      </w:pPr>
      <w:r>
        <w:rPr>
          <w:rFonts w:ascii="Sylfaen" w:hAnsi="Sylfaen"/>
          <w:b/>
          <w:sz w:val="24"/>
          <w:szCs w:val="24"/>
          <w:lang w:val="ka-GE"/>
        </w:rPr>
        <w:t>8</w:t>
      </w:r>
      <w:r w:rsidR="00147D28">
        <w:rPr>
          <w:rFonts w:ascii="Sylfaen" w:hAnsi="Sylfaen"/>
          <w:b/>
          <w:sz w:val="24"/>
          <w:szCs w:val="24"/>
          <w:lang w:val="ka-GE"/>
        </w:rPr>
        <w:t xml:space="preserve">. </w:t>
      </w:r>
      <w:r w:rsidR="00A96A92" w:rsidRPr="005636AF">
        <w:rPr>
          <w:rFonts w:ascii="Sylfaen" w:hAnsi="Sylfaen"/>
          <w:b/>
          <w:sz w:val="24"/>
          <w:szCs w:val="24"/>
          <w:lang w:val="ka-GE"/>
        </w:rPr>
        <w:t>20</w:t>
      </w:r>
      <w:r w:rsidR="00A96A92" w:rsidRPr="005636AF">
        <w:rPr>
          <w:rFonts w:ascii="Sylfaen" w:hAnsi="Sylfaen"/>
          <w:b/>
          <w:sz w:val="24"/>
          <w:szCs w:val="24"/>
          <w:vertAlign w:val="superscript"/>
          <w:lang w:val="ka-GE"/>
        </w:rPr>
        <w:t>15</w:t>
      </w:r>
      <w:r w:rsidR="00A96A92" w:rsidRPr="005636AF">
        <w:rPr>
          <w:rFonts w:ascii="Sylfaen" w:hAnsi="Sylfaen"/>
          <w:b/>
          <w:sz w:val="24"/>
          <w:szCs w:val="24"/>
          <w:lang w:val="ka-GE"/>
        </w:rPr>
        <w:t xml:space="preserve"> </w:t>
      </w:r>
      <w:r w:rsidR="007D1ED4">
        <w:rPr>
          <w:rFonts w:ascii="Sylfaen" w:hAnsi="Sylfaen"/>
          <w:b/>
          <w:sz w:val="24"/>
          <w:szCs w:val="24"/>
          <w:lang w:val="ka-GE"/>
        </w:rPr>
        <w:t xml:space="preserve">მუხლს </w:t>
      </w:r>
      <w:r w:rsidR="009E4B56" w:rsidRPr="009E4B56">
        <w:rPr>
          <w:rFonts w:ascii="Sylfaen" w:hAnsi="Sylfaen"/>
          <w:b/>
          <w:sz w:val="24"/>
          <w:szCs w:val="24"/>
          <w:lang w:val="ka-GE"/>
        </w:rPr>
        <w:t xml:space="preserve">დაემატოს შემდეგი შინაარსის </w:t>
      </w:r>
      <w:r w:rsidR="004E455A">
        <w:rPr>
          <w:rFonts w:ascii="Sylfaen" w:hAnsi="Sylfaen"/>
          <w:b/>
          <w:sz w:val="24"/>
          <w:szCs w:val="24"/>
          <w:lang w:val="ka-GE"/>
        </w:rPr>
        <w:t>2</w:t>
      </w:r>
      <w:r w:rsidR="004E455A" w:rsidRPr="004E455A">
        <w:rPr>
          <w:rFonts w:ascii="Sylfaen" w:hAnsi="Sylfaen"/>
          <w:b/>
          <w:sz w:val="24"/>
          <w:szCs w:val="24"/>
          <w:vertAlign w:val="superscript"/>
          <w:lang w:val="ka-GE"/>
        </w:rPr>
        <w:t>1</w:t>
      </w:r>
      <w:r w:rsidR="009E4B56" w:rsidRPr="009E4B56">
        <w:rPr>
          <w:rFonts w:ascii="Sylfaen" w:hAnsi="Sylfaen"/>
          <w:b/>
          <w:sz w:val="24"/>
          <w:szCs w:val="24"/>
          <w:lang w:val="ka-GE"/>
        </w:rPr>
        <w:t xml:space="preserve"> პუნქტი:</w:t>
      </w:r>
    </w:p>
    <w:p w:rsidR="009E4B56" w:rsidRDefault="00895E51" w:rsidP="007D1ED4">
      <w:pPr>
        <w:spacing w:after="0" w:line="240" w:lineRule="auto"/>
        <w:ind w:firstLine="720"/>
        <w:jc w:val="both"/>
        <w:rPr>
          <w:rFonts w:ascii="Sylfaen" w:hAnsi="Sylfaen"/>
          <w:sz w:val="24"/>
          <w:szCs w:val="24"/>
          <w:lang w:val="ka-GE"/>
        </w:rPr>
      </w:pPr>
      <w:r>
        <w:rPr>
          <w:rFonts w:ascii="Sylfaen" w:hAnsi="Sylfaen"/>
          <w:sz w:val="24"/>
          <w:szCs w:val="24"/>
          <w:lang w:val="ka-GE"/>
        </w:rPr>
        <w:t>„</w:t>
      </w:r>
      <w:r w:rsidR="004E455A">
        <w:rPr>
          <w:rFonts w:ascii="Sylfaen" w:hAnsi="Sylfaen"/>
          <w:sz w:val="24"/>
          <w:szCs w:val="24"/>
          <w:lang w:val="ka-GE"/>
        </w:rPr>
        <w:t>2</w:t>
      </w:r>
      <w:r w:rsidR="004E455A" w:rsidRPr="004E455A">
        <w:rPr>
          <w:rFonts w:ascii="Sylfaen" w:hAnsi="Sylfaen"/>
          <w:sz w:val="24"/>
          <w:szCs w:val="24"/>
          <w:vertAlign w:val="superscript"/>
          <w:lang w:val="ka-GE"/>
        </w:rPr>
        <w:t>1</w:t>
      </w:r>
      <w:r w:rsidR="004E455A">
        <w:rPr>
          <w:rFonts w:ascii="Sylfaen" w:hAnsi="Sylfaen"/>
          <w:sz w:val="24"/>
          <w:szCs w:val="24"/>
          <w:lang w:val="ka-GE"/>
        </w:rPr>
        <w:t>. ანტიკორუფციული ბიურო თავის უფლებამოსილებებს ახორციელებს „პერსონალურ მონაცემთა დაცვის შესახებ“ საქართველოს კანონით</w:t>
      </w:r>
      <w:r w:rsidR="00D17005">
        <w:rPr>
          <w:rFonts w:ascii="Sylfaen" w:hAnsi="Sylfaen"/>
          <w:sz w:val="24"/>
          <w:szCs w:val="24"/>
          <w:lang w:val="ka-GE"/>
        </w:rPr>
        <w:t>ა და ბავშვის უფლებათა კოდექსით</w:t>
      </w:r>
      <w:r w:rsidR="004E455A">
        <w:rPr>
          <w:rFonts w:ascii="Sylfaen" w:hAnsi="Sylfaen"/>
          <w:sz w:val="24"/>
          <w:szCs w:val="24"/>
          <w:lang w:val="ka-GE"/>
        </w:rPr>
        <w:t xml:space="preserve"> დადგენილი მოთხოვნების დაცვით.</w:t>
      </w:r>
      <w:r>
        <w:rPr>
          <w:rFonts w:ascii="Sylfaen" w:hAnsi="Sylfaen"/>
          <w:sz w:val="24"/>
          <w:szCs w:val="24"/>
          <w:lang w:val="ka-GE"/>
        </w:rPr>
        <w:t>“.</w:t>
      </w:r>
    </w:p>
    <w:p w:rsidR="00A96A92" w:rsidRDefault="00A96A92" w:rsidP="004F76A8">
      <w:pPr>
        <w:spacing w:after="0" w:line="240" w:lineRule="auto"/>
        <w:ind w:firstLine="720"/>
        <w:jc w:val="both"/>
        <w:rPr>
          <w:rFonts w:ascii="Sylfaen" w:hAnsi="Sylfaen"/>
          <w:sz w:val="24"/>
          <w:szCs w:val="24"/>
          <w:lang w:val="ka-GE"/>
        </w:rPr>
      </w:pPr>
    </w:p>
    <w:p w:rsidR="00147D28" w:rsidRPr="001B6C5F" w:rsidRDefault="006A64B7" w:rsidP="00147D28">
      <w:pPr>
        <w:spacing w:after="0" w:line="240" w:lineRule="auto"/>
        <w:ind w:firstLine="720"/>
        <w:jc w:val="both"/>
        <w:rPr>
          <w:rFonts w:ascii="Sylfaen" w:hAnsi="Sylfaen"/>
          <w:b/>
          <w:sz w:val="24"/>
          <w:szCs w:val="24"/>
          <w:lang w:val="ka-GE"/>
        </w:rPr>
      </w:pPr>
      <w:r>
        <w:rPr>
          <w:rFonts w:ascii="Sylfaen" w:hAnsi="Sylfaen"/>
          <w:b/>
          <w:sz w:val="24"/>
          <w:szCs w:val="24"/>
          <w:lang w:val="ka-GE"/>
        </w:rPr>
        <w:t>9</w:t>
      </w:r>
      <w:r w:rsidR="00147D28">
        <w:rPr>
          <w:rFonts w:ascii="Sylfaen" w:hAnsi="Sylfaen"/>
          <w:b/>
          <w:sz w:val="24"/>
          <w:szCs w:val="24"/>
          <w:lang w:val="ka-GE"/>
        </w:rPr>
        <w:t xml:space="preserve">. </w:t>
      </w:r>
      <w:r w:rsidR="00147D28" w:rsidRPr="001B6C5F">
        <w:rPr>
          <w:rFonts w:ascii="Sylfaen" w:hAnsi="Sylfaen"/>
          <w:b/>
          <w:sz w:val="24"/>
          <w:szCs w:val="24"/>
          <w:lang w:val="ka-GE"/>
        </w:rPr>
        <w:t>20</w:t>
      </w:r>
      <w:r w:rsidR="00147D28" w:rsidRPr="001B6C5F">
        <w:rPr>
          <w:rFonts w:ascii="Sylfaen" w:hAnsi="Sylfaen"/>
          <w:b/>
          <w:sz w:val="24"/>
          <w:szCs w:val="24"/>
          <w:vertAlign w:val="superscript"/>
          <w:lang w:val="ka-GE"/>
        </w:rPr>
        <w:t>17</w:t>
      </w:r>
      <w:r w:rsidR="00147D28" w:rsidRPr="001B6C5F">
        <w:rPr>
          <w:rFonts w:ascii="Sylfaen" w:hAnsi="Sylfaen"/>
          <w:b/>
          <w:sz w:val="24"/>
          <w:szCs w:val="24"/>
          <w:lang w:val="ka-GE"/>
        </w:rPr>
        <w:t xml:space="preserve"> მუხლს დაემატოს შემდეგი შინაარსის მე-5 პუნქტი:</w:t>
      </w:r>
    </w:p>
    <w:p w:rsidR="00147D28" w:rsidRDefault="00147D28" w:rsidP="00147D28">
      <w:pPr>
        <w:spacing w:after="0" w:line="240" w:lineRule="auto"/>
        <w:ind w:firstLine="720"/>
        <w:jc w:val="both"/>
        <w:rPr>
          <w:rFonts w:ascii="Sylfaen" w:hAnsi="Sylfaen"/>
          <w:sz w:val="24"/>
          <w:szCs w:val="24"/>
          <w:lang w:val="ka-GE"/>
        </w:rPr>
      </w:pPr>
      <w:r>
        <w:rPr>
          <w:rFonts w:ascii="Sylfaen" w:hAnsi="Sylfaen"/>
          <w:sz w:val="24"/>
          <w:szCs w:val="24"/>
          <w:lang w:val="ka-GE"/>
        </w:rPr>
        <w:t>„5. ანტიკორუფციული ბიუროს</w:t>
      </w:r>
      <w:r w:rsidRPr="002F6061">
        <w:rPr>
          <w:rFonts w:ascii="Sylfaen" w:hAnsi="Sylfaen"/>
          <w:sz w:val="24"/>
          <w:szCs w:val="24"/>
          <w:lang w:val="ka-GE"/>
        </w:rPr>
        <w:t xml:space="preserve"> უფროსი ხელშეუხებელია.</w:t>
      </w:r>
      <w:r>
        <w:rPr>
          <w:rFonts w:ascii="Sylfaen" w:hAnsi="Sylfaen"/>
          <w:sz w:val="24"/>
          <w:szCs w:val="24"/>
          <w:lang w:val="ka-GE"/>
        </w:rPr>
        <w:t xml:space="preserve"> ანტიკორუფციული ბიუროს</w:t>
      </w:r>
      <w:r w:rsidRPr="002F6061">
        <w:rPr>
          <w:rFonts w:ascii="Sylfaen" w:hAnsi="Sylfaen"/>
          <w:sz w:val="24"/>
          <w:szCs w:val="24"/>
          <w:lang w:val="ka-GE"/>
        </w:rPr>
        <w:t xml:space="preserve"> უფროსის სისხლის სამართლის პასუხისგებაში მიცემა, დაკავება ან დაპატიმრება, მისი საცხოვრებელი ან სამუშაო ადგილის, მანქანის ან პირადი გაჩხრეკა შეიძლება მხოლოდ საქართველოს პარლამენტის წინასწარი თანხმობით. გამონაკლისია დანაშაულზე წასწრების შემთხვევა, რაც დაუყოვნებლივ უნდა ეცნობოს საქართველოს პარლამენტს. თუ საქართველოს პარლამენტი 48 საათის განმავლობაში არ მისცემს თანხმობას, დაკავებული ან დაპატიმრებული </w:t>
      </w:r>
      <w:r>
        <w:rPr>
          <w:rFonts w:ascii="Sylfaen" w:hAnsi="Sylfaen"/>
          <w:sz w:val="24"/>
          <w:szCs w:val="24"/>
          <w:lang w:val="ka-GE"/>
        </w:rPr>
        <w:t>ანტიკორუფციული ბიუროს</w:t>
      </w:r>
      <w:r w:rsidRPr="002F6061">
        <w:rPr>
          <w:rFonts w:ascii="Sylfaen" w:hAnsi="Sylfaen"/>
          <w:sz w:val="24"/>
          <w:szCs w:val="24"/>
          <w:lang w:val="ka-GE"/>
        </w:rPr>
        <w:t xml:space="preserve"> უფროსი დაუყოვნებლივ უნდა გათავისუფლდეს.</w:t>
      </w:r>
      <w:r>
        <w:rPr>
          <w:rFonts w:ascii="Sylfaen" w:hAnsi="Sylfaen"/>
          <w:sz w:val="24"/>
          <w:szCs w:val="24"/>
          <w:lang w:val="ka-GE"/>
        </w:rPr>
        <w:t>“.</w:t>
      </w:r>
    </w:p>
    <w:p w:rsidR="00147D28" w:rsidRDefault="00147D28" w:rsidP="004F76A8">
      <w:pPr>
        <w:spacing w:after="0" w:line="240" w:lineRule="auto"/>
        <w:ind w:firstLine="720"/>
        <w:jc w:val="both"/>
        <w:rPr>
          <w:rFonts w:ascii="Sylfaen" w:hAnsi="Sylfaen"/>
          <w:sz w:val="24"/>
          <w:szCs w:val="24"/>
          <w:lang w:val="ka-GE"/>
        </w:rPr>
      </w:pPr>
    </w:p>
    <w:p w:rsidR="00012D50" w:rsidRPr="0017242E" w:rsidRDefault="00745DE4" w:rsidP="004F76A8">
      <w:pPr>
        <w:spacing w:after="0" w:line="240" w:lineRule="auto"/>
        <w:ind w:firstLine="720"/>
        <w:jc w:val="both"/>
        <w:rPr>
          <w:rFonts w:ascii="Sylfaen" w:hAnsi="Sylfaen"/>
          <w:b/>
          <w:sz w:val="24"/>
          <w:szCs w:val="24"/>
          <w:lang w:val="ka-GE"/>
        </w:rPr>
      </w:pPr>
      <w:r>
        <w:rPr>
          <w:rFonts w:ascii="Sylfaen" w:hAnsi="Sylfaen"/>
          <w:b/>
          <w:sz w:val="24"/>
          <w:szCs w:val="24"/>
          <w:lang w:val="ka-GE"/>
        </w:rPr>
        <w:t>10</w:t>
      </w:r>
      <w:r w:rsidR="00147D28">
        <w:rPr>
          <w:rFonts w:ascii="Sylfaen" w:hAnsi="Sylfaen"/>
          <w:b/>
          <w:sz w:val="24"/>
          <w:szCs w:val="24"/>
          <w:lang w:val="ka-GE"/>
        </w:rPr>
        <w:t xml:space="preserve">. </w:t>
      </w:r>
      <w:r w:rsidR="00012D50" w:rsidRPr="0017242E">
        <w:rPr>
          <w:rFonts w:ascii="Sylfaen" w:hAnsi="Sylfaen"/>
          <w:b/>
          <w:sz w:val="24"/>
          <w:szCs w:val="24"/>
          <w:lang w:val="ka-GE"/>
        </w:rPr>
        <w:t>20</w:t>
      </w:r>
      <w:r w:rsidR="00012D50" w:rsidRPr="0017242E">
        <w:rPr>
          <w:rFonts w:ascii="Sylfaen" w:hAnsi="Sylfaen"/>
          <w:b/>
          <w:sz w:val="24"/>
          <w:szCs w:val="24"/>
          <w:vertAlign w:val="superscript"/>
          <w:lang w:val="ka-GE"/>
        </w:rPr>
        <w:t>19</w:t>
      </w:r>
      <w:r w:rsidR="00012D50" w:rsidRPr="0017242E">
        <w:rPr>
          <w:rFonts w:ascii="Sylfaen" w:hAnsi="Sylfaen"/>
          <w:b/>
          <w:sz w:val="24"/>
          <w:szCs w:val="24"/>
          <w:lang w:val="ka-GE"/>
        </w:rPr>
        <w:t xml:space="preserve"> მუხლის</w:t>
      </w:r>
      <w:r w:rsidR="0017242E" w:rsidRPr="0017242E">
        <w:rPr>
          <w:rFonts w:ascii="Sylfaen" w:hAnsi="Sylfaen"/>
          <w:b/>
          <w:sz w:val="24"/>
          <w:szCs w:val="24"/>
          <w:lang w:val="ka-GE"/>
        </w:rPr>
        <w:t xml:space="preserve"> პირველი პუნქტის</w:t>
      </w:r>
      <w:r w:rsidR="00012D50" w:rsidRPr="0017242E">
        <w:rPr>
          <w:rFonts w:ascii="Sylfaen" w:hAnsi="Sylfaen"/>
          <w:b/>
          <w:sz w:val="24"/>
          <w:szCs w:val="24"/>
          <w:lang w:val="ka-GE"/>
        </w:rPr>
        <w:t>:</w:t>
      </w:r>
    </w:p>
    <w:p w:rsidR="00012D50" w:rsidRPr="004B6BFE" w:rsidRDefault="00012D50" w:rsidP="004F76A8">
      <w:pPr>
        <w:spacing w:after="0" w:line="240" w:lineRule="auto"/>
        <w:ind w:firstLine="720"/>
        <w:jc w:val="both"/>
        <w:rPr>
          <w:rFonts w:ascii="Sylfaen" w:hAnsi="Sylfaen"/>
          <w:b/>
          <w:sz w:val="24"/>
          <w:szCs w:val="24"/>
          <w:lang w:val="ka-GE"/>
        </w:rPr>
      </w:pPr>
      <w:r w:rsidRPr="004B6BFE">
        <w:rPr>
          <w:rFonts w:ascii="Sylfaen" w:hAnsi="Sylfaen"/>
          <w:b/>
          <w:sz w:val="24"/>
          <w:szCs w:val="24"/>
          <w:lang w:val="ka-GE"/>
        </w:rPr>
        <w:t xml:space="preserve">ა) </w:t>
      </w:r>
      <w:r w:rsidR="004B6BFE" w:rsidRPr="004B6BFE">
        <w:rPr>
          <w:rFonts w:ascii="Sylfaen" w:hAnsi="Sylfaen"/>
          <w:b/>
          <w:sz w:val="24"/>
          <w:szCs w:val="24"/>
          <w:lang w:val="ka-GE"/>
        </w:rPr>
        <w:t>„ზ“ ქვეპუნქტი ჩამოყალიბდეს შემდეგი რედაქციით:</w:t>
      </w:r>
    </w:p>
    <w:p w:rsidR="004B6BFE" w:rsidRDefault="004B6BFE" w:rsidP="004F76A8">
      <w:pPr>
        <w:spacing w:after="0" w:line="240" w:lineRule="auto"/>
        <w:ind w:firstLine="720"/>
        <w:jc w:val="both"/>
        <w:rPr>
          <w:rFonts w:ascii="Sylfaen" w:hAnsi="Sylfaen"/>
          <w:sz w:val="24"/>
          <w:szCs w:val="24"/>
          <w:lang w:val="ka-GE"/>
        </w:rPr>
      </w:pPr>
      <w:r>
        <w:rPr>
          <w:rFonts w:ascii="Sylfaen" w:hAnsi="Sylfaen"/>
          <w:sz w:val="24"/>
          <w:szCs w:val="24"/>
          <w:lang w:val="ka-GE"/>
        </w:rPr>
        <w:t>„</w:t>
      </w:r>
      <w:r w:rsidRPr="004B6BFE">
        <w:rPr>
          <w:rFonts w:ascii="Sylfaen" w:hAnsi="Sylfaen"/>
          <w:sz w:val="24"/>
          <w:szCs w:val="24"/>
          <w:lang w:val="ka-GE"/>
        </w:rPr>
        <w:t xml:space="preserve">ზ) მის მიერ </w:t>
      </w:r>
      <w:r w:rsidR="009E77DF">
        <w:rPr>
          <w:rFonts w:ascii="Sylfaen" w:hAnsi="Sylfaen"/>
          <w:sz w:val="24"/>
          <w:szCs w:val="24"/>
          <w:lang w:val="ka-GE"/>
        </w:rPr>
        <w:t>ამ კანონის 20</w:t>
      </w:r>
      <w:r w:rsidR="009E77DF" w:rsidRPr="009E77DF">
        <w:rPr>
          <w:rFonts w:ascii="Sylfaen" w:hAnsi="Sylfaen"/>
          <w:sz w:val="24"/>
          <w:szCs w:val="24"/>
          <w:vertAlign w:val="superscript"/>
          <w:lang w:val="ka-GE"/>
        </w:rPr>
        <w:t>18</w:t>
      </w:r>
      <w:r w:rsidR="009E77DF">
        <w:rPr>
          <w:rFonts w:ascii="Sylfaen" w:hAnsi="Sylfaen"/>
          <w:sz w:val="24"/>
          <w:szCs w:val="24"/>
          <w:lang w:val="ka-GE"/>
        </w:rPr>
        <w:t xml:space="preserve"> მუხლის რომელიმე მოთხოვნის დარღვევით </w:t>
      </w:r>
      <w:r w:rsidRPr="004B6BFE">
        <w:rPr>
          <w:rFonts w:ascii="Sylfaen" w:hAnsi="Sylfaen"/>
          <w:sz w:val="24"/>
          <w:szCs w:val="24"/>
          <w:lang w:val="ka-GE"/>
        </w:rPr>
        <w:t>ანტიკორუფციული ბიუროს უფროსის თანამდებობასთან შეუთავსებელი</w:t>
      </w:r>
      <w:r w:rsidR="009E77DF">
        <w:rPr>
          <w:rFonts w:ascii="Sylfaen" w:hAnsi="Sylfaen"/>
          <w:sz w:val="24"/>
          <w:szCs w:val="24"/>
          <w:lang w:val="ka-GE"/>
        </w:rPr>
        <w:t xml:space="preserve"> </w:t>
      </w:r>
      <w:r w:rsidRPr="004B6BFE">
        <w:rPr>
          <w:rFonts w:ascii="Sylfaen" w:hAnsi="Sylfaen"/>
          <w:sz w:val="24"/>
          <w:szCs w:val="24"/>
          <w:lang w:val="ka-GE"/>
        </w:rPr>
        <w:t>თანამდებობის დაკავება ან ანტიკორუფციული ბიუროს უფროსის თანამდებობასთან შეუთავსებელი საქმიანობის განხორციელება;</w:t>
      </w:r>
      <w:r>
        <w:rPr>
          <w:rFonts w:ascii="Sylfaen" w:hAnsi="Sylfaen"/>
          <w:sz w:val="24"/>
          <w:szCs w:val="24"/>
          <w:lang w:val="ka-GE"/>
        </w:rPr>
        <w:t>“;</w:t>
      </w:r>
    </w:p>
    <w:p w:rsidR="004B6BFE" w:rsidRPr="004B6BFE" w:rsidRDefault="004B6BFE" w:rsidP="004B6BFE">
      <w:pPr>
        <w:spacing w:after="0" w:line="240" w:lineRule="auto"/>
        <w:ind w:firstLine="720"/>
        <w:jc w:val="both"/>
        <w:rPr>
          <w:rFonts w:ascii="Sylfaen" w:hAnsi="Sylfaen"/>
          <w:b/>
          <w:sz w:val="24"/>
          <w:szCs w:val="24"/>
          <w:lang w:val="ka-GE"/>
        </w:rPr>
      </w:pPr>
      <w:r w:rsidRPr="004B6BFE">
        <w:rPr>
          <w:rFonts w:ascii="Sylfaen" w:hAnsi="Sylfaen"/>
          <w:b/>
          <w:sz w:val="24"/>
          <w:szCs w:val="24"/>
          <w:lang w:val="ka-GE"/>
        </w:rPr>
        <w:lastRenderedPageBreak/>
        <w:t>ბ) „თ“ ქვეპუნქტი ამოღებულ იქნეს.</w:t>
      </w:r>
    </w:p>
    <w:p w:rsidR="00497FF0" w:rsidRDefault="00497FF0" w:rsidP="005A6D42">
      <w:pPr>
        <w:spacing w:after="0" w:line="240" w:lineRule="auto"/>
        <w:ind w:firstLine="720"/>
        <w:jc w:val="both"/>
        <w:rPr>
          <w:rFonts w:ascii="Sylfaen" w:hAnsi="Sylfaen"/>
          <w:sz w:val="24"/>
          <w:szCs w:val="24"/>
          <w:lang w:val="ka-GE"/>
        </w:rPr>
      </w:pPr>
    </w:p>
    <w:p w:rsidR="00497FF0" w:rsidRDefault="00497FF0" w:rsidP="005A6D42">
      <w:pPr>
        <w:spacing w:after="0" w:line="240" w:lineRule="auto"/>
        <w:ind w:firstLine="720"/>
        <w:jc w:val="both"/>
        <w:rPr>
          <w:rFonts w:ascii="Sylfaen" w:hAnsi="Sylfaen"/>
          <w:sz w:val="24"/>
          <w:szCs w:val="24"/>
          <w:lang w:val="ka-GE"/>
        </w:rPr>
      </w:pPr>
      <w:r w:rsidRPr="000A7E10">
        <w:rPr>
          <w:rFonts w:ascii="Sylfaen" w:hAnsi="Sylfaen"/>
          <w:b/>
          <w:sz w:val="24"/>
          <w:szCs w:val="24"/>
          <w:lang w:val="ka-GE"/>
        </w:rPr>
        <w:t>მუხლი 2.</w:t>
      </w:r>
      <w:r>
        <w:rPr>
          <w:rFonts w:ascii="Sylfaen" w:hAnsi="Sylfaen"/>
          <w:sz w:val="24"/>
          <w:szCs w:val="24"/>
          <w:lang w:val="ka-GE"/>
        </w:rPr>
        <w:t xml:space="preserve"> </w:t>
      </w:r>
      <w:r w:rsidR="00147D28">
        <w:rPr>
          <w:rFonts w:ascii="Sylfaen" w:hAnsi="Sylfaen"/>
          <w:sz w:val="24"/>
          <w:szCs w:val="24"/>
          <w:lang w:val="ka-GE"/>
        </w:rPr>
        <w:t xml:space="preserve">საჯარო სამართლის იურიდიული პირის − ანტიკორუფციული ბიუროს უფროსმა </w:t>
      </w:r>
      <w:r>
        <w:rPr>
          <w:rFonts w:ascii="Sylfaen" w:hAnsi="Sylfaen"/>
          <w:sz w:val="24"/>
          <w:szCs w:val="24"/>
          <w:lang w:val="ka-GE"/>
        </w:rPr>
        <w:t>ამ</w:t>
      </w:r>
      <w:r w:rsidR="00147D28">
        <w:rPr>
          <w:rFonts w:ascii="Sylfaen" w:hAnsi="Sylfaen"/>
          <w:sz w:val="24"/>
          <w:szCs w:val="24"/>
          <w:lang w:val="ka-GE"/>
        </w:rPr>
        <w:t xml:space="preserve"> კანონის ამოქმედებიდან 3 თვის ვადაში დაადგინოს ამ კანონის პირველი მუხლის მე-7 პუნქტით გათვალისწინებული </w:t>
      </w:r>
      <w:r w:rsidR="0085103A">
        <w:rPr>
          <w:rFonts w:ascii="Sylfaen" w:hAnsi="Sylfaen"/>
          <w:sz w:val="24"/>
          <w:szCs w:val="24"/>
          <w:lang w:val="ka-GE"/>
        </w:rPr>
        <w:t>„კორუფციის წინააღმდეგ ბრძოლის შესახებ“ საქართველოს კანონის 20</w:t>
      </w:r>
      <w:r w:rsidR="0085103A" w:rsidRPr="0085103A">
        <w:rPr>
          <w:rFonts w:ascii="Sylfaen" w:hAnsi="Sylfaen"/>
          <w:sz w:val="24"/>
          <w:szCs w:val="24"/>
          <w:vertAlign w:val="superscript"/>
          <w:lang w:val="ka-GE"/>
        </w:rPr>
        <w:t>3</w:t>
      </w:r>
      <w:r w:rsidR="0085103A">
        <w:rPr>
          <w:rFonts w:ascii="Sylfaen" w:hAnsi="Sylfaen"/>
          <w:sz w:val="24"/>
          <w:szCs w:val="24"/>
          <w:lang w:val="ka-GE"/>
        </w:rPr>
        <w:t xml:space="preserve"> მუხლის მე-5 </w:t>
      </w:r>
      <w:r w:rsidR="007E1DD8">
        <w:rPr>
          <w:rFonts w:ascii="Sylfaen" w:hAnsi="Sylfaen"/>
          <w:sz w:val="24"/>
          <w:szCs w:val="24"/>
          <w:lang w:val="ka-GE"/>
        </w:rPr>
        <w:t>პუნქტ</w:t>
      </w:r>
      <w:r w:rsidR="009C7D99">
        <w:rPr>
          <w:rFonts w:ascii="Sylfaen" w:hAnsi="Sylfaen"/>
          <w:sz w:val="24"/>
          <w:szCs w:val="24"/>
          <w:lang w:val="ka-GE"/>
        </w:rPr>
        <w:t xml:space="preserve">ით </w:t>
      </w:r>
      <w:r w:rsidR="00BE6B16">
        <w:rPr>
          <w:rFonts w:ascii="Sylfaen" w:hAnsi="Sylfaen"/>
          <w:sz w:val="24"/>
          <w:szCs w:val="24"/>
          <w:lang w:val="ka-GE"/>
        </w:rPr>
        <w:t>განსაზღვრულ</w:t>
      </w:r>
      <w:r w:rsidR="004C3F10">
        <w:rPr>
          <w:rFonts w:ascii="Sylfaen" w:hAnsi="Sylfaen"/>
          <w:sz w:val="24"/>
          <w:szCs w:val="24"/>
          <w:lang w:val="ka-GE"/>
        </w:rPr>
        <w:t>ი</w:t>
      </w:r>
      <w:r w:rsidR="0085103A">
        <w:rPr>
          <w:rFonts w:ascii="Sylfaen" w:hAnsi="Sylfaen"/>
          <w:sz w:val="24"/>
          <w:szCs w:val="24"/>
          <w:lang w:val="ka-GE"/>
        </w:rPr>
        <w:t xml:space="preserve"> </w:t>
      </w:r>
      <w:r w:rsidR="000E1BFC">
        <w:rPr>
          <w:rFonts w:ascii="Sylfaen" w:hAnsi="Sylfaen"/>
          <w:sz w:val="24"/>
          <w:szCs w:val="24"/>
          <w:lang w:val="ka-GE"/>
        </w:rPr>
        <w:t>საჯარო სამართლის იურიდიული პირის − ანტიკორუფციული ბიუროს უფლებამოსილებ</w:t>
      </w:r>
      <w:r w:rsidR="004C3F10">
        <w:rPr>
          <w:rFonts w:ascii="Sylfaen" w:hAnsi="Sylfaen"/>
          <w:sz w:val="24"/>
          <w:szCs w:val="24"/>
          <w:lang w:val="ka-GE"/>
        </w:rPr>
        <w:t>ების</w:t>
      </w:r>
      <w:r w:rsidR="000E1BFC">
        <w:rPr>
          <w:rFonts w:ascii="Sylfaen" w:hAnsi="Sylfaen"/>
          <w:sz w:val="24"/>
          <w:szCs w:val="24"/>
          <w:lang w:val="ka-GE"/>
        </w:rPr>
        <w:t xml:space="preserve"> განხორციელების წესი.</w:t>
      </w:r>
    </w:p>
    <w:p w:rsidR="000A7E10" w:rsidRDefault="000A7E10" w:rsidP="005A6D42">
      <w:pPr>
        <w:spacing w:after="0" w:line="240" w:lineRule="auto"/>
        <w:ind w:firstLine="720"/>
        <w:jc w:val="both"/>
        <w:rPr>
          <w:rFonts w:ascii="Sylfaen" w:hAnsi="Sylfaen"/>
          <w:sz w:val="24"/>
          <w:szCs w:val="24"/>
          <w:lang w:val="ka-GE"/>
        </w:rPr>
      </w:pPr>
    </w:p>
    <w:p w:rsidR="000A7E10" w:rsidRDefault="000A7E10" w:rsidP="005A6D42">
      <w:pPr>
        <w:spacing w:after="0" w:line="240" w:lineRule="auto"/>
        <w:ind w:firstLine="720"/>
        <w:jc w:val="both"/>
        <w:rPr>
          <w:rFonts w:ascii="Sylfaen" w:hAnsi="Sylfaen"/>
          <w:sz w:val="24"/>
          <w:szCs w:val="24"/>
          <w:lang w:val="ka-GE"/>
        </w:rPr>
      </w:pPr>
      <w:r w:rsidRPr="000A7E10">
        <w:rPr>
          <w:rFonts w:ascii="Sylfaen" w:hAnsi="Sylfaen"/>
          <w:b/>
          <w:sz w:val="24"/>
          <w:szCs w:val="24"/>
          <w:lang w:val="ka-GE"/>
        </w:rPr>
        <w:t>მუხლი 3.</w:t>
      </w:r>
      <w:r>
        <w:rPr>
          <w:rFonts w:ascii="Sylfaen" w:hAnsi="Sylfaen"/>
          <w:sz w:val="24"/>
          <w:szCs w:val="24"/>
          <w:lang w:val="ka-GE"/>
        </w:rPr>
        <w:t xml:space="preserve"> ეს კანონი ამოქმედდეს გამოქვეყნებისთანავე.</w:t>
      </w:r>
    </w:p>
    <w:p w:rsidR="000A7E10" w:rsidRDefault="000A7E10" w:rsidP="005A6D42">
      <w:pPr>
        <w:spacing w:after="0" w:line="240" w:lineRule="auto"/>
        <w:ind w:firstLine="720"/>
        <w:jc w:val="both"/>
        <w:rPr>
          <w:rFonts w:ascii="Sylfaen" w:hAnsi="Sylfaen"/>
          <w:sz w:val="24"/>
          <w:szCs w:val="24"/>
          <w:lang w:val="ka-GE"/>
        </w:rPr>
      </w:pPr>
    </w:p>
    <w:p w:rsidR="000A7E10" w:rsidRDefault="000A7E10" w:rsidP="005A6D42">
      <w:pPr>
        <w:spacing w:after="0" w:line="240" w:lineRule="auto"/>
        <w:ind w:firstLine="720"/>
        <w:jc w:val="both"/>
        <w:rPr>
          <w:rFonts w:ascii="Sylfaen" w:hAnsi="Sylfaen"/>
          <w:sz w:val="24"/>
          <w:szCs w:val="24"/>
          <w:lang w:val="ka-GE"/>
        </w:rPr>
      </w:pPr>
    </w:p>
    <w:p w:rsidR="000A7E10" w:rsidRDefault="000A7E10" w:rsidP="005A6D42">
      <w:pPr>
        <w:spacing w:after="0" w:line="240" w:lineRule="auto"/>
        <w:ind w:firstLine="720"/>
        <w:jc w:val="both"/>
        <w:rPr>
          <w:rFonts w:ascii="Sylfaen" w:hAnsi="Sylfaen"/>
          <w:sz w:val="24"/>
          <w:szCs w:val="24"/>
          <w:lang w:val="ka-GE"/>
        </w:rPr>
      </w:pPr>
      <w:r>
        <w:rPr>
          <w:rFonts w:ascii="Sylfaen" w:hAnsi="Sylfaen"/>
          <w:sz w:val="24"/>
          <w:szCs w:val="24"/>
          <w:lang w:val="ka-GE"/>
        </w:rPr>
        <w:t>საქართველოს პრეზიდენტი</w:t>
      </w:r>
      <w:r>
        <w:rPr>
          <w:rFonts w:ascii="Sylfaen" w:hAnsi="Sylfaen"/>
          <w:sz w:val="24"/>
          <w:szCs w:val="24"/>
          <w:lang w:val="ka-GE"/>
        </w:rPr>
        <w:tab/>
      </w:r>
      <w:r>
        <w:rPr>
          <w:rFonts w:ascii="Sylfaen" w:hAnsi="Sylfaen"/>
          <w:sz w:val="24"/>
          <w:szCs w:val="24"/>
          <w:lang w:val="ka-GE"/>
        </w:rPr>
        <w:tab/>
      </w:r>
      <w:r>
        <w:rPr>
          <w:rFonts w:ascii="Sylfaen" w:hAnsi="Sylfaen"/>
          <w:sz w:val="24"/>
          <w:szCs w:val="24"/>
          <w:lang w:val="ka-GE"/>
        </w:rPr>
        <w:tab/>
        <w:t>სალომე ზურაბიშვილი</w:t>
      </w:r>
    </w:p>
    <w:sectPr w:rsidR="000A7E10" w:rsidSect="000132A8">
      <w:footerReference w:type="default" r:id="rId6"/>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3CC2" w:rsidRDefault="00093CC2" w:rsidP="00E17597">
      <w:pPr>
        <w:spacing w:after="0" w:line="240" w:lineRule="auto"/>
      </w:pPr>
      <w:r>
        <w:separator/>
      </w:r>
    </w:p>
  </w:endnote>
  <w:endnote w:type="continuationSeparator" w:id="0">
    <w:p w:rsidR="00093CC2" w:rsidRDefault="00093CC2" w:rsidP="00E175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0778743"/>
      <w:docPartObj>
        <w:docPartGallery w:val="Page Numbers (Bottom of Page)"/>
        <w:docPartUnique/>
      </w:docPartObj>
    </w:sdtPr>
    <w:sdtEndPr>
      <w:rPr>
        <w:rFonts w:ascii="Sylfaen" w:hAnsi="Sylfaen"/>
        <w:noProof/>
        <w:sz w:val="20"/>
        <w:szCs w:val="20"/>
      </w:rPr>
    </w:sdtEndPr>
    <w:sdtContent>
      <w:p w:rsidR="00E17597" w:rsidRDefault="00E17597">
        <w:pPr>
          <w:pStyle w:val="Footer"/>
          <w:jc w:val="right"/>
        </w:pPr>
        <w:r w:rsidRPr="00E17597">
          <w:rPr>
            <w:rFonts w:ascii="Sylfaen" w:hAnsi="Sylfaen"/>
            <w:sz w:val="20"/>
            <w:szCs w:val="20"/>
          </w:rPr>
          <w:fldChar w:fldCharType="begin"/>
        </w:r>
        <w:r w:rsidRPr="00E17597">
          <w:rPr>
            <w:rFonts w:ascii="Sylfaen" w:hAnsi="Sylfaen"/>
            <w:sz w:val="20"/>
            <w:szCs w:val="20"/>
          </w:rPr>
          <w:instrText xml:space="preserve"> PAGE   \* MERGEFORMAT </w:instrText>
        </w:r>
        <w:r w:rsidRPr="00E17597">
          <w:rPr>
            <w:rFonts w:ascii="Sylfaen" w:hAnsi="Sylfaen"/>
            <w:sz w:val="20"/>
            <w:szCs w:val="20"/>
          </w:rPr>
          <w:fldChar w:fldCharType="separate"/>
        </w:r>
        <w:r w:rsidR="00385842">
          <w:rPr>
            <w:rFonts w:ascii="Sylfaen" w:hAnsi="Sylfaen"/>
            <w:noProof/>
            <w:sz w:val="20"/>
            <w:szCs w:val="20"/>
          </w:rPr>
          <w:t>4</w:t>
        </w:r>
        <w:r w:rsidRPr="00E17597">
          <w:rPr>
            <w:rFonts w:ascii="Sylfaen" w:hAnsi="Sylfaen"/>
            <w:noProof/>
            <w:sz w:val="20"/>
            <w:szCs w:val="20"/>
          </w:rPr>
          <w:fldChar w:fldCharType="end"/>
        </w:r>
      </w:p>
    </w:sdtContent>
  </w:sdt>
  <w:p w:rsidR="00E17597" w:rsidRDefault="00E175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3CC2" w:rsidRDefault="00093CC2" w:rsidP="00E17597">
      <w:pPr>
        <w:spacing w:after="0" w:line="240" w:lineRule="auto"/>
      </w:pPr>
      <w:r>
        <w:separator/>
      </w:r>
    </w:p>
  </w:footnote>
  <w:footnote w:type="continuationSeparator" w:id="0">
    <w:p w:rsidR="00093CC2" w:rsidRDefault="00093CC2" w:rsidP="00E1759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0232"/>
    <w:rsid w:val="000030C7"/>
    <w:rsid w:val="000051A8"/>
    <w:rsid w:val="00005756"/>
    <w:rsid w:val="00012D50"/>
    <w:rsid w:val="000132A8"/>
    <w:rsid w:val="00023EF7"/>
    <w:rsid w:val="00042685"/>
    <w:rsid w:val="000427BC"/>
    <w:rsid w:val="00044110"/>
    <w:rsid w:val="00074294"/>
    <w:rsid w:val="00090C1A"/>
    <w:rsid w:val="00092699"/>
    <w:rsid w:val="00093CC2"/>
    <w:rsid w:val="000A671F"/>
    <w:rsid w:val="000A7E10"/>
    <w:rsid w:val="000C68ED"/>
    <w:rsid w:val="000D1ED9"/>
    <w:rsid w:val="000D3CCA"/>
    <w:rsid w:val="000E1BFC"/>
    <w:rsid w:val="000F4247"/>
    <w:rsid w:val="000F44AC"/>
    <w:rsid w:val="00104CCC"/>
    <w:rsid w:val="00145ACA"/>
    <w:rsid w:val="00147D28"/>
    <w:rsid w:val="001575A7"/>
    <w:rsid w:val="0017242E"/>
    <w:rsid w:val="0018399A"/>
    <w:rsid w:val="00190627"/>
    <w:rsid w:val="00191031"/>
    <w:rsid w:val="001A1189"/>
    <w:rsid w:val="001A7C03"/>
    <w:rsid w:val="001B3171"/>
    <w:rsid w:val="001B4F36"/>
    <w:rsid w:val="001B661E"/>
    <w:rsid w:val="001B6C5F"/>
    <w:rsid w:val="001E739A"/>
    <w:rsid w:val="001F017E"/>
    <w:rsid w:val="001F55C4"/>
    <w:rsid w:val="001F76E7"/>
    <w:rsid w:val="002119AB"/>
    <w:rsid w:val="00232F66"/>
    <w:rsid w:val="00235F63"/>
    <w:rsid w:val="0024319D"/>
    <w:rsid w:val="00247029"/>
    <w:rsid w:val="00256603"/>
    <w:rsid w:val="00263F98"/>
    <w:rsid w:val="00266562"/>
    <w:rsid w:val="002665FA"/>
    <w:rsid w:val="002840B6"/>
    <w:rsid w:val="0028701D"/>
    <w:rsid w:val="002A402A"/>
    <w:rsid w:val="002C0AF7"/>
    <w:rsid w:val="002D0FF9"/>
    <w:rsid w:val="002D5CB7"/>
    <w:rsid w:val="002D7373"/>
    <w:rsid w:val="002E0C0D"/>
    <w:rsid w:val="002E202F"/>
    <w:rsid w:val="002F6061"/>
    <w:rsid w:val="002F7ACC"/>
    <w:rsid w:val="00300CE9"/>
    <w:rsid w:val="00330216"/>
    <w:rsid w:val="00334896"/>
    <w:rsid w:val="00360E7E"/>
    <w:rsid w:val="00362F0F"/>
    <w:rsid w:val="00385842"/>
    <w:rsid w:val="003C1BF5"/>
    <w:rsid w:val="003C1F10"/>
    <w:rsid w:val="003F1AA8"/>
    <w:rsid w:val="00405B20"/>
    <w:rsid w:val="00407B47"/>
    <w:rsid w:val="00425329"/>
    <w:rsid w:val="00447936"/>
    <w:rsid w:val="00450CA1"/>
    <w:rsid w:val="00452FFB"/>
    <w:rsid w:val="0046279D"/>
    <w:rsid w:val="0049564D"/>
    <w:rsid w:val="00497FF0"/>
    <w:rsid w:val="004B05FB"/>
    <w:rsid w:val="004B6BFE"/>
    <w:rsid w:val="004C3F10"/>
    <w:rsid w:val="004D12D9"/>
    <w:rsid w:val="004E455A"/>
    <w:rsid w:val="004F76A8"/>
    <w:rsid w:val="00514CB5"/>
    <w:rsid w:val="005256BF"/>
    <w:rsid w:val="00530983"/>
    <w:rsid w:val="005378DA"/>
    <w:rsid w:val="005530E0"/>
    <w:rsid w:val="005636AF"/>
    <w:rsid w:val="0059106D"/>
    <w:rsid w:val="005967F2"/>
    <w:rsid w:val="005972A5"/>
    <w:rsid w:val="005A6D42"/>
    <w:rsid w:val="005B5DA6"/>
    <w:rsid w:val="005C1872"/>
    <w:rsid w:val="005C1F37"/>
    <w:rsid w:val="005D3C01"/>
    <w:rsid w:val="005D611E"/>
    <w:rsid w:val="005E313B"/>
    <w:rsid w:val="005F3BB6"/>
    <w:rsid w:val="006107B1"/>
    <w:rsid w:val="00625B70"/>
    <w:rsid w:val="00652CDE"/>
    <w:rsid w:val="00682A03"/>
    <w:rsid w:val="006901BB"/>
    <w:rsid w:val="006935A9"/>
    <w:rsid w:val="0069634C"/>
    <w:rsid w:val="0069772B"/>
    <w:rsid w:val="006A0691"/>
    <w:rsid w:val="006A64B7"/>
    <w:rsid w:val="006C049E"/>
    <w:rsid w:val="006C6442"/>
    <w:rsid w:val="006F3F01"/>
    <w:rsid w:val="006F6E45"/>
    <w:rsid w:val="00703CB3"/>
    <w:rsid w:val="00716BA3"/>
    <w:rsid w:val="007310BD"/>
    <w:rsid w:val="00745DE4"/>
    <w:rsid w:val="00757C43"/>
    <w:rsid w:val="00763D24"/>
    <w:rsid w:val="007761C3"/>
    <w:rsid w:val="007817D9"/>
    <w:rsid w:val="007D1ED4"/>
    <w:rsid w:val="007E1DD8"/>
    <w:rsid w:val="00800232"/>
    <w:rsid w:val="00803E30"/>
    <w:rsid w:val="008137AB"/>
    <w:rsid w:val="0081711F"/>
    <w:rsid w:val="008236D6"/>
    <w:rsid w:val="008341FA"/>
    <w:rsid w:val="0085103A"/>
    <w:rsid w:val="008523E1"/>
    <w:rsid w:val="0085694F"/>
    <w:rsid w:val="00864B0D"/>
    <w:rsid w:val="008808C0"/>
    <w:rsid w:val="00883A21"/>
    <w:rsid w:val="00895E51"/>
    <w:rsid w:val="00895FF5"/>
    <w:rsid w:val="008A38D4"/>
    <w:rsid w:val="008C2FFC"/>
    <w:rsid w:val="008E0D7E"/>
    <w:rsid w:val="008E1428"/>
    <w:rsid w:val="008F0314"/>
    <w:rsid w:val="0090471C"/>
    <w:rsid w:val="00913068"/>
    <w:rsid w:val="009164DC"/>
    <w:rsid w:val="00951620"/>
    <w:rsid w:val="009650AC"/>
    <w:rsid w:val="00972AC0"/>
    <w:rsid w:val="0098121F"/>
    <w:rsid w:val="00982D7E"/>
    <w:rsid w:val="0099734C"/>
    <w:rsid w:val="009A6FBF"/>
    <w:rsid w:val="009B21C9"/>
    <w:rsid w:val="009C016C"/>
    <w:rsid w:val="009C7D99"/>
    <w:rsid w:val="009D3BC3"/>
    <w:rsid w:val="009D7C9F"/>
    <w:rsid w:val="009E0452"/>
    <w:rsid w:val="009E4B56"/>
    <w:rsid w:val="009E77DF"/>
    <w:rsid w:val="00A024EB"/>
    <w:rsid w:val="00A029D6"/>
    <w:rsid w:val="00A1627E"/>
    <w:rsid w:val="00A278B7"/>
    <w:rsid w:val="00A31DFF"/>
    <w:rsid w:val="00A40330"/>
    <w:rsid w:val="00A46832"/>
    <w:rsid w:val="00A607AB"/>
    <w:rsid w:val="00A6201F"/>
    <w:rsid w:val="00A67F27"/>
    <w:rsid w:val="00A77765"/>
    <w:rsid w:val="00A87E95"/>
    <w:rsid w:val="00A96A92"/>
    <w:rsid w:val="00AA7E38"/>
    <w:rsid w:val="00AC5103"/>
    <w:rsid w:val="00AD526D"/>
    <w:rsid w:val="00AE08B6"/>
    <w:rsid w:val="00B01E85"/>
    <w:rsid w:val="00B45104"/>
    <w:rsid w:val="00B54287"/>
    <w:rsid w:val="00B54591"/>
    <w:rsid w:val="00B55B74"/>
    <w:rsid w:val="00B77A4B"/>
    <w:rsid w:val="00B93D62"/>
    <w:rsid w:val="00B97BBA"/>
    <w:rsid w:val="00BA138F"/>
    <w:rsid w:val="00BA2C3F"/>
    <w:rsid w:val="00BD4B0C"/>
    <w:rsid w:val="00BD52CE"/>
    <w:rsid w:val="00BE26E8"/>
    <w:rsid w:val="00BE6B16"/>
    <w:rsid w:val="00C067D0"/>
    <w:rsid w:val="00C21B25"/>
    <w:rsid w:val="00C31FF6"/>
    <w:rsid w:val="00C5785D"/>
    <w:rsid w:val="00C638E5"/>
    <w:rsid w:val="00C7226C"/>
    <w:rsid w:val="00C86FAB"/>
    <w:rsid w:val="00CA1728"/>
    <w:rsid w:val="00CA42EA"/>
    <w:rsid w:val="00CA4E79"/>
    <w:rsid w:val="00CB172D"/>
    <w:rsid w:val="00CB2197"/>
    <w:rsid w:val="00CB5904"/>
    <w:rsid w:val="00CC0384"/>
    <w:rsid w:val="00CC0865"/>
    <w:rsid w:val="00CD0C6A"/>
    <w:rsid w:val="00CD22BA"/>
    <w:rsid w:val="00CD3AC4"/>
    <w:rsid w:val="00CE0F71"/>
    <w:rsid w:val="00CE6683"/>
    <w:rsid w:val="00CE71F3"/>
    <w:rsid w:val="00CF6D03"/>
    <w:rsid w:val="00D13354"/>
    <w:rsid w:val="00D17005"/>
    <w:rsid w:val="00D33234"/>
    <w:rsid w:val="00D9181E"/>
    <w:rsid w:val="00D91E15"/>
    <w:rsid w:val="00DB3849"/>
    <w:rsid w:val="00DC18AD"/>
    <w:rsid w:val="00DD414B"/>
    <w:rsid w:val="00DF004E"/>
    <w:rsid w:val="00DF423D"/>
    <w:rsid w:val="00DF6330"/>
    <w:rsid w:val="00E02A5E"/>
    <w:rsid w:val="00E05CB1"/>
    <w:rsid w:val="00E17597"/>
    <w:rsid w:val="00E20519"/>
    <w:rsid w:val="00E21A29"/>
    <w:rsid w:val="00E30EF4"/>
    <w:rsid w:val="00E31753"/>
    <w:rsid w:val="00E31E19"/>
    <w:rsid w:val="00E53BA8"/>
    <w:rsid w:val="00E54041"/>
    <w:rsid w:val="00E54178"/>
    <w:rsid w:val="00E541AB"/>
    <w:rsid w:val="00E63FD4"/>
    <w:rsid w:val="00E72A34"/>
    <w:rsid w:val="00EA3505"/>
    <w:rsid w:val="00EA7E64"/>
    <w:rsid w:val="00EC7921"/>
    <w:rsid w:val="00EE2FDC"/>
    <w:rsid w:val="00EF77D7"/>
    <w:rsid w:val="00F001A2"/>
    <w:rsid w:val="00F137E3"/>
    <w:rsid w:val="00F2041A"/>
    <w:rsid w:val="00F239D0"/>
    <w:rsid w:val="00F56FBA"/>
    <w:rsid w:val="00FA230A"/>
    <w:rsid w:val="00FA6F6B"/>
    <w:rsid w:val="00FD0462"/>
    <w:rsid w:val="00FD0D56"/>
    <w:rsid w:val="00FD7190"/>
    <w:rsid w:val="00FF5E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54FA12"/>
  <w15:chartTrackingRefBased/>
  <w15:docId w15:val="{8511EB4D-2DB2-4B3D-A83D-7CE4965C8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175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E17597"/>
  </w:style>
  <w:style w:type="paragraph" w:styleId="Footer">
    <w:name w:val="footer"/>
    <w:basedOn w:val="Normal"/>
    <w:link w:val="FooterChar"/>
    <w:uiPriority w:val="99"/>
    <w:unhideWhenUsed/>
    <w:rsid w:val="00E175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E17597"/>
  </w:style>
  <w:style w:type="paragraph" w:styleId="ListParagraph">
    <w:name w:val="List Paragraph"/>
    <w:basedOn w:val="Normal"/>
    <w:uiPriority w:val="34"/>
    <w:qFormat/>
    <w:rsid w:val="00092699"/>
    <w:pPr>
      <w:ind w:left="720"/>
      <w:contextualSpacing/>
    </w:pPr>
  </w:style>
  <w:style w:type="paragraph" w:styleId="BalloonText">
    <w:name w:val="Balloon Text"/>
    <w:basedOn w:val="Normal"/>
    <w:link w:val="BalloonTextChar"/>
    <w:uiPriority w:val="99"/>
    <w:semiHidden/>
    <w:unhideWhenUsed/>
    <w:rsid w:val="00864B0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64B0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274028">
      <w:bodyDiv w:val="1"/>
      <w:marLeft w:val="0"/>
      <w:marRight w:val="0"/>
      <w:marTop w:val="0"/>
      <w:marBottom w:val="0"/>
      <w:divBdr>
        <w:top w:val="none" w:sz="0" w:space="0" w:color="auto"/>
        <w:left w:val="none" w:sz="0" w:space="0" w:color="auto"/>
        <w:bottom w:val="none" w:sz="0" w:space="0" w:color="auto"/>
        <w:right w:val="none" w:sz="0" w:space="0" w:color="auto"/>
      </w:divBdr>
      <w:divsChild>
        <w:div w:id="713163019">
          <w:marLeft w:val="0"/>
          <w:marRight w:val="0"/>
          <w:marTop w:val="0"/>
          <w:marBottom w:val="0"/>
          <w:divBdr>
            <w:top w:val="none" w:sz="0" w:space="0" w:color="auto"/>
            <w:left w:val="none" w:sz="0" w:space="0" w:color="auto"/>
            <w:bottom w:val="none" w:sz="0" w:space="0" w:color="auto"/>
            <w:right w:val="none" w:sz="0" w:space="0" w:color="auto"/>
          </w:divBdr>
        </w:div>
      </w:divsChild>
    </w:div>
    <w:div w:id="691418881">
      <w:bodyDiv w:val="1"/>
      <w:marLeft w:val="0"/>
      <w:marRight w:val="0"/>
      <w:marTop w:val="0"/>
      <w:marBottom w:val="0"/>
      <w:divBdr>
        <w:top w:val="none" w:sz="0" w:space="0" w:color="auto"/>
        <w:left w:val="none" w:sz="0" w:space="0" w:color="auto"/>
        <w:bottom w:val="none" w:sz="0" w:space="0" w:color="auto"/>
        <w:right w:val="none" w:sz="0" w:space="0" w:color="auto"/>
      </w:divBdr>
    </w:div>
    <w:div w:id="785199804">
      <w:bodyDiv w:val="1"/>
      <w:marLeft w:val="0"/>
      <w:marRight w:val="0"/>
      <w:marTop w:val="0"/>
      <w:marBottom w:val="0"/>
      <w:divBdr>
        <w:top w:val="none" w:sz="0" w:space="0" w:color="auto"/>
        <w:left w:val="none" w:sz="0" w:space="0" w:color="auto"/>
        <w:bottom w:val="none" w:sz="0" w:space="0" w:color="auto"/>
        <w:right w:val="none" w:sz="0" w:space="0" w:color="auto"/>
      </w:divBdr>
    </w:div>
    <w:div w:id="1053961774">
      <w:bodyDiv w:val="1"/>
      <w:marLeft w:val="0"/>
      <w:marRight w:val="0"/>
      <w:marTop w:val="0"/>
      <w:marBottom w:val="0"/>
      <w:divBdr>
        <w:top w:val="none" w:sz="0" w:space="0" w:color="auto"/>
        <w:left w:val="none" w:sz="0" w:space="0" w:color="auto"/>
        <w:bottom w:val="none" w:sz="0" w:space="0" w:color="auto"/>
        <w:right w:val="none" w:sz="0" w:space="0" w:color="auto"/>
      </w:divBdr>
      <w:divsChild>
        <w:div w:id="412629178">
          <w:marLeft w:val="0"/>
          <w:marRight w:val="0"/>
          <w:marTop w:val="0"/>
          <w:marBottom w:val="0"/>
          <w:divBdr>
            <w:top w:val="none" w:sz="0" w:space="0" w:color="auto"/>
            <w:left w:val="none" w:sz="0" w:space="0" w:color="auto"/>
            <w:bottom w:val="none" w:sz="0" w:space="0" w:color="auto"/>
            <w:right w:val="none" w:sz="0" w:space="0" w:color="auto"/>
          </w:divBdr>
        </w:div>
      </w:divsChild>
    </w:div>
    <w:div w:id="1154830421">
      <w:bodyDiv w:val="1"/>
      <w:marLeft w:val="0"/>
      <w:marRight w:val="0"/>
      <w:marTop w:val="0"/>
      <w:marBottom w:val="0"/>
      <w:divBdr>
        <w:top w:val="none" w:sz="0" w:space="0" w:color="auto"/>
        <w:left w:val="none" w:sz="0" w:space="0" w:color="auto"/>
        <w:bottom w:val="none" w:sz="0" w:space="0" w:color="auto"/>
        <w:right w:val="none" w:sz="0" w:space="0" w:color="auto"/>
      </w:divBdr>
    </w:div>
    <w:div w:id="1305088982">
      <w:bodyDiv w:val="1"/>
      <w:marLeft w:val="0"/>
      <w:marRight w:val="0"/>
      <w:marTop w:val="0"/>
      <w:marBottom w:val="0"/>
      <w:divBdr>
        <w:top w:val="none" w:sz="0" w:space="0" w:color="auto"/>
        <w:left w:val="none" w:sz="0" w:space="0" w:color="auto"/>
        <w:bottom w:val="none" w:sz="0" w:space="0" w:color="auto"/>
        <w:right w:val="none" w:sz="0" w:space="0" w:color="auto"/>
      </w:divBdr>
    </w:div>
    <w:div w:id="1342203428">
      <w:bodyDiv w:val="1"/>
      <w:marLeft w:val="0"/>
      <w:marRight w:val="0"/>
      <w:marTop w:val="0"/>
      <w:marBottom w:val="0"/>
      <w:divBdr>
        <w:top w:val="none" w:sz="0" w:space="0" w:color="auto"/>
        <w:left w:val="none" w:sz="0" w:space="0" w:color="auto"/>
        <w:bottom w:val="none" w:sz="0" w:space="0" w:color="auto"/>
        <w:right w:val="none" w:sz="0" w:space="0" w:color="auto"/>
      </w:divBdr>
      <w:divsChild>
        <w:div w:id="1459033969">
          <w:marLeft w:val="0"/>
          <w:marRight w:val="0"/>
          <w:marTop w:val="0"/>
          <w:marBottom w:val="0"/>
          <w:divBdr>
            <w:top w:val="none" w:sz="0" w:space="0" w:color="auto"/>
            <w:left w:val="none" w:sz="0" w:space="0" w:color="auto"/>
            <w:bottom w:val="none" w:sz="0" w:space="0" w:color="auto"/>
            <w:right w:val="none" w:sz="0" w:space="0" w:color="auto"/>
          </w:divBdr>
        </w:div>
      </w:divsChild>
    </w:div>
    <w:div w:id="1450322872">
      <w:bodyDiv w:val="1"/>
      <w:marLeft w:val="0"/>
      <w:marRight w:val="0"/>
      <w:marTop w:val="0"/>
      <w:marBottom w:val="0"/>
      <w:divBdr>
        <w:top w:val="none" w:sz="0" w:space="0" w:color="auto"/>
        <w:left w:val="none" w:sz="0" w:space="0" w:color="auto"/>
        <w:bottom w:val="none" w:sz="0" w:space="0" w:color="auto"/>
        <w:right w:val="none" w:sz="0" w:space="0" w:color="auto"/>
      </w:divBdr>
    </w:div>
    <w:div w:id="1812399330">
      <w:bodyDiv w:val="1"/>
      <w:marLeft w:val="0"/>
      <w:marRight w:val="0"/>
      <w:marTop w:val="0"/>
      <w:marBottom w:val="0"/>
      <w:divBdr>
        <w:top w:val="none" w:sz="0" w:space="0" w:color="auto"/>
        <w:left w:val="none" w:sz="0" w:space="0" w:color="auto"/>
        <w:bottom w:val="none" w:sz="0" w:space="0" w:color="auto"/>
        <w:right w:val="none" w:sz="0" w:space="0" w:color="auto"/>
      </w:divBdr>
    </w:div>
    <w:div w:id="2024357888">
      <w:bodyDiv w:val="1"/>
      <w:marLeft w:val="0"/>
      <w:marRight w:val="0"/>
      <w:marTop w:val="0"/>
      <w:marBottom w:val="0"/>
      <w:divBdr>
        <w:top w:val="none" w:sz="0" w:space="0" w:color="auto"/>
        <w:left w:val="none" w:sz="0" w:space="0" w:color="auto"/>
        <w:bottom w:val="none" w:sz="0" w:space="0" w:color="auto"/>
        <w:right w:val="none" w:sz="0" w:space="0" w:color="auto"/>
      </w:divBdr>
      <w:divsChild>
        <w:div w:id="102806388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855</TotalTime>
  <Pages>4</Pages>
  <Words>1060</Words>
  <Characters>6046</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Levan Kasradze</dc:creator>
  <cp:keywords/>
  <dc:description/>
  <cp:lastModifiedBy>Levan Kasradze</cp:lastModifiedBy>
  <cp:revision>238</cp:revision>
  <dcterms:created xsi:type="dcterms:W3CDTF">2024-02-12T08:49:00Z</dcterms:created>
  <dcterms:modified xsi:type="dcterms:W3CDTF">2024-02-23T09:01:00Z</dcterms:modified>
</cp:coreProperties>
</file>