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20D3" w:rsidRPr="00555A37" w:rsidRDefault="001220D3" w:rsidP="000B7FB2">
      <w:pPr>
        <w:spacing w:after="0" w:line="276" w:lineRule="auto"/>
        <w:jc w:val="right"/>
        <w:rPr>
          <w:rFonts w:ascii="Sylfaen" w:hAnsi="Sylfaen"/>
          <w:b/>
          <w:sz w:val="24"/>
          <w:szCs w:val="24"/>
          <w:u w:val="single"/>
          <w:lang w:val="ka-GE"/>
        </w:rPr>
      </w:pPr>
      <w:r w:rsidRPr="00555A37">
        <w:rPr>
          <w:rFonts w:ascii="Sylfaen" w:hAnsi="Sylfaen"/>
          <w:b/>
          <w:sz w:val="24"/>
          <w:szCs w:val="24"/>
          <w:u w:val="single"/>
          <w:lang w:val="ka-GE"/>
        </w:rPr>
        <w:t>პროექტი</w:t>
      </w:r>
    </w:p>
    <w:p w:rsidR="001220D3" w:rsidRPr="00555A37" w:rsidRDefault="001220D3" w:rsidP="000B7FB2">
      <w:pPr>
        <w:spacing w:after="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1220D3" w:rsidRPr="00555A37" w:rsidRDefault="001220D3" w:rsidP="000B7FB2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555A37">
        <w:rPr>
          <w:rFonts w:ascii="Sylfaen" w:hAnsi="Sylfaen"/>
          <w:b/>
          <w:sz w:val="24"/>
          <w:szCs w:val="24"/>
          <w:lang w:val="ka-GE"/>
        </w:rPr>
        <w:t>საქართველოს კანონი</w:t>
      </w:r>
    </w:p>
    <w:p w:rsidR="00F91E33" w:rsidRPr="00555A37" w:rsidRDefault="00F91E33" w:rsidP="000B7FB2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1220D3" w:rsidRPr="00555A37" w:rsidRDefault="001220D3" w:rsidP="000B7FB2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555A37">
        <w:rPr>
          <w:rFonts w:ascii="Sylfaen" w:hAnsi="Sylfaen"/>
          <w:b/>
          <w:sz w:val="24"/>
          <w:szCs w:val="24"/>
          <w:lang w:val="ka-GE"/>
        </w:rPr>
        <w:t>საქართველოს ადმინისტრაციულ სამართალდარღვევათა კოდექსში ცვლილების შეტანის შესახებ</w:t>
      </w:r>
    </w:p>
    <w:p w:rsidR="001220D3" w:rsidRPr="00555A37" w:rsidRDefault="001220D3" w:rsidP="000B7FB2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1220D3" w:rsidRPr="00555A37" w:rsidRDefault="001220D3" w:rsidP="000B7FB2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55A37">
        <w:rPr>
          <w:rFonts w:ascii="Sylfaen" w:hAnsi="Sylfaen"/>
          <w:b/>
          <w:sz w:val="24"/>
          <w:szCs w:val="24"/>
          <w:lang w:val="ka-GE"/>
        </w:rPr>
        <w:t>მუხლი 1</w:t>
      </w:r>
      <w:r w:rsidRPr="00555A37">
        <w:rPr>
          <w:rFonts w:ascii="Sylfaen" w:hAnsi="Sylfaen"/>
          <w:sz w:val="24"/>
          <w:szCs w:val="24"/>
          <w:lang w:val="ka-GE"/>
        </w:rPr>
        <w:t>. საქართველოს ადმინისტრაციულ სამართალდარღვევათა კოდექსში (საქართველოს სსრ უმაღლესი საბჭოს უწყებები, №12, 1984 წელი, მუხ. 421) შეტანილ</w:t>
      </w:r>
      <w:r w:rsidR="00025C32" w:rsidRPr="00555A37">
        <w:rPr>
          <w:rFonts w:ascii="Sylfaen" w:hAnsi="Sylfaen"/>
          <w:sz w:val="24"/>
          <w:szCs w:val="24"/>
          <w:lang w:val="ka-GE"/>
        </w:rPr>
        <w:t>ი</w:t>
      </w:r>
      <w:r w:rsidRPr="00555A37">
        <w:rPr>
          <w:rFonts w:ascii="Sylfaen" w:hAnsi="Sylfaen"/>
          <w:sz w:val="24"/>
          <w:szCs w:val="24"/>
          <w:lang w:val="ka-GE"/>
        </w:rPr>
        <w:t xml:space="preserve"> იქნეს შემდეგი ცვლილება:</w:t>
      </w:r>
    </w:p>
    <w:p w:rsidR="00EC2815" w:rsidRPr="00555A37" w:rsidRDefault="00EC2815" w:rsidP="000B7FB2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1220D3" w:rsidRPr="00555A37" w:rsidRDefault="00EC2815" w:rsidP="000B7FB2">
      <w:pPr>
        <w:spacing w:after="0" w:line="276" w:lineRule="auto"/>
        <w:ind w:firstLine="426"/>
        <w:jc w:val="both"/>
        <w:rPr>
          <w:rFonts w:ascii="Sylfaen" w:hAnsi="Sylfaen"/>
          <w:b/>
          <w:sz w:val="24"/>
          <w:szCs w:val="24"/>
          <w:lang w:val="ka-GE"/>
        </w:rPr>
      </w:pPr>
      <w:r w:rsidRPr="00555A37">
        <w:rPr>
          <w:rFonts w:ascii="Sylfaen" w:hAnsi="Sylfaen"/>
          <w:b/>
          <w:sz w:val="24"/>
          <w:szCs w:val="24"/>
          <w:lang w:val="ka-GE"/>
        </w:rPr>
        <w:t>1.</w:t>
      </w:r>
      <w:r w:rsidR="001220D3" w:rsidRPr="00555A37">
        <w:rPr>
          <w:rFonts w:ascii="Sylfaen" w:hAnsi="Sylfaen"/>
          <w:b/>
          <w:sz w:val="24"/>
          <w:szCs w:val="24"/>
          <w:lang w:val="ka-GE"/>
        </w:rPr>
        <w:t xml:space="preserve"> </w:t>
      </w:r>
      <w:r w:rsidRPr="00555A37">
        <w:rPr>
          <w:rFonts w:ascii="Sylfaen" w:hAnsi="Sylfaen"/>
          <w:b/>
          <w:sz w:val="24"/>
          <w:szCs w:val="24"/>
          <w:lang w:val="ka-GE"/>
        </w:rPr>
        <w:t>166</w:t>
      </w:r>
      <w:r w:rsidR="00907320" w:rsidRPr="00555A37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b/>
          <w:sz w:val="24"/>
          <w:szCs w:val="24"/>
          <w:lang w:val="ka-GE"/>
        </w:rPr>
        <w:t xml:space="preserve">-ე </w:t>
      </w:r>
      <w:r w:rsidR="001220D3" w:rsidRPr="00555A37">
        <w:rPr>
          <w:rFonts w:ascii="Sylfaen" w:hAnsi="Sylfaen"/>
          <w:b/>
          <w:sz w:val="24"/>
          <w:szCs w:val="24"/>
          <w:lang w:val="ka-GE"/>
        </w:rPr>
        <w:t xml:space="preserve">მუხლის შემდეგ დაემატოს შემდეგი შინაარსის </w:t>
      </w:r>
      <w:r w:rsidRPr="00555A37">
        <w:rPr>
          <w:rFonts w:ascii="Sylfaen" w:hAnsi="Sylfaen"/>
          <w:b/>
          <w:sz w:val="24"/>
          <w:szCs w:val="24"/>
          <w:lang w:val="ka-GE"/>
        </w:rPr>
        <w:t>166</w:t>
      </w:r>
      <w:r w:rsidR="00DC2D16" w:rsidRPr="00555A37">
        <w:rPr>
          <w:rFonts w:ascii="Sylfaen" w:hAnsi="Sylfaen"/>
          <w:b/>
          <w:sz w:val="24"/>
          <w:szCs w:val="24"/>
          <w:vertAlign w:val="superscript"/>
          <w:lang w:val="ka-GE"/>
        </w:rPr>
        <w:t>2</w:t>
      </w:r>
      <w:r w:rsidRPr="00555A37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1220D3" w:rsidRPr="00555A37">
        <w:rPr>
          <w:rFonts w:ascii="Sylfaen" w:hAnsi="Sylfaen"/>
          <w:b/>
          <w:sz w:val="24"/>
          <w:szCs w:val="24"/>
          <w:lang w:val="ka-GE"/>
        </w:rPr>
        <w:t>მუხლი:</w:t>
      </w:r>
    </w:p>
    <w:p w:rsidR="001220D3" w:rsidRPr="00555A37" w:rsidRDefault="001220D3" w:rsidP="000B7FB2">
      <w:pPr>
        <w:spacing w:after="0" w:line="276" w:lineRule="auto"/>
        <w:ind w:firstLine="426"/>
        <w:jc w:val="both"/>
        <w:rPr>
          <w:rFonts w:ascii="Sylfaen" w:hAnsi="Sylfaen"/>
          <w:sz w:val="24"/>
          <w:szCs w:val="24"/>
          <w:lang w:val="ka-GE"/>
        </w:rPr>
      </w:pPr>
      <w:r w:rsidRPr="00555A37">
        <w:rPr>
          <w:rFonts w:ascii="Sylfaen" w:hAnsi="Sylfaen"/>
          <w:b/>
          <w:sz w:val="24"/>
          <w:szCs w:val="24"/>
          <w:lang w:val="ka-GE"/>
        </w:rPr>
        <w:t xml:space="preserve">„მუხლი </w:t>
      </w:r>
      <w:r w:rsidR="00EC2815" w:rsidRPr="00555A37">
        <w:rPr>
          <w:rFonts w:ascii="Sylfaen" w:hAnsi="Sylfaen"/>
          <w:b/>
          <w:sz w:val="24"/>
          <w:szCs w:val="24"/>
          <w:lang w:val="ka-GE"/>
        </w:rPr>
        <w:t>166</w:t>
      </w:r>
      <w:r w:rsidR="00DC2D16" w:rsidRPr="00555A37">
        <w:rPr>
          <w:rFonts w:ascii="Sylfaen" w:hAnsi="Sylfaen"/>
          <w:b/>
          <w:sz w:val="24"/>
          <w:szCs w:val="24"/>
          <w:vertAlign w:val="superscript"/>
          <w:lang w:val="ka-GE"/>
        </w:rPr>
        <w:t>2</w:t>
      </w:r>
      <w:r w:rsidRPr="00555A37">
        <w:rPr>
          <w:rFonts w:ascii="Sylfaen" w:hAnsi="Sylfaen"/>
          <w:b/>
          <w:sz w:val="24"/>
          <w:szCs w:val="24"/>
          <w:lang w:val="ka-GE"/>
        </w:rPr>
        <w:t>. საზოგადოებრივი სარგებლობისთვის განკუთვნილი ობიექტის დაზიანება ან განადგურება</w:t>
      </w:r>
    </w:p>
    <w:p w:rsidR="00844992" w:rsidRPr="00555A37" w:rsidRDefault="001220D3" w:rsidP="000B7FB2">
      <w:pPr>
        <w:spacing w:after="0" w:line="276" w:lineRule="auto"/>
        <w:ind w:firstLine="426"/>
        <w:jc w:val="both"/>
        <w:rPr>
          <w:rFonts w:ascii="Sylfaen" w:hAnsi="Sylfaen"/>
          <w:sz w:val="24"/>
          <w:szCs w:val="24"/>
          <w:lang w:val="ka-GE"/>
        </w:rPr>
      </w:pPr>
      <w:r w:rsidRPr="00555A37">
        <w:rPr>
          <w:rFonts w:ascii="Sylfaen" w:hAnsi="Sylfaen"/>
          <w:sz w:val="24"/>
          <w:szCs w:val="24"/>
          <w:lang w:val="ka-GE"/>
        </w:rPr>
        <w:t>1. მოედ</w:t>
      </w:r>
      <w:r w:rsidR="00EC2815" w:rsidRPr="00555A37">
        <w:rPr>
          <w:rFonts w:ascii="Sylfaen" w:hAnsi="Sylfaen"/>
          <w:sz w:val="24"/>
          <w:szCs w:val="24"/>
          <w:lang w:val="ka-GE"/>
        </w:rPr>
        <w:t>ან</w:t>
      </w:r>
      <w:r w:rsidR="00331878" w:rsidRPr="00555A37">
        <w:rPr>
          <w:rFonts w:ascii="Sylfaen" w:hAnsi="Sylfaen"/>
          <w:sz w:val="24"/>
          <w:szCs w:val="24"/>
          <w:lang w:val="ka-GE"/>
        </w:rPr>
        <w:t>ზე</w:t>
      </w:r>
      <w:r w:rsidRPr="00555A37">
        <w:rPr>
          <w:rFonts w:ascii="Sylfaen" w:hAnsi="Sylfaen"/>
          <w:sz w:val="24"/>
          <w:szCs w:val="24"/>
          <w:lang w:val="ka-GE"/>
        </w:rPr>
        <w:t>,</w:t>
      </w:r>
      <w:r w:rsidR="004F20B7" w:rsidRPr="00555A37">
        <w:rPr>
          <w:rFonts w:ascii="Sylfaen" w:hAnsi="Sylfaen"/>
          <w:sz w:val="24"/>
          <w:szCs w:val="24"/>
          <w:lang w:val="ka-GE"/>
        </w:rPr>
        <w:t xml:space="preserve"> გზ</w:t>
      </w:r>
      <w:r w:rsidR="00EC2815" w:rsidRPr="00555A37">
        <w:rPr>
          <w:rFonts w:ascii="Sylfaen" w:hAnsi="Sylfaen"/>
          <w:sz w:val="24"/>
          <w:szCs w:val="24"/>
          <w:lang w:val="ka-GE"/>
        </w:rPr>
        <w:t>აზე</w:t>
      </w:r>
      <w:r w:rsidR="004F20B7" w:rsidRPr="00555A37">
        <w:rPr>
          <w:rFonts w:ascii="Sylfaen" w:hAnsi="Sylfaen"/>
          <w:sz w:val="24"/>
          <w:szCs w:val="24"/>
          <w:lang w:val="ka-GE"/>
        </w:rPr>
        <w:t>,</w:t>
      </w:r>
      <w:r w:rsidRPr="00555A37">
        <w:rPr>
          <w:rFonts w:ascii="Sylfaen" w:hAnsi="Sylfaen"/>
          <w:sz w:val="24"/>
          <w:szCs w:val="24"/>
          <w:lang w:val="ka-GE"/>
        </w:rPr>
        <w:t xml:space="preserve"> პარკ</w:t>
      </w:r>
      <w:r w:rsidR="00331878" w:rsidRPr="00555A37">
        <w:rPr>
          <w:rFonts w:ascii="Sylfaen" w:hAnsi="Sylfaen"/>
          <w:sz w:val="24"/>
          <w:szCs w:val="24"/>
          <w:lang w:val="ka-GE"/>
        </w:rPr>
        <w:t>ში</w:t>
      </w:r>
      <w:r w:rsidRPr="00555A37">
        <w:rPr>
          <w:rFonts w:ascii="Sylfaen" w:hAnsi="Sylfaen"/>
          <w:sz w:val="24"/>
          <w:szCs w:val="24"/>
          <w:lang w:val="ka-GE"/>
        </w:rPr>
        <w:t>, სკვერ</w:t>
      </w:r>
      <w:r w:rsidR="00331878" w:rsidRPr="00555A37">
        <w:rPr>
          <w:rFonts w:ascii="Sylfaen" w:hAnsi="Sylfaen"/>
          <w:sz w:val="24"/>
          <w:szCs w:val="24"/>
          <w:lang w:val="ka-GE"/>
        </w:rPr>
        <w:t>ში</w:t>
      </w:r>
      <w:r w:rsidRPr="00555A37">
        <w:rPr>
          <w:rFonts w:ascii="Sylfaen" w:hAnsi="Sylfaen"/>
          <w:sz w:val="24"/>
          <w:szCs w:val="24"/>
          <w:lang w:val="ka-GE"/>
        </w:rPr>
        <w:t>, მიწისქვეშა გადასასვლელ</w:t>
      </w:r>
      <w:r w:rsidR="00331878" w:rsidRPr="00555A37">
        <w:rPr>
          <w:rFonts w:ascii="Sylfaen" w:hAnsi="Sylfaen"/>
          <w:sz w:val="24"/>
          <w:szCs w:val="24"/>
          <w:lang w:val="ka-GE"/>
        </w:rPr>
        <w:t>ში</w:t>
      </w:r>
      <w:r w:rsidRPr="00555A37">
        <w:rPr>
          <w:rFonts w:ascii="Sylfaen" w:hAnsi="Sylfaen"/>
          <w:sz w:val="24"/>
          <w:szCs w:val="24"/>
          <w:lang w:val="ka-GE"/>
        </w:rPr>
        <w:t xml:space="preserve"> </w:t>
      </w:r>
      <w:r w:rsidR="00331878" w:rsidRPr="00555A37">
        <w:rPr>
          <w:rFonts w:ascii="Sylfaen" w:hAnsi="Sylfaen"/>
          <w:sz w:val="24"/>
          <w:szCs w:val="24"/>
          <w:lang w:val="ka-GE"/>
        </w:rPr>
        <w:t>განთავსებული ინფრასტრუქტურის/ინვენტარის</w:t>
      </w:r>
      <w:r w:rsidR="004F20B7" w:rsidRPr="00555A37">
        <w:rPr>
          <w:rFonts w:ascii="Sylfaen" w:hAnsi="Sylfaen"/>
          <w:sz w:val="24"/>
          <w:szCs w:val="24"/>
          <w:lang w:val="ka-GE"/>
        </w:rPr>
        <w:t xml:space="preserve">, საზოგადოებრივი სარგებლობისთვის განკუთვნილი სხვა </w:t>
      </w:r>
      <w:r w:rsidR="007B5A4E" w:rsidRPr="00555A37">
        <w:rPr>
          <w:rFonts w:ascii="Sylfaen" w:hAnsi="Sylfaen"/>
          <w:sz w:val="24"/>
          <w:szCs w:val="24"/>
          <w:lang w:val="ka-GE"/>
        </w:rPr>
        <w:t>ობიექტ</w:t>
      </w:r>
      <w:r w:rsidR="004F20B7" w:rsidRPr="00555A37">
        <w:rPr>
          <w:rFonts w:ascii="Sylfaen" w:hAnsi="Sylfaen"/>
          <w:sz w:val="24"/>
          <w:szCs w:val="24"/>
          <w:lang w:val="ka-GE"/>
        </w:rPr>
        <w:t>ის</w:t>
      </w:r>
      <w:r w:rsidR="00F041C3" w:rsidRPr="00555A37">
        <w:rPr>
          <w:rFonts w:ascii="Sylfaen" w:hAnsi="Sylfaen"/>
          <w:sz w:val="24"/>
          <w:szCs w:val="24"/>
          <w:lang w:val="ka-GE"/>
        </w:rPr>
        <w:t xml:space="preserve">, მათ შორის, საგზაო </w:t>
      </w:r>
      <w:r w:rsidR="007B5A4E" w:rsidRPr="00555A37">
        <w:rPr>
          <w:rFonts w:ascii="Sylfaen" w:hAnsi="Sylfaen"/>
          <w:sz w:val="24"/>
          <w:szCs w:val="24"/>
          <w:lang w:val="ka-GE"/>
        </w:rPr>
        <w:t>ნიშნ</w:t>
      </w:r>
      <w:r w:rsidR="00F041C3" w:rsidRPr="00555A37">
        <w:rPr>
          <w:rFonts w:ascii="Sylfaen" w:hAnsi="Sylfaen"/>
          <w:sz w:val="24"/>
          <w:szCs w:val="24"/>
          <w:lang w:val="ka-GE"/>
        </w:rPr>
        <w:t xml:space="preserve">ის, </w:t>
      </w:r>
      <w:r w:rsidR="007B5A4E" w:rsidRPr="00555A37">
        <w:rPr>
          <w:rFonts w:ascii="Sylfaen" w:hAnsi="Sylfaen"/>
          <w:sz w:val="24"/>
          <w:szCs w:val="24"/>
          <w:lang w:val="ka-GE"/>
        </w:rPr>
        <w:t>შუქნიშნ</w:t>
      </w:r>
      <w:r w:rsidR="00F041C3" w:rsidRPr="00555A37">
        <w:rPr>
          <w:rFonts w:ascii="Sylfaen" w:hAnsi="Sylfaen"/>
          <w:sz w:val="24"/>
          <w:szCs w:val="24"/>
          <w:lang w:val="ka-GE"/>
        </w:rPr>
        <w:t xml:space="preserve">ის, გარესამეთვალყურეო </w:t>
      </w:r>
      <w:r w:rsidR="007B5A4E" w:rsidRPr="00555A37">
        <w:rPr>
          <w:rFonts w:ascii="Sylfaen" w:hAnsi="Sylfaen"/>
          <w:sz w:val="24"/>
          <w:szCs w:val="24"/>
          <w:lang w:val="ka-GE"/>
        </w:rPr>
        <w:t>კამერ</w:t>
      </w:r>
      <w:r w:rsidR="00F041C3" w:rsidRPr="00555A37">
        <w:rPr>
          <w:rFonts w:ascii="Sylfaen" w:hAnsi="Sylfaen"/>
          <w:sz w:val="24"/>
          <w:szCs w:val="24"/>
          <w:lang w:val="ka-GE"/>
        </w:rPr>
        <w:t xml:space="preserve">ის განზრახ </w:t>
      </w:r>
      <w:r w:rsidR="004F20B7" w:rsidRPr="00555A37">
        <w:rPr>
          <w:rFonts w:ascii="Sylfaen" w:hAnsi="Sylfaen"/>
          <w:sz w:val="24"/>
          <w:szCs w:val="24"/>
          <w:lang w:val="ka-GE"/>
        </w:rPr>
        <w:t xml:space="preserve">დაზიანება ან განადგურება, საზოგადოებრივი ტრანსპორტის </w:t>
      </w:r>
      <w:r w:rsidR="00F041C3" w:rsidRPr="00555A37">
        <w:rPr>
          <w:rFonts w:ascii="Sylfaen" w:hAnsi="Sylfaen"/>
          <w:sz w:val="24"/>
          <w:szCs w:val="24"/>
          <w:lang w:val="ka-GE"/>
        </w:rPr>
        <w:t xml:space="preserve">განზრახ დაზიანება </w:t>
      </w:r>
      <w:r w:rsidR="004F20B7" w:rsidRPr="00555A37">
        <w:rPr>
          <w:rFonts w:ascii="Sylfaen" w:hAnsi="Sylfaen"/>
          <w:sz w:val="24"/>
          <w:szCs w:val="24"/>
          <w:lang w:val="ka-GE"/>
        </w:rPr>
        <w:t xml:space="preserve">ან საზოგადოებრივ ტრანსპორტში არსებული ინვენტარის </w:t>
      </w:r>
      <w:r w:rsidR="00F041C3" w:rsidRPr="00555A37">
        <w:rPr>
          <w:rFonts w:ascii="Sylfaen" w:hAnsi="Sylfaen"/>
          <w:sz w:val="24"/>
          <w:szCs w:val="24"/>
          <w:lang w:val="ka-GE"/>
        </w:rPr>
        <w:t xml:space="preserve">განზრახ დაზიანება ან </w:t>
      </w:r>
      <w:r w:rsidR="004F20B7" w:rsidRPr="00555A37">
        <w:rPr>
          <w:rFonts w:ascii="Sylfaen" w:hAnsi="Sylfaen"/>
          <w:sz w:val="24"/>
          <w:szCs w:val="24"/>
          <w:lang w:val="ka-GE"/>
        </w:rPr>
        <w:t>განადგურება</w:t>
      </w:r>
      <w:r w:rsidR="00F041C3" w:rsidRPr="00555A37">
        <w:rPr>
          <w:rFonts w:ascii="Sylfaen" w:hAnsi="Sylfaen"/>
          <w:sz w:val="24"/>
          <w:szCs w:val="24"/>
          <w:lang w:val="ka-GE"/>
        </w:rPr>
        <w:t xml:space="preserve">, </w:t>
      </w:r>
      <w:r w:rsidRPr="00555A37">
        <w:rPr>
          <w:rFonts w:ascii="Sylfaen" w:hAnsi="Sylfaen"/>
          <w:sz w:val="24"/>
          <w:szCs w:val="24"/>
          <w:lang w:val="ka-GE"/>
        </w:rPr>
        <w:t>−</w:t>
      </w:r>
    </w:p>
    <w:p w:rsidR="001220D3" w:rsidRPr="00555A37" w:rsidRDefault="000B09C3" w:rsidP="000B7FB2">
      <w:pPr>
        <w:spacing w:after="0" w:line="276" w:lineRule="auto"/>
        <w:ind w:firstLine="426"/>
        <w:jc w:val="both"/>
        <w:rPr>
          <w:rFonts w:ascii="Sylfaen" w:hAnsi="Sylfaen"/>
          <w:sz w:val="24"/>
          <w:szCs w:val="24"/>
          <w:lang w:val="ka-GE"/>
        </w:rPr>
      </w:pPr>
      <w:r w:rsidRPr="00555A37">
        <w:rPr>
          <w:rFonts w:ascii="Sylfaen" w:hAnsi="Sylfaen"/>
          <w:sz w:val="24"/>
          <w:szCs w:val="24"/>
          <w:lang w:val="ka-GE"/>
        </w:rPr>
        <w:t>გამოიწვევს დაჯარიმებას 300 ლარის ოდენობით</w:t>
      </w:r>
      <w:r w:rsidR="001220D3" w:rsidRPr="00555A37">
        <w:rPr>
          <w:rFonts w:ascii="Sylfaen" w:hAnsi="Sylfaen"/>
          <w:sz w:val="24"/>
          <w:szCs w:val="24"/>
          <w:lang w:val="ka-GE"/>
        </w:rPr>
        <w:t>.</w:t>
      </w:r>
    </w:p>
    <w:p w:rsidR="000B09C3" w:rsidRPr="00555A37" w:rsidRDefault="000B09C3" w:rsidP="000B7FB2">
      <w:pPr>
        <w:spacing w:after="0" w:line="276" w:lineRule="auto"/>
        <w:ind w:firstLine="426"/>
        <w:jc w:val="both"/>
        <w:rPr>
          <w:rFonts w:ascii="Sylfaen" w:hAnsi="Sylfaen"/>
          <w:sz w:val="24"/>
          <w:szCs w:val="24"/>
          <w:lang w:val="ka-GE"/>
        </w:rPr>
      </w:pPr>
      <w:r w:rsidRPr="00555A37">
        <w:rPr>
          <w:rFonts w:ascii="Sylfaen" w:hAnsi="Sylfaen"/>
          <w:sz w:val="24"/>
          <w:szCs w:val="24"/>
          <w:lang w:val="ka-GE"/>
        </w:rPr>
        <w:t>2. ამ მუხლით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ამავე მუხლით განსაზღვრული ადმინისტრაციული სამართალდარღვევის ჩადენა</w:t>
      </w:r>
      <w:r w:rsidR="00564A1B" w:rsidRPr="00555A37">
        <w:rPr>
          <w:rFonts w:ascii="Sylfaen" w:hAnsi="Sylfaen"/>
          <w:sz w:val="24"/>
          <w:szCs w:val="24"/>
          <w:lang w:val="ka-GE"/>
        </w:rPr>
        <w:t>,</w:t>
      </w:r>
      <w:r w:rsidRPr="00555A37">
        <w:rPr>
          <w:rFonts w:ascii="Sylfaen" w:hAnsi="Sylfaen"/>
          <w:sz w:val="24"/>
          <w:szCs w:val="24"/>
          <w:lang w:val="ka-GE"/>
        </w:rPr>
        <w:t xml:space="preserve"> −</w:t>
      </w:r>
    </w:p>
    <w:p w:rsidR="00265DA8" w:rsidRPr="00555A37" w:rsidRDefault="00AA63AE" w:rsidP="000B7FB2">
      <w:pPr>
        <w:spacing w:after="0" w:line="276" w:lineRule="auto"/>
        <w:ind w:firstLine="426"/>
        <w:jc w:val="both"/>
        <w:rPr>
          <w:rFonts w:ascii="Sylfaen" w:hAnsi="Sylfaen"/>
          <w:sz w:val="24"/>
          <w:szCs w:val="24"/>
          <w:lang w:val="ka-GE"/>
        </w:rPr>
      </w:pPr>
      <w:r w:rsidRPr="00555A37">
        <w:rPr>
          <w:rFonts w:ascii="Sylfaen" w:hAnsi="Sylfaen"/>
          <w:sz w:val="24"/>
          <w:szCs w:val="24"/>
          <w:lang w:val="ka-GE"/>
        </w:rPr>
        <w:t xml:space="preserve"> </w:t>
      </w:r>
      <w:r w:rsidR="000B09C3" w:rsidRPr="00555A37">
        <w:rPr>
          <w:rFonts w:ascii="Sylfaen" w:hAnsi="Sylfaen"/>
          <w:sz w:val="24"/>
          <w:szCs w:val="24"/>
          <w:lang w:val="ka-GE"/>
        </w:rPr>
        <w:t>გამოიწვევს დაჯარიმებას 500 ლარის ოდენობით</w:t>
      </w:r>
      <w:r w:rsidR="00265DA8" w:rsidRPr="00555A37">
        <w:rPr>
          <w:rFonts w:ascii="Sylfaen" w:hAnsi="Sylfaen"/>
          <w:sz w:val="24"/>
          <w:szCs w:val="24"/>
          <w:lang w:val="ka-GE"/>
        </w:rPr>
        <w:t xml:space="preserve"> ან ადმინისტრაციულ პატიმრობას 5 დღემდე ვადით.</w:t>
      </w:r>
    </w:p>
    <w:p w:rsidR="00357754" w:rsidRPr="00555A37" w:rsidRDefault="00357754" w:rsidP="000B7FB2">
      <w:pPr>
        <w:spacing w:after="0" w:line="276" w:lineRule="auto"/>
        <w:ind w:firstLine="426"/>
        <w:jc w:val="both"/>
        <w:rPr>
          <w:rFonts w:ascii="Sylfaen" w:eastAsia="Calibri" w:hAnsi="Sylfaen" w:cs="Times New Roman"/>
          <w:b/>
          <w:sz w:val="24"/>
          <w:szCs w:val="24"/>
          <w:lang w:val="ka-GE"/>
        </w:rPr>
      </w:pPr>
      <w:r w:rsidRPr="00555A37">
        <w:rPr>
          <w:rFonts w:ascii="Sylfaen" w:eastAsia="Calibri" w:hAnsi="Sylfaen" w:cs="Times New Roman"/>
          <w:b/>
          <w:sz w:val="24"/>
          <w:szCs w:val="24"/>
          <w:lang w:val="ka-GE"/>
        </w:rPr>
        <w:t>შენიშვნა:</w:t>
      </w:r>
    </w:p>
    <w:p w:rsidR="00357754" w:rsidRPr="00555A37" w:rsidRDefault="00357754" w:rsidP="000B7FB2">
      <w:pPr>
        <w:spacing w:after="0" w:line="276" w:lineRule="auto"/>
        <w:ind w:firstLine="426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555A37">
        <w:rPr>
          <w:rFonts w:ascii="Sylfaen" w:eastAsia="Calibri" w:hAnsi="Sylfaen" w:cs="Times New Roman"/>
          <w:sz w:val="24"/>
          <w:szCs w:val="24"/>
          <w:lang w:val="ka-GE"/>
        </w:rPr>
        <w:t xml:space="preserve">1. ეს მუხლი არ მოქმედებს, თუ </w:t>
      </w:r>
      <w:r w:rsidR="00910886" w:rsidRPr="00555A37">
        <w:rPr>
          <w:rFonts w:ascii="Sylfaen" w:eastAsia="Calibri" w:hAnsi="Sylfaen" w:cs="Times New Roman"/>
          <w:sz w:val="24"/>
          <w:szCs w:val="24"/>
          <w:lang w:val="ka-GE"/>
        </w:rPr>
        <w:t>ჩადენილია</w:t>
      </w:r>
      <w:r w:rsidRPr="00555A37">
        <w:rPr>
          <w:rFonts w:ascii="Sylfaen" w:eastAsia="Calibri" w:hAnsi="Sylfaen" w:cs="Times New Roman"/>
          <w:sz w:val="24"/>
          <w:szCs w:val="24"/>
          <w:lang w:val="ka-GE"/>
        </w:rPr>
        <w:t xml:space="preserve"> საქართველოს სისხლის სამართლის კოდექსის 187-ე მუხლით გათვალისწინებული დანაშაული.</w:t>
      </w:r>
    </w:p>
    <w:p w:rsidR="00357754" w:rsidRPr="00555A37" w:rsidRDefault="00357754" w:rsidP="000B7FB2">
      <w:pPr>
        <w:spacing w:after="0" w:line="276" w:lineRule="auto"/>
        <w:ind w:firstLine="426"/>
        <w:jc w:val="both"/>
        <w:rPr>
          <w:rFonts w:ascii="Sylfaen" w:eastAsia="Calibri" w:hAnsi="Sylfaen" w:cs="Times New Roman"/>
          <w:sz w:val="24"/>
          <w:szCs w:val="24"/>
          <w:lang w:val="ka-GE"/>
        </w:rPr>
      </w:pPr>
      <w:r w:rsidRPr="00555A37">
        <w:rPr>
          <w:rFonts w:ascii="Sylfaen" w:eastAsia="Calibri" w:hAnsi="Sylfaen" w:cs="Times New Roman"/>
          <w:sz w:val="24"/>
          <w:szCs w:val="24"/>
          <w:lang w:val="ka-GE"/>
        </w:rPr>
        <w:t xml:space="preserve">2. ეს მუხლი არ მოქმედებს, თუ </w:t>
      </w:r>
      <w:r w:rsidR="00910886" w:rsidRPr="00555A37">
        <w:rPr>
          <w:rFonts w:ascii="Sylfaen" w:eastAsia="Calibri" w:hAnsi="Sylfaen" w:cs="Times New Roman"/>
          <w:sz w:val="24"/>
          <w:szCs w:val="24"/>
          <w:lang w:val="ka-GE"/>
        </w:rPr>
        <w:t>ჩადენილია</w:t>
      </w:r>
      <w:r w:rsidRPr="00555A37">
        <w:rPr>
          <w:rFonts w:ascii="Sylfaen" w:eastAsia="Calibri" w:hAnsi="Sylfaen" w:cs="Times New Roman"/>
          <w:sz w:val="24"/>
          <w:szCs w:val="24"/>
          <w:lang w:val="ka-GE"/>
        </w:rPr>
        <w:t xml:space="preserve"> ამ კოდექსის 150-ე-150</w:t>
      </w:r>
      <w:r w:rsidRPr="00555A37">
        <w:rPr>
          <w:rFonts w:ascii="Sylfaen" w:eastAsia="Calibri" w:hAnsi="Sylfaen" w:cs="Times New Roman"/>
          <w:sz w:val="24"/>
          <w:szCs w:val="24"/>
          <w:vertAlign w:val="superscript"/>
          <w:lang w:val="ka-GE"/>
        </w:rPr>
        <w:t>3</w:t>
      </w:r>
      <w:r w:rsidRPr="00555A37">
        <w:rPr>
          <w:rFonts w:ascii="Sylfaen" w:eastAsia="Calibri" w:hAnsi="Sylfaen" w:cs="Times New Roman"/>
          <w:sz w:val="24"/>
          <w:szCs w:val="24"/>
          <w:lang w:val="ka-GE"/>
        </w:rPr>
        <w:t xml:space="preserve"> მუხლებით გათვალისწინებული ადმინისტრაციული სამართალდარღვევა.“; </w:t>
      </w:r>
    </w:p>
    <w:p w:rsidR="00C21456" w:rsidRPr="00555A37" w:rsidRDefault="00C21456" w:rsidP="000B7FB2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806CA4" w:rsidRPr="00555A37" w:rsidRDefault="00217B35" w:rsidP="000B7FB2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555A37">
        <w:rPr>
          <w:rFonts w:ascii="Sylfaen" w:hAnsi="Sylfaen"/>
          <w:b/>
          <w:sz w:val="24"/>
          <w:szCs w:val="24"/>
          <w:lang w:val="ka-GE"/>
        </w:rPr>
        <w:t>2</w:t>
      </w:r>
      <w:r w:rsidR="003D108A" w:rsidRPr="00555A37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806CA4" w:rsidRPr="00555A37">
        <w:rPr>
          <w:rFonts w:ascii="Sylfaen" w:hAnsi="Sylfaen"/>
          <w:b/>
          <w:sz w:val="24"/>
          <w:szCs w:val="24"/>
          <w:lang w:val="ka-GE"/>
        </w:rPr>
        <w:t>209-ე მუხლის პირველი ნაწილი ჩამოყალიბდეს შემდეგი რედაქციით:</w:t>
      </w:r>
    </w:p>
    <w:p w:rsidR="00C21456" w:rsidRPr="00555A37" w:rsidRDefault="00C21456" w:rsidP="000B7FB2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555A37">
        <w:rPr>
          <w:rFonts w:ascii="Sylfaen" w:hAnsi="Sylfaen"/>
          <w:sz w:val="24"/>
          <w:szCs w:val="24"/>
          <w:lang w:val="ka-GE"/>
        </w:rPr>
        <w:t>„1. საქართველოს შინაგან საქმეთა ორგანოები განიხილავენ ადმინისტრაციულ სამართალდარღვევათა საქმეებს, რომლებიც გათვალისწინებულია ამ კოდექსის 42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10 </w:t>
      </w:r>
      <w:r w:rsidRPr="00555A37">
        <w:rPr>
          <w:rFonts w:ascii="Sylfaen" w:hAnsi="Sylfaen"/>
          <w:sz w:val="24"/>
          <w:szCs w:val="24"/>
          <w:lang w:val="ka-GE"/>
        </w:rPr>
        <w:t>, 58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3 </w:t>
      </w:r>
      <w:r w:rsidRPr="00555A37">
        <w:rPr>
          <w:rFonts w:ascii="Sylfaen" w:hAnsi="Sylfaen"/>
          <w:sz w:val="24"/>
          <w:szCs w:val="24"/>
          <w:lang w:val="ka-GE"/>
        </w:rPr>
        <w:t>, 86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1 </w:t>
      </w:r>
      <w:r w:rsidRPr="00555A37">
        <w:rPr>
          <w:rFonts w:ascii="Sylfaen" w:hAnsi="Sylfaen"/>
          <w:sz w:val="24"/>
          <w:szCs w:val="24"/>
          <w:lang w:val="ka-GE"/>
        </w:rPr>
        <w:t>, 107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1 </w:t>
      </w:r>
      <w:r w:rsidRPr="00555A37">
        <w:rPr>
          <w:rFonts w:ascii="Sylfaen" w:hAnsi="Sylfaen"/>
          <w:sz w:val="24"/>
          <w:szCs w:val="24"/>
          <w:lang w:val="ka-GE"/>
        </w:rPr>
        <w:t>–107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3 </w:t>
      </w:r>
      <w:r w:rsidRPr="00555A37">
        <w:rPr>
          <w:rFonts w:ascii="Sylfaen" w:hAnsi="Sylfaen"/>
          <w:sz w:val="24"/>
          <w:szCs w:val="24"/>
          <w:lang w:val="ka-GE"/>
        </w:rPr>
        <w:t>, 107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5 </w:t>
      </w:r>
      <w:r w:rsidRPr="00555A37">
        <w:rPr>
          <w:rFonts w:ascii="Sylfaen" w:hAnsi="Sylfaen"/>
          <w:sz w:val="24"/>
          <w:szCs w:val="24"/>
          <w:lang w:val="ka-GE"/>
        </w:rPr>
        <w:t>, 108-ე, 114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, 114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და 115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მუხლებით, 116-ე მუხლით (გარდა ამ კოდექსის 116-ე მუხლის მე-3, მე-5, მე-6, მე-8 და მე-9 ნაწილებისა), 116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1 </w:t>
      </w:r>
      <w:r w:rsidRPr="00555A37">
        <w:rPr>
          <w:rFonts w:ascii="Sylfaen" w:hAnsi="Sylfaen"/>
          <w:sz w:val="24"/>
          <w:szCs w:val="24"/>
          <w:lang w:val="ka-GE"/>
        </w:rPr>
        <w:t>−116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3 </w:t>
      </w:r>
      <w:r w:rsidRPr="00555A37">
        <w:rPr>
          <w:rFonts w:ascii="Sylfaen" w:hAnsi="Sylfaen"/>
          <w:sz w:val="24"/>
          <w:szCs w:val="24"/>
          <w:lang w:val="ka-GE"/>
        </w:rPr>
        <w:t xml:space="preserve">, 118-ე–119-ე და 120-ე–123-ე მუხლებით, 125-ე </w:t>
      </w:r>
      <w:r w:rsidRPr="00555A37">
        <w:rPr>
          <w:rFonts w:ascii="Sylfaen" w:hAnsi="Sylfaen"/>
          <w:sz w:val="24"/>
          <w:szCs w:val="24"/>
          <w:lang w:val="ka-GE"/>
        </w:rPr>
        <w:lastRenderedPageBreak/>
        <w:t>მუხლით (გარდა ამ კოდექსის 125-ე მუხლის მე-16 ნაწილისა), 127-ე მუხლით, 127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მუხლის პირველი–მე-2 და მე-6−მე-7 ნაწილებით, 128-ე მუხლის პირველი და მე-2 ნაწილებით, 129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მუხლით, 131-ე მუხლით (საავტომობილო ტრანსპორტზე ჩადენილი სამართალდარღვევებისთვის), 134-ე, 135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2 </w:t>
      </w:r>
      <w:r w:rsidRPr="00555A37">
        <w:rPr>
          <w:rFonts w:ascii="Sylfaen" w:hAnsi="Sylfaen"/>
          <w:sz w:val="24"/>
          <w:szCs w:val="24"/>
          <w:lang w:val="ka-GE"/>
        </w:rPr>
        <w:t>−135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4 </w:t>
      </w:r>
      <w:r w:rsidRPr="00555A37">
        <w:rPr>
          <w:rFonts w:ascii="Sylfaen" w:hAnsi="Sylfaen"/>
          <w:sz w:val="24"/>
          <w:szCs w:val="24"/>
          <w:lang w:val="ka-GE"/>
        </w:rPr>
        <w:t>, 139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5 </w:t>
      </w:r>
      <w:r w:rsidRPr="00555A37">
        <w:rPr>
          <w:rFonts w:ascii="Sylfaen" w:hAnsi="Sylfaen"/>
          <w:sz w:val="24"/>
          <w:szCs w:val="24"/>
          <w:lang w:val="ka-GE"/>
        </w:rPr>
        <w:t>, 152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7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და 152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8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მუხლებით, 153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6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 xml:space="preserve">მუხლის პირველი, მე-3 და მე-4 ნაწილებით, 155-ე, </w:t>
      </w:r>
      <w:r w:rsidR="00071E84" w:rsidRPr="00555A37">
        <w:rPr>
          <w:rFonts w:ascii="Sylfaen" w:hAnsi="Sylfaen"/>
          <w:sz w:val="24"/>
          <w:szCs w:val="24"/>
          <w:lang w:val="ka-GE"/>
        </w:rPr>
        <w:t>166</w:t>
      </w:r>
      <w:r w:rsidR="00DC2D16" w:rsidRPr="00555A37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="00071E84" w:rsidRPr="00555A37">
        <w:rPr>
          <w:rFonts w:ascii="Sylfaen" w:hAnsi="Sylfaen"/>
          <w:sz w:val="24"/>
          <w:szCs w:val="24"/>
          <w:lang w:val="ka-GE"/>
        </w:rPr>
        <w:t xml:space="preserve">, </w:t>
      </w:r>
      <w:r w:rsidRPr="00555A37">
        <w:rPr>
          <w:rFonts w:ascii="Sylfaen" w:hAnsi="Sylfaen"/>
          <w:sz w:val="24"/>
          <w:szCs w:val="24"/>
          <w:lang w:val="ka-GE"/>
        </w:rPr>
        <w:t>167-ე და 170-ე მუხლებით, 171-ე მუხლის პირველი და მე-2 ნაწილებით, 171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მუხლით (ყველა დაწესებულების (გარდა საქართველოს თავდაცვის ძალებისა და პენიტენციური დაწესებულებისა), სატრანსპორტო საშუალების (გარდა რკინიგზის, საზღვაო და საჰაერო ტრანსპორტისა) მძღოლის, რკინიგზის, საზღვაო და საჰაერო ტრანსპორტის მესაკუთრის/მფლობელის, აგრეთვე ფიზიკური პირის მიმართ (გარდა ფიზიკური პირის მიერ რკინიგზის ტრანსპორტში ჩადენილი სამართალდარღვევისა)), 174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15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მუხლით (გარდა ამ კოდექსის 174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15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მუხლის მე-4 ნაწილისა), 174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16 </w:t>
      </w:r>
      <w:r w:rsidRPr="00555A37">
        <w:rPr>
          <w:rFonts w:ascii="Sylfaen" w:hAnsi="Sylfaen"/>
          <w:sz w:val="24"/>
          <w:szCs w:val="24"/>
          <w:lang w:val="ka-GE"/>
        </w:rPr>
        <w:t>−174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18 </w:t>
      </w:r>
      <w:r w:rsidRPr="00555A37">
        <w:rPr>
          <w:rFonts w:ascii="Sylfaen" w:hAnsi="Sylfaen"/>
          <w:sz w:val="24"/>
          <w:szCs w:val="24"/>
          <w:lang w:val="ka-GE"/>
        </w:rPr>
        <w:t>, 176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და 176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მუხლებით, 177-ე მუხლით (გარდა ამ კოდექსის 177-ე მუხლის მე-4, მე-5, მე-8, მე-12 და მე-13 ნაწილებისა) და 177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15 </w:t>
      </w:r>
      <w:r w:rsidRPr="00555A37">
        <w:rPr>
          <w:rFonts w:ascii="Sylfaen" w:hAnsi="Sylfaen"/>
          <w:sz w:val="24"/>
          <w:szCs w:val="24"/>
          <w:lang w:val="ka-GE"/>
        </w:rPr>
        <w:t>, 181-ე, 181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1 </w:t>
      </w:r>
      <w:r w:rsidRPr="00555A37">
        <w:rPr>
          <w:rFonts w:ascii="Sylfaen" w:hAnsi="Sylfaen"/>
          <w:sz w:val="24"/>
          <w:szCs w:val="24"/>
          <w:lang w:val="ka-GE"/>
        </w:rPr>
        <w:t>, 181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3 </w:t>
      </w:r>
      <w:r w:rsidRPr="00555A37">
        <w:rPr>
          <w:rFonts w:ascii="Sylfaen" w:hAnsi="Sylfaen"/>
          <w:sz w:val="24"/>
          <w:szCs w:val="24"/>
          <w:lang w:val="ka-GE"/>
        </w:rPr>
        <w:t>, 182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1 </w:t>
      </w:r>
      <w:r w:rsidRPr="00555A37">
        <w:rPr>
          <w:rFonts w:ascii="Sylfaen" w:hAnsi="Sylfaen"/>
          <w:sz w:val="24"/>
          <w:szCs w:val="24"/>
          <w:lang w:val="ka-GE"/>
        </w:rPr>
        <w:t>, 182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2 </w:t>
      </w:r>
      <w:r w:rsidRPr="00555A37">
        <w:rPr>
          <w:rFonts w:ascii="Sylfaen" w:hAnsi="Sylfaen"/>
          <w:sz w:val="24"/>
          <w:szCs w:val="24"/>
          <w:lang w:val="ka-GE"/>
        </w:rPr>
        <w:t>, 190-ე და 190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2 </w:t>
      </w:r>
      <w:r w:rsidRPr="00555A37">
        <w:rPr>
          <w:rFonts w:ascii="Sylfaen" w:hAnsi="Sylfaen"/>
          <w:sz w:val="24"/>
          <w:szCs w:val="24"/>
          <w:lang w:val="ka-GE"/>
        </w:rPr>
        <w:t>−191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​​​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AA63AE" w:rsidRPr="00555A37">
        <w:rPr>
          <w:rFonts w:ascii="Sylfaen" w:hAnsi="Sylfaen"/>
          <w:sz w:val="24"/>
          <w:szCs w:val="24"/>
          <w:vertAlign w:val="superscript"/>
          <w:lang w:val="ka-GE"/>
        </w:rPr>
        <w:t xml:space="preserve"> </w:t>
      </w:r>
      <w:r w:rsidRPr="00555A37">
        <w:rPr>
          <w:rFonts w:ascii="Sylfaen" w:hAnsi="Sylfaen"/>
          <w:sz w:val="24"/>
          <w:szCs w:val="24"/>
          <w:lang w:val="ka-GE"/>
        </w:rPr>
        <w:t>მუხლებით.</w:t>
      </w:r>
      <w:r w:rsidR="00025C32" w:rsidRPr="00555A37">
        <w:rPr>
          <w:rFonts w:ascii="Sylfaen" w:hAnsi="Sylfaen"/>
          <w:sz w:val="24"/>
          <w:szCs w:val="24"/>
          <w:lang w:val="ka-GE"/>
        </w:rPr>
        <w:t xml:space="preserve">“; </w:t>
      </w:r>
    </w:p>
    <w:p w:rsidR="00AD3DFC" w:rsidRPr="00555A37" w:rsidRDefault="00AD3DFC" w:rsidP="000B7FB2">
      <w:pPr>
        <w:spacing w:after="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806CA4" w:rsidRPr="00555A37" w:rsidRDefault="00217B35" w:rsidP="000B7FB2">
      <w:pPr>
        <w:spacing w:after="0" w:line="276" w:lineRule="auto"/>
        <w:ind w:firstLine="426"/>
        <w:jc w:val="both"/>
        <w:rPr>
          <w:rFonts w:ascii="Sylfaen" w:hAnsi="Sylfaen"/>
          <w:b/>
          <w:sz w:val="24"/>
          <w:szCs w:val="24"/>
          <w:lang w:val="ka-GE"/>
        </w:rPr>
      </w:pPr>
      <w:r w:rsidRPr="00555A37">
        <w:rPr>
          <w:rFonts w:ascii="Sylfaen" w:hAnsi="Sylfaen"/>
          <w:b/>
          <w:sz w:val="24"/>
          <w:szCs w:val="24"/>
          <w:lang w:val="ka-GE"/>
        </w:rPr>
        <w:t>3</w:t>
      </w:r>
      <w:r w:rsidR="00AD3DFC" w:rsidRPr="00555A37">
        <w:rPr>
          <w:rFonts w:ascii="Sylfaen" w:hAnsi="Sylfaen"/>
          <w:b/>
          <w:sz w:val="24"/>
          <w:szCs w:val="24"/>
          <w:lang w:val="ka-GE"/>
        </w:rPr>
        <w:t xml:space="preserve">. </w:t>
      </w:r>
      <w:r w:rsidR="00806CA4" w:rsidRPr="00555A37">
        <w:rPr>
          <w:rFonts w:ascii="Sylfaen" w:hAnsi="Sylfaen"/>
          <w:b/>
          <w:sz w:val="24"/>
          <w:szCs w:val="24"/>
          <w:lang w:val="ka-GE"/>
        </w:rPr>
        <w:t>239</w:t>
      </w:r>
      <w:r w:rsidR="00C20F61" w:rsidRPr="00555A37">
        <w:rPr>
          <w:rFonts w:ascii="Sylfaen" w:hAnsi="Sylfaen"/>
          <w:b/>
          <w:sz w:val="24"/>
          <w:szCs w:val="24"/>
          <w:lang w:val="ka-GE"/>
        </w:rPr>
        <w:t>-ე მუხლის მე-13 ნაწილი ჩამოყალიბდეს შემდეგი რედაქციით:</w:t>
      </w:r>
    </w:p>
    <w:p w:rsidR="00AD3DFC" w:rsidRPr="00555A37" w:rsidRDefault="00AD3DFC" w:rsidP="000B7FB2">
      <w:pPr>
        <w:spacing w:after="0" w:line="276" w:lineRule="auto"/>
        <w:ind w:firstLine="426"/>
        <w:jc w:val="both"/>
        <w:rPr>
          <w:rFonts w:ascii="Sylfaen" w:hAnsi="Sylfaen"/>
          <w:sz w:val="24"/>
          <w:szCs w:val="24"/>
          <w:lang w:val="ka-GE"/>
        </w:rPr>
      </w:pPr>
      <w:r w:rsidRPr="00555A37">
        <w:rPr>
          <w:rFonts w:ascii="Sylfaen" w:hAnsi="Sylfaen"/>
          <w:sz w:val="24"/>
          <w:szCs w:val="24"/>
          <w:lang w:val="ka-GE"/>
        </w:rPr>
        <w:t>„13. ამ კოდექსის 42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10</w:t>
      </w:r>
      <w:r w:rsidRPr="00555A37">
        <w:rPr>
          <w:rFonts w:ascii="Sylfaen" w:hAnsi="Sylfaen"/>
          <w:sz w:val="24"/>
          <w:szCs w:val="24"/>
          <w:lang w:val="ka-GE"/>
        </w:rPr>
        <w:t>, 45-ე, 45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, 58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555A37">
        <w:rPr>
          <w:rFonts w:ascii="Sylfaen" w:hAnsi="Sylfaen"/>
          <w:sz w:val="24"/>
          <w:szCs w:val="24"/>
          <w:lang w:val="ka-GE"/>
        </w:rPr>
        <w:t>, 86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, 100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2 </w:t>
      </w:r>
      <w:r w:rsidRPr="00555A37">
        <w:rPr>
          <w:rFonts w:ascii="Sylfaen" w:hAnsi="Sylfaen"/>
          <w:sz w:val="24"/>
          <w:szCs w:val="24"/>
          <w:lang w:val="ka-GE"/>
        </w:rPr>
        <w:t>, 107-ე, 107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5</w:t>
      </w:r>
      <w:r w:rsidRPr="00555A37">
        <w:rPr>
          <w:rFonts w:ascii="Sylfaen" w:hAnsi="Sylfaen"/>
          <w:sz w:val="24"/>
          <w:szCs w:val="24"/>
          <w:lang w:val="ka-GE"/>
        </w:rPr>
        <w:t>, 114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, 114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Pr="00555A37">
        <w:rPr>
          <w:rFonts w:ascii="Sylfaen" w:hAnsi="Sylfaen"/>
          <w:sz w:val="24"/>
          <w:szCs w:val="24"/>
          <w:lang w:val="ka-GE"/>
        </w:rPr>
        <w:t>, 115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, 116-ე–116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555A37">
        <w:rPr>
          <w:rFonts w:ascii="Sylfaen" w:hAnsi="Sylfaen"/>
          <w:sz w:val="24"/>
          <w:szCs w:val="24"/>
          <w:lang w:val="ka-GE"/>
        </w:rPr>
        <w:t> და 118-ე−123-ე მუხლებით, 125-ე მუხლით (გარდა ამ კოდექსის 125-ე მუხლის მე-16 ნაწილისა), 127-ე მუხლით, 127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 მუხლის პირველი–მე-2 და მე-6−მე-7 ნაწილებით, 134-ე, 135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Pr="00555A37">
        <w:rPr>
          <w:rFonts w:ascii="Sylfaen" w:hAnsi="Sylfaen"/>
          <w:sz w:val="24"/>
          <w:szCs w:val="24"/>
          <w:lang w:val="ka-GE"/>
        </w:rPr>
        <w:t>−135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4</w:t>
      </w:r>
      <w:r w:rsidRPr="00555A37">
        <w:rPr>
          <w:rFonts w:ascii="Sylfaen" w:hAnsi="Sylfaen"/>
          <w:sz w:val="24"/>
          <w:szCs w:val="24"/>
          <w:lang w:val="ka-GE"/>
        </w:rPr>
        <w:t>, 139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5</w:t>
      </w:r>
      <w:r w:rsidRPr="00555A37">
        <w:rPr>
          <w:rFonts w:ascii="Sylfaen" w:hAnsi="Sylfaen"/>
          <w:sz w:val="24"/>
          <w:szCs w:val="24"/>
          <w:lang w:val="ka-GE"/>
        </w:rPr>
        <w:t>, 150-ე, 152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7</w:t>
      </w:r>
      <w:r w:rsidRPr="00555A37">
        <w:rPr>
          <w:rFonts w:ascii="Sylfaen" w:hAnsi="Sylfaen"/>
          <w:sz w:val="24"/>
          <w:szCs w:val="24"/>
          <w:lang w:val="ka-GE"/>
        </w:rPr>
        <w:t>, 152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8</w:t>
      </w:r>
      <w:r w:rsidRPr="00555A37">
        <w:rPr>
          <w:rFonts w:ascii="Sylfaen" w:hAnsi="Sylfaen"/>
          <w:sz w:val="24"/>
          <w:szCs w:val="24"/>
          <w:lang w:val="ka-GE"/>
        </w:rPr>
        <w:t> და 153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555A37">
        <w:rPr>
          <w:rFonts w:ascii="Sylfaen" w:hAnsi="Sylfaen"/>
          <w:sz w:val="24"/>
          <w:szCs w:val="24"/>
          <w:lang w:val="ka-GE"/>
        </w:rPr>
        <w:t> მუხლებით, 153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6</w:t>
      </w:r>
      <w:r w:rsidRPr="00555A37">
        <w:rPr>
          <w:rFonts w:ascii="Sylfaen" w:hAnsi="Sylfaen"/>
          <w:sz w:val="24"/>
          <w:szCs w:val="24"/>
          <w:lang w:val="ka-GE"/>
        </w:rPr>
        <w:t xml:space="preserve"> მუხლის მე-2 და მე-5 ნაწილებითა და 166-ე, </w:t>
      </w:r>
      <w:r w:rsidR="00517EF6" w:rsidRPr="00555A37">
        <w:rPr>
          <w:rFonts w:ascii="Sylfaen" w:hAnsi="Sylfaen"/>
          <w:sz w:val="24"/>
          <w:szCs w:val="24"/>
          <w:lang w:val="ka-GE"/>
        </w:rPr>
        <w:t>166</w:t>
      </w:r>
      <w:r w:rsidR="00517EF6" w:rsidRPr="00555A37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="00517EF6" w:rsidRPr="00555A37">
        <w:rPr>
          <w:rFonts w:ascii="Sylfaen" w:hAnsi="Sylfaen"/>
          <w:sz w:val="24"/>
          <w:szCs w:val="24"/>
          <w:lang w:val="ka-GE"/>
        </w:rPr>
        <w:t xml:space="preserve">, </w:t>
      </w:r>
      <w:r w:rsidRPr="00555A37">
        <w:rPr>
          <w:rFonts w:ascii="Sylfaen" w:hAnsi="Sylfaen"/>
          <w:sz w:val="24"/>
          <w:szCs w:val="24"/>
          <w:lang w:val="ka-GE"/>
        </w:rPr>
        <w:t>167-ე, 173-ე, 173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14</w:t>
      </w:r>
      <w:r w:rsidRPr="00555A37">
        <w:rPr>
          <w:rFonts w:ascii="Sylfaen" w:hAnsi="Sylfaen"/>
          <w:sz w:val="24"/>
          <w:szCs w:val="24"/>
          <w:lang w:val="ka-GE"/>
        </w:rPr>
        <w:t>, 173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15</w:t>
      </w:r>
      <w:r w:rsidRPr="00555A37">
        <w:rPr>
          <w:rFonts w:ascii="Sylfaen" w:hAnsi="Sylfaen"/>
          <w:sz w:val="24"/>
          <w:szCs w:val="24"/>
          <w:lang w:val="ka-GE"/>
        </w:rPr>
        <w:t>, 174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, 174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15</w:t>
      </w:r>
      <w:r w:rsidRPr="00555A37">
        <w:rPr>
          <w:rFonts w:ascii="Sylfaen" w:hAnsi="Sylfaen"/>
          <w:sz w:val="24"/>
          <w:szCs w:val="24"/>
          <w:lang w:val="ka-GE"/>
        </w:rPr>
        <w:t>−174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18</w:t>
      </w:r>
      <w:r w:rsidRPr="00555A37">
        <w:rPr>
          <w:rFonts w:ascii="Sylfaen" w:hAnsi="Sylfaen"/>
          <w:sz w:val="24"/>
          <w:szCs w:val="24"/>
          <w:lang w:val="ka-GE"/>
        </w:rPr>
        <w:t>, 175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Pr="00555A37">
        <w:rPr>
          <w:rFonts w:ascii="Sylfaen" w:hAnsi="Sylfaen"/>
          <w:sz w:val="24"/>
          <w:szCs w:val="24"/>
          <w:lang w:val="ka-GE"/>
        </w:rPr>
        <w:t>, 176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, 176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3</w:t>
      </w:r>
      <w:r w:rsidRPr="00555A37">
        <w:rPr>
          <w:rFonts w:ascii="Sylfaen" w:hAnsi="Sylfaen"/>
          <w:sz w:val="24"/>
          <w:szCs w:val="24"/>
          <w:lang w:val="ka-GE"/>
        </w:rPr>
        <w:t>, 177-ე, 177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, 177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15</w:t>
      </w:r>
      <w:r w:rsidRPr="00555A37">
        <w:rPr>
          <w:rFonts w:ascii="Sylfaen" w:hAnsi="Sylfaen"/>
          <w:sz w:val="24"/>
          <w:szCs w:val="24"/>
          <w:lang w:val="ka-GE"/>
        </w:rPr>
        <w:t>, 180-ე–183-ე, 190-ე, 190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Pr="00555A37">
        <w:rPr>
          <w:rFonts w:ascii="Sylfaen" w:hAnsi="Sylfaen"/>
          <w:sz w:val="24"/>
          <w:szCs w:val="24"/>
          <w:lang w:val="ka-GE"/>
        </w:rPr>
        <w:t>, 191-ე და 199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 მუხლებით გათვალისწინებული ადმინისტრაციული სამართალდარღვევის ჩადენისას შესაბამისი ადმინისტრაციული სამართალდარღვევის ოქმს ადგენს საქართველოს შინაგან საქმეთა ორგანო, ხოლო საქართველოს შინაგან საქმეთა სამინისტროს სამხედრო მოსამსახურის მიერ ამ კოდექსის 45-ე, 45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Pr="00555A37">
        <w:rPr>
          <w:rFonts w:ascii="Sylfaen" w:hAnsi="Sylfaen"/>
          <w:sz w:val="24"/>
          <w:szCs w:val="24"/>
          <w:lang w:val="ka-GE"/>
        </w:rPr>
        <w:t>, 166-ე</w:t>
      </w:r>
      <w:r w:rsidR="00517EF6" w:rsidRPr="00555A37">
        <w:rPr>
          <w:rFonts w:ascii="Sylfaen" w:hAnsi="Sylfaen"/>
          <w:sz w:val="24"/>
          <w:szCs w:val="24"/>
          <w:lang w:val="ka-GE"/>
        </w:rPr>
        <w:t>,</w:t>
      </w:r>
      <w:r w:rsidRPr="00555A37">
        <w:rPr>
          <w:rFonts w:ascii="Sylfaen" w:hAnsi="Sylfaen"/>
          <w:sz w:val="24"/>
          <w:szCs w:val="24"/>
          <w:lang w:val="ka-GE"/>
        </w:rPr>
        <w:t xml:space="preserve">  და 197</w:t>
      </w:r>
      <w:r w:rsidRPr="00555A37">
        <w:rPr>
          <w:rFonts w:ascii="Times New Roman" w:hAnsi="Times New Roman" w:cs="Times New Roman"/>
          <w:sz w:val="24"/>
          <w:szCs w:val="24"/>
          <w:vertAlign w:val="superscript"/>
          <w:lang w:val="ka-GE"/>
        </w:rPr>
        <w:t>​</w:t>
      </w:r>
      <w:r w:rsidRPr="00555A37">
        <w:rPr>
          <w:rFonts w:ascii="Sylfaen" w:hAnsi="Sylfaen"/>
          <w:sz w:val="24"/>
          <w:szCs w:val="24"/>
          <w:vertAlign w:val="superscript"/>
          <w:lang w:val="ka-GE"/>
        </w:rPr>
        <w:t>2</w:t>
      </w:r>
      <w:r w:rsidRPr="00555A37">
        <w:rPr>
          <w:rFonts w:ascii="Sylfaen" w:hAnsi="Sylfaen"/>
          <w:sz w:val="24"/>
          <w:szCs w:val="24"/>
          <w:lang w:val="ka-GE"/>
        </w:rPr>
        <w:t> მუხლებით გათვალისწინებული ადმინისტრაციული სამართალდარღვევის ჩადენისას შესაბამისი ადმინისტრაციული სამართალდარღვევის ოქმს ადგენს საქართველოს შინაგან საქმეთა სამინისტროს უფლებამოსილი პირი</w:t>
      </w:r>
      <w:r w:rsidR="00025C32" w:rsidRPr="00555A37">
        <w:rPr>
          <w:rFonts w:ascii="Sylfaen" w:hAnsi="Sylfaen"/>
          <w:sz w:val="24"/>
          <w:szCs w:val="24"/>
          <w:lang w:val="ka-GE"/>
        </w:rPr>
        <w:t>.“.</w:t>
      </w:r>
      <w:r w:rsidRPr="00555A37">
        <w:rPr>
          <w:rFonts w:ascii="Sylfaen" w:hAnsi="Sylfaen"/>
          <w:sz w:val="24"/>
          <w:szCs w:val="24"/>
          <w:lang w:val="ka-GE"/>
        </w:rPr>
        <w:t xml:space="preserve"> </w:t>
      </w:r>
    </w:p>
    <w:p w:rsidR="00C20F61" w:rsidRPr="00555A37" w:rsidRDefault="00C20F61" w:rsidP="000B7FB2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025C32" w:rsidRPr="00555A37" w:rsidRDefault="00025C32" w:rsidP="000B7FB2">
      <w:pPr>
        <w:spacing w:after="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201C24" w:rsidRPr="00555A37" w:rsidRDefault="00201C24" w:rsidP="000B7FB2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555A37">
        <w:rPr>
          <w:rFonts w:ascii="Sylfaen" w:hAnsi="Sylfaen"/>
          <w:b/>
          <w:sz w:val="24"/>
          <w:szCs w:val="24"/>
          <w:lang w:val="ka-GE"/>
        </w:rPr>
        <w:t>მუხლი</w:t>
      </w:r>
      <w:r w:rsidR="00C57D08" w:rsidRPr="00555A37">
        <w:rPr>
          <w:rFonts w:ascii="Sylfaen" w:hAnsi="Sylfaen"/>
          <w:b/>
          <w:sz w:val="24"/>
          <w:szCs w:val="24"/>
          <w:lang w:val="ka-GE"/>
        </w:rPr>
        <w:t xml:space="preserve"> 2. </w:t>
      </w:r>
      <w:r w:rsidR="00C57D08" w:rsidRPr="00555A37">
        <w:rPr>
          <w:rFonts w:ascii="Sylfaen" w:hAnsi="Sylfaen"/>
          <w:sz w:val="24"/>
          <w:szCs w:val="24"/>
          <w:lang w:val="ka-GE"/>
        </w:rPr>
        <w:t>ეს კანონი ამოქმედდეს გამოქვეყნებიდან მე-15 დღეს.</w:t>
      </w:r>
    </w:p>
    <w:p w:rsidR="00C57D08" w:rsidRPr="00555A37" w:rsidRDefault="00C57D08" w:rsidP="000B7FB2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2744A6" w:rsidRPr="00555A37" w:rsidRDefault="002744A6" w:rsidP="000B7FB2">
      <w:pPr>
        <w:spacing w:after="0" w:line="276" w:lineRule="auto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EB6F37" w:rsidRPr="00555A37" w:rsidRDefault="00201C24" w:rsidP="000B7FB2">
      <w:pPr>
        <w:spacing w:after="0" w:line="276" w:lineRule="auto"/>
        <w:jc w:val="both"/>
        <w:rPr>
          <w:rFonts w:ascii="Sylfaen" w:hAnsi="Sylfaen" w:cs="Sylfaen"/>
          <w:b/>
          <w:sz w:val="24"/>
          <w:szCs w:val="24"/>
          <w:lang w:val="ka-GE"/>
        </w:rPr>
      </w:pPr>
      <w:r w:rsidRPr="00555A37">
        <w:rPr>
          <w:rFonts w:ascii="Sylfaen" w:hAnsi="Sylfaen"/>
          <w:b/>
          <w:sz w:val="24"/>
          <w:szCs w:val="24"/>
          <w:lang w:val="ka-GE"/>
        </w:rPr>
        <w:t>საქართველოს პრეზიდენტი</w:t>
      </w:r>
      <w:r w:rsidR="00AA63AE" w:rsidRPr="00555A37">
        <w:rPr>
          <w:rFonts w:ascii="Sylfaen" w:hAnsi="Sylfaen"/>
          <w:b/>
          <w:sz w:val="24"/>
          <w:szCs w:val="24"/>
          <w:lang w:val="ka-GE"/>
        </w:rPr>
        <w:t xml:space="preserve"> </w:t>
      </w:r>
      <w:r w:rsidR="00B30C16" w:rsidRPr="00555A37">
        <w:rPr>
          <w:rFonts w:ascii="Sylfaen" w:hAnsi="Sylfaen"/>
          <w:b/>
          <w:sz w:val="24"/>
          <w:szCs w:val="24"/>
          <w:lang w:val="ka-GE"/>
        </w:rPr>
        <w:t xml:space="preserve">                                                         </w:t>
      </w:r>
      <w:r w:rsidRPr="00555A37">
        <w:rPr>
          <w:rFonts w:ascii="Sylfaen" w:hAnsi="Sylfaen"/>
          <w:b/>
          <w:sz w:val="24"/>
          <w:szCs w:val="24"/>
          <w:lang w:val="ka-GE"/>
        </w:rPr>
        <w:t>სალომე ზურაბიშვილ</w:t>
      </w:r>
      <w:r w:rsidRPr="00555A37">
        <w:rPr>
          <w:rFonts w:ascii="Sylfaen" w:hAnsi="Sylfaen" w:cs="Sylfaen"/>
          <w:b/>
          <w:sz w:val="24"/>
          <w:szCs w:val="24"/>
          <w:lang w:val="ka-GE"/>
        </w:rPr>
        <w:t>ი</w:t>
      </w:r>
    </w:p>
    <w:p w:rsidR="00276CB1" w:rsidRPr="00555A37" w:rsidRDefault="00276CB1" w:rsidP="000B7FB2">
      <w:pPr>
        <w:spacing w:after="0" w:line="276" w:lineRule="auto"/>
        <w:jc w:val="both"/>
        <w:rPr>
          <w:rFonts w:ascii="Sylfaen" w:hAnsi="Sylfaen" w:cs="Sylfaen"/>
          <w:b/>
          <w:sz w:val="24"/>
          <w:szCs w:val="24"/>
          <w:lang w:val="ka-GE"/>
        </w:rPr>
      </w:pPr>
    </w:p>
    <w:p w:rsidR="003425F0" w:rsidRPr="00555A37" w:rsidRDefault="003425F0" w:rsidP="000B7FB2">
      <w:pPr>
        <w:spacing w:after="0" w:line="276" w:lineRule="auto"/>
        <w:jc w:val="both"/>
        <w:rPr>
          <w:rFonts w:ascii="Sylfaen" w:hAnsi="Sylfaen" w:cs="Sylfaen"/>
          <w:b/>
          <w:sz w:val="24"/>
          <w:szCs w:val="24"/>
          <w:lang w:val="ka-GE"/>
        </w:rPr>
      </w:pPr>
      <w:bookmarkStart w:id="0" w:name="_GoBack"/>
      <w:bookmarkEnd w:id="0"/>
    </w:p>
    <w:sectPr w:rsidR="003425F0" w:rsidRPr="00555A37" w:rsidSect="007E19E8">
      <w:footerReference w:type="default" r:id="rId8"/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43E1" w:rsidRDefault="001E43E1" w:rsidP="00CF46B8">
      <w:pPr>
        <w:spacing w:after="0" w:line="240" w:lineRule="auto"/>
      </w:pPr>
      <w:r>
        <w:separator/>
      </w:r>
    </w:p>
  </w:endnote>
  <w:endnote w:type="continuationSeparator" w:id="0">
    <w:p w:rsidR="001E43E1" w:rsidRDefault="001E43E1" w:rsidP="00CF46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6480514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F46B8" w:rsidRDefault="00CF46B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688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F46B8" w:rsidRDefault="00CF46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43E1" w:rsidRDefault="001E43E1" w:rsidP="00CF46B8">
      <w:pPr>
        <w:spacing w:after="0" w:line="240" w:lineRule="auto"/>
      </w:pPr>
      <w:r>
        <w:separator/>
      </w:r>
    </w:p>
  </w:footnote>
  <w:footnote w:type="continuationSeparator" w:id="0">
    <w:p w:rsidR="001E43E1" w:rsidRDefault="001E43E1" w:rsidP="00CF46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DB83360"/>
    <w:multiLevelType w:val="hybridMultilevel"/>
    <w:tmpl w:val="47BC44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D7B"/>
    <w:rsid w:val="00020A0A"/>
    <w:rsid w:val="00025C32"/>
    <w:rsid w:val="00071E84"/>
    <w:rsid w:val="000B09C3"/>
    <w:rsid w:val="000B7FB2"/>
    <w:rsid w:val="000C1554"/>
    <w:rsid w:val="001031DE"/>
    <w:rsid w:val="00104DA6"/>
    <w:rsid w:val="0011297B"/>
    <w:rsid w:val="00117FFC"/>
    <w:rsid w:val="001206F8"/>
    <w:rsid w:val="001220D3"/>
    <w:rsid w:val="00146371"/>
    <w:rsid w:val="001663A7"/>
    <w:rsid w:val="001707AF"/>
    <w:rsid w:val="00181095"/>
    <w:rsid w:val="00196E6F"/>
    <w:rsid w:val="001B6C38"/>
    <w:rsid w:val="001D5D09"/>
    <w:rsid w:val="001E43E1"/>
    <w:rsid w:val="00201C24"/>
    <w:rsid w:val="00217B35"/>
    <w:rsid w:val="00237285"/>
    <w:rsid w:val="00261BBD"/>
    <w:rsid w:val="00265DA8"/>
    <w:rsid w:val="002740EB"/>
    <w:rsid w:val="002744A6"/>
    <w:rsid w:val="00276CB1"/>
    <w:rsid w:val="00287106"/>
    <w:rsid w:val="002B080B"/>
    <w:rsid w:val="002C2951"/>
    <w:rsid w:val="002E0D7C"/>
    <w:rsid w:val="002E7A99"/>
    <w:rsid w:val="002F10B0"/>
    <w:rsid w:val="00331878"/>
    <w:rsid w:val="003425F0"/>
    <w:rsid w:val="00357754"/>
    <w:rsid w:val="003A06E1"/>
    <w:rsid w:val="003D108A"/>
    <w:rsid w:val="003F3C2C"/>
    <w:rsid w:val="00431925"/>
    <w:rsid w:val="00436D27"/>
    <w:rsid w:val="004649D9"/>
    <w:rsid w:val="004B4DEF"/>
    <w:rsid w:val="004F20B7"/>
    <w:rsid w:val="004F7065"/>
    <w:rsid w:val="00517EF6"/>
    <w:rsid w:val="00520DC4"/>
    <w:rsid w:val="00532D06"/>
    <w:rsid w:val="00534D08"/>
    <w:rsid w:val="00542B90"/>
    <w:rsid w:val="00555A37"/>
    <w:rsid w:val="00564A1B"/>
    <w:rsid w:val="00575084"/>
    <w:rsid w:val="005C50ED"/>
    <w:rsid w:val="00673F58"/>
    <w:rsid w:val="006761DC"/>
    <w:rsid w:val="00690642"/>
    <w:rsid w:val="00693899"/>
    <w:rsid w:val="006A51A5"/>
    <w:rsid w:val="006B771C"/>
    <w:rsid w:val="006C5FCA"/>
    <w:rsid w:val="006D0AA0"/>
    <w:rsid w:val="006E6D52"/>
    <w:rsid w:val="0072235D"/>
    <w:rsid w:val="00747D37"/>
    <w:rsid w:val="00786AE6"/>
    <w:rsid w:val="00795D95"/>
    <w:rsid w:val="007B5A4E"/>
    <w:rsid w:val="007E19E8"/>
    <w:rsid w:val="0080029E"/>
    <w:rsid w:val="00806CA4"/>
    <w:rsid w:val="00844992"/>
    <w:rsid w:val="00861802"/>
    <w:rsid w:val="00877A7D"/>
    <w:rsid w:val="00896B63"/>
    <w:rsid w:val="008D0D60"/>
    <w:rsid w:val="008D5063"/>
    <w:rsid w:val="008E169A"/>
    <w:rsid w:val="00900070"/>
    <w:rsid w:val="00907320"/>
    <w:rsid w:val="00910886"/>
    <w:rsid w:val="00947BA8"/>
    <w:rsid w:val="009773A3"/>
    <w:rsid w:val="00977907"/>
    <w:rsid w:val="009D07D6"/>
    <w:rsid w:val="009F1FDC"/>
    <w:rsid w:val="00A91E2E"/>
    <w:rsid w:val="00AA63AE"/>
    <w:rsid w:val="00AD3DFC"/>
    <w:rsid w:val="00AE376A"/>
    <w:rsid w:val="00B2337D"/>
    <w:rsid w:val="00B30C16"/>
    <w:rsid w:val="00B659A6"/>
    <w:rsid w:val="00BF0D6F"/>
    <w:rsid w:val="00C13E1B"/>
    <w:rsid w:val="00C20F61"/>
    <w:rsid w:val="00C21456"/>
    <w:rsid w:val="00C272FA"/>
    <w:rsid w:val="00C57D08"/>
    <w:rsid w:val="00CC47C5"/>
    <w:rsid w:val="00CF46B8"/>
    <w:rsid w:val="00D15A95"/>
    <w:rsid w:val="00D375F8"/>
    <w:rsid w:val="00D41D4C"/>
    <w:rsid w:val="00D42B7E"/>
    <w:rsid w:val="00D43525"/>
    <w:rsid w:val="00D508AB"/>
    <w:rsid w:val="00D60696"/>
    <w:rsid w:val="00D63D52"/>
    <w:rsid w:val="00D92D5F"/>
    <w:rsid w:val="00DB579F"/>
    <w:rsid w:val="00DC137E"/>
    <w:rsid w:val="00DC2D16"/>
    <w:rsid w:val="00DF423C"/>
    <w:rsid w:val="00E0776D"/>
    <w:rsid w:val="00E11580"/>
    <w:rsid w:val="00E46A6E"/>
    <w:rsid w:val="00E46B17"/>
    <w:rsid w:val="00E92B9B"/>
    <w:rsid w:val="00EB6F37"/>
    <w:rsid w:val="00EC2815"/>
    <w:rsid w:val="00EC416C"/>
    <w:rsid w:val="00EC6B8E"/>
    <w:rsid w:val="00EF6883"/>
    <w:rsid w:val="00F040AB"/>
    <w:rsid w:val="00F041C3"/>
    <w:rsid w:val="00F241B7"/>
    <w:rsid w:val="00F8214C"/>
    <w:rsid w:val="00F91E33"/>
    <w:rsid w:val="00F92D7B"/>
    <w:rsid w:val="00FB11E4"/>
    <w:rsid w:val="00FC1CCC"/>
    <w:rsid w:val="00FE17EC"/>
    <w:rsid w:val="00FF1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9A71BE6-C71E-4961-B3FD-54C40E708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20D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F46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46B8"/>
  </w:style>
  <w:style w:type="paragraph" w:styleId="Footer">
    <w:name w:val="footer"/>
    <w:basedOn w:val="Normal"/>
    <w:link w:val="FooterChar"/>
    <w:uiPriority w:val="99"/>
    <w:unhideWhenUsed/>
    <w:rsid w:val="00CF46B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46B8"/>
  </w:style>
  <w:style w:type="paragraph" w:styleId="BalloonText">
    <w:name w:val="Balloon Text"/>
    <w:basedOn w:val="Normal"/>
    <w:link w:val="BalloonTextChar"/>
    <w:uiPriority w:val="99"/>
    <w:semiHidden/>
    <w:unhideWhenUsed/>
    <w:rsid w:val="00564A1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4A1B"/>
    <w:rPr>
      <w:rFonts w:ascii="Segoe UI" w:hAnsi="Segoe UI" w:cs="Segoe UI"/>
      <w:sz w:val="18"/>
      <w:szCs w:val="18"/>
    </w:rPr>
  </w:style>
  <w:style w:type="paragraph" w:customStyle="1" w:styleId="FootnoteText1">
    <w:name w:val="Footnote Text1"/>
    <w:basedOn w:val="Normal"/>
    <w:next w:val="FootnoteText"/>
    <w:link w:val="FootnoteTextChar"/>
    <w:uiPriority w:val="99"/>
    <w:semiHidden/>
    <w:unhideWhenUsed/>
    <w:rsid w:val="00D60696"/>
    <w:pPr>
      <w:spacing w:after="0" w:line="240" w:lineRule="auto"/>
    </w:pPr>
    <w:rPr>
      <w:rFonts w:ascii="Times New Roman" w:hAnsi="Times New Roman"/>
      <w:sz w:val="20"/>
      <w:szCs w:val="20"/>
    </w:rPr>
  </w:style>
  <w:style w:type="character" w:customStyle="1" w:styleId="FootnoteTextChar">
    <w:name w:val="Footnote Text Char"/>
    <w:basedOn w:val="DefaultParagraphFont"/>
    <w:link w:val="FootnoteText1"/>
    <w:uiPriority w:val="99"/>
    <w:semiHidden/>
    <w:rsid w:val="00D60696"/>
    <w:rPr>
      <w:rFonts w:ascii="Times New Roman" w:hAnsi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60696"/>
    <w:rPr>
      <w:vertAlign w:val="superscript"/>
    </w:rPr>
  </w:style>
  <w:style w:type="character" w:customStyle="1" w:styleId="Hyperlink1">
    <w:name w:val="Hyperlink1"/>
    <w:basedOn w:val="DefaultParagraphFont"/>
    <w:uiPriority w:val="99"/>
    <w:unhideWhenUsed/>
    <w:rsid w:val="00D60696"/>
    <w:rPr>
      <w:color w:val="0563C1"/>
      <w:u w:val="single"/>
    </w:rPr>
  </w:style>
  <w:style w:type="paragraph" w:styleId="FootnoteText">
    <w:name w:val="footnote text"/>
    <w:basedOn w:val="Normal"/>
    <w:link w:val="FootnoteTextChar1"/>
    <w:uiPriority w:val="99"/>
    <w:semiHidden/>
    <w:unhideWhenUsed/>
    <w:rsid w:val="00D60696"/>
    <w:pPr>
      <w:spacing w:after="0" w:line="240" w:lineRule="auto"/>
    </w:pPr>
    <w:rPr>
      <w:sz w:val="20"/>
      <w:szCs w:val="20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rsid w:val="00D60696"/>
    <w:rPr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D6069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0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36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5F5939-85CA-4419-880D-440B08CCFD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616</Words>
  <Characters>3513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 Davarashvili</dc:creator>
  <cp:keywords/>
  <dc:description/>
  <cp:lastModifiedBy>Khatuna Kapanadze</cp:lastModifiedBy>
  <cp:revision>49</cp:revision>
  <cp:lastPrinted>2023-02-10T15:07:00Z</cp:lastPrinted>
  <dcterms:created xsi:type="dcterms:W3CDTF">2023-01-24T13:46:00Z</dcterms:created>
  <dcterms:modified xsi:type="dcterms:W3CDTF">2023-02-10T15:08:00Z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34464c73b211099ce9a223f032b19a633d8b2629b0e549b3c4b5fac164517b14</vt:lpwstr>
  </property>
</Properties>
</file>