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4"/>
        <w:ind w:left="0" w:right="115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w w:val="95"/>
          <w:sz w:val="23"/>
          <w:szCs w:val="23"/>
        </w:rPr>
      </w:r>
      <w:r>
        <w:rPr>
          <w:rFonts w:ascii="Sylfaen" w:hAnsi="Sylfaen" w:cs="Sylfaen" w:eastAsia="Sylfaen"/>
          <w:spacing w:val="-1"/>
          <w:w w:val="90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w w:val="95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7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40" w:lineRule="auto" w:before="38"/>
        <w:ind w:left="5" w:right="0"/>
        <w:jc w:val="center"/>
      </w:pPr>
      <w:r>
        <w:rPr>
          <w:spacing w:val="-3"/>
        </w:rPr>
        <w:t>საქართველოს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3"/>
        </w:rPr>
        <w:t>კანონი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left="122" w:right="0" w:firstLine="544"/>
        <w:jc w:val="left"/>
      </w:pPr>
      <w:r>
        <w:rPr>
          <w:spacing w:val="-3"/>
        </w:rPr>
        <w:t>„ნავთობისა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გაზის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შესახებ“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საქართველოს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კანონში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ცვლილებების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შეტანის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თაობაზე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0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74" w:lineRule="auto"/>
        <w:ind w:right="114" w:firstLine="2"/>
        <w:jc w:val="both"/>
      </w:pPr>
      <w:r>
        <w:rPr>
          <w:spacing w:val="-3"/>
        </w:rPr>
        <w:t>მუხლის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1.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„ნავთობისა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/>
        <w:t>და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გაზის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შესახებ“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კანონში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(საქართველოს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საკანონმდებლო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მაცნე,</w:t>
      </w:r>
      <w:r>
        <w:rPr/>
        <w:t> 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№13(20),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1999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წელი,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მუხ.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49)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შეტანილ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იქნას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შემდეგი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ცვლილებები:</w:t>
      </w:r>
    </w:p>
    <w:p>
      <w:pPr>
        <w:pStyle w:val="BodyText"/>
        <w:spacing w:line="240" w:lineRule="auto" w:before="105"/>
        <w:ind w:right="0"/>
        <w:jc w:val="both"/>
      </w:pPr>
      <w:r>
        <w:rPr/>
        <w:t>1. </w:t>
      </w:r>
      <w:r>
        <w:rPr>
          <w:rFonts w:ascii="Times New Roman" w:hAnsi="Times New Roman" w:cs="Times New Roman" w:eastAsia="Times New Roman"/>
        </w:rPr>
      </w:r>
      <w:r>
        <w:rPr/>
        <w:t>მე-10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მუხლის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პირველი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პუნქტი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ჩამოყალიბდეს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შემდეგი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რედაქციით: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„1.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ხელშეკრულება,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რომლის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საფუძველზეც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ინვესტორს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ენიჭება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ნავთობისა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/>
        <w:t>და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გაზის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რესურსების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ექსპლუატაციისა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და/ან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ფართობზე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ნავთობისა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გაზის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/>
        <w:t>შემცველი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წიაღით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სარგებლობის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უფლებები,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/>
        <w:t>იდება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სახელმწიფოსა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და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მხოლოდ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სააგენტოს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მიერ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ჩატარებულ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ტენდერსა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2"/>
        </w:rPr>
        <w:t>ან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აუქციონში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გამარჯვებულ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ინვესტორს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შორის,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კანონის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მე-10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3</w:t>
      </w:r>
      <w:r>
        <w:rPr>
          <w:spacing w:val="-1"/>
          <w:position w:val="6"/>
          <w:sz w:val="13"/>
          <w:szCs w:val="13"/>
        </w:rPr>
        <w:t>1</w:t>
      </w:r>
      <w:r>
        <w:rPr>
          <w:rFonts w:ascii="Times New Roman" w:hAnsi="Times New Roman" w:cs="Times New Roman" w:eastAsia="Times New Roman"/>
          <w:spacing w:val="51"/>
          <w:w w:val="99"/>
          <w:position w:val="6"/>
          <w:sz w:val="13"/>
          <w:szCs w:val="13"/>
        </w:rPr>
        <w:t> </w:t>
      </w:r>
      <w:r>
        <w:rPr>
          <w:spacing w:val="-1"/>
        </w:rPr>
        <w:t>პუნქტით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შემთხვევების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გარდა.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ტენდერისა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/>
        <w:t>და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აუქციონის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ჩატარების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პირობები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იდენტურად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უნდა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აისახოს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ხელშეკრულებასა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გაცემულ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სარგებლობის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ლიცენზიაში.“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40" w:lineRule="auto"/>
        <w:ind w:right="0"/>
        <w:jc w:val="both"/>
      </w:pPr>
      <w:r>
        <w:rPr/>
        <w:t>2.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მე-10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მუხლს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დაემატოს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შემდეგი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შინაარსის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/>
        <w:t>3</w:t>
      </w:r>
      <w:r>
        <w:rPr>
          <w:position w:val="6"/>
          <w:sz w:val="13"/>
          <w:szCs w:val="13"/>
        </w:rPr>
        <w:t>1</w:t>
      </w:r>
      <w:r>
        <w:rPr>
          <w:spacing w:val="31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31"/>
          <w:position w:val="6"/>
          <w:sz w:val="13"/>
          <w:szCs w:val="13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/>
        <w:t>3</w:t>
      </w:r>
      <w:r>
        <w:rPr>
          <w:position w:val="6"/>
          <w:sz w:val="13"/>
          <w:szCs w:val="13"/>
        </w:rPr>
        <w:t>2</w:t>
      </w:r>
      <w:r>
        <w:rPr>
          <w:spacing w:val="-2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-2"/>
          <w:position w:val="6"/>
          <w:sz w:val="13"/>
          <w:szCs w:val="13"/>
        </w:rPr>
      </w:r>
      <w:r>
        <w:rPr>
          <w:spacing w:val="-1"/>
        </w:rPr>
        <w:t>პუნქტი: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76" w:lineRule="auto"/>
        <w:ind w:right="114" w:hanging="1"/>
        <w:jc w:val="both"/>
      </w:pPr>
      <w:r>
        <w:rPr>
          <w:spacing w:val="-1"/>
        </w:rPr>
        <w:t>„3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ნავთობისა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გაზის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შემცველი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იმ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თავისუფალი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წიაღით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სარგებლობის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უფლებები,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რომელზეც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არც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ერთ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ინვესტორს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არა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აქვს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მინიჭებული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ნავთობისა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გაზის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ოპერაციების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განხორციელების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უფლება,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შეიძლება,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სააგენტოს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მიერ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დადგენილი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შესაბამისი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ხელმოწერის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ბონუსის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გადახდის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საფუძველზე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/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სააგენტოს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მიერ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პირობებითა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წესით,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ნავთობისა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გაზის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რესურსების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ექსპლუატაციისა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და/ან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ნავთობისა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გაზის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/>
        <w:t>შემცველი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წიაღით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სარგებლობის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მიზნით,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ტენდერისა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და/ან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აუქციონის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გარეშე,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გადაეცეს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ინვესტორს,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რომლის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ფართობი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უშუალოდ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ესაზღვრება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აღნიშნულ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თავისუფალ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წიაღს,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თუ:</w:t>
      </w:r>
    </w:p>
    <w:p>
      <w:pPr>
        <w:pStyle w:val="BodyText"/>
        <w:spacing w:line="278" w:lineRule="auto" w:before="197"/>
        <w:ind w:right="114"/>
        <w:jc w:val="both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ფართობზე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არსებული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ბუნებრივი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რეზერვუარის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საზღვრები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სცდება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ფართობის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საზღვრებს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გადადის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თავისუფალი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წიაღის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ნაწილზე,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და/ან</w:t>
      </w:r>
    </w:p>
    <w:p>
      <w:pPr>
        <w:pStyle w:val="BodyText"/>
        <w:spacing w:line="277" w:lineRule="auto" w:before="194"/>
        <w:ind w:right="115" w:firstLine="19"/>
        <w:jc w:val="both"/>
      </w:pPr>
      <w:r>
        <w:rPr>
          <w:spacing w:val="-1"/>
        </w:rPr>
        <w:t>ბ)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ფართობზე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დაგეგმილი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კონკრეტული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ნავთობისა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გაზის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ოპერაციის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განხორციელება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შეუძლებელია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ინვესტორისათვის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თავისუფალი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წიაღის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შესაბამისი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ნაწილით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სარგებლობის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უფლების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გადაცემის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გარეშე,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და/ან</w:t>
      </w:r>
    </w:p>
    <w:p>
      <w:pPr>
        <w:pStyle w:val="BodyText"/>
        <w:spacing w:line="278" w:lineRule="auto" w:before="195"/>
        <w:ind w:right="114"/>
        <w:jc w:val="both"/>
      </w:pPr>
      <w:r>
        <w:rPr>
          <w:spacing w:val="-1"/>
        </w:rPr>
        <w:t>გ)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თავისუფალი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2"/>
        </w:rPr>
        <w:t>წიაღის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შესაბამისი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ნაწილით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სარგებლობის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უფლების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ინვესტორისთვის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გადაცემა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აუცილებელია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სხვა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საფუძვლიანი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გეოლოგიური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მოსაზრებებიდან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გამომდინარე.</w:t>
      </w:r>
    </w:p>
    <w:p>
      <w:pPr>
        <w:pStyle w:val="BodyText"/>
        <w:spacing w:line="275" w:lineRule="auto" w:before="194"/>
        <w:ind w:right="114"/>
        <w:jc w:val="both"/>
      </w:pPr>
      <w:r>
        <w:rPr/>
        <w:t>3</w:t>
      </w:r>
      <w:r>
        <w:rPr>
          <w:position w:val="6"/>
          <w:sz w:val="13"/>
          <w:szCs w:val="13"/>
        </w:rPr>
        <w:t>2</w:t>
      </w:r>
      <w:r>
        <w:rPr/>
        <w:t>.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ნავთობისა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გაზის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შემცველი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თავისუფალი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წიაღით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სარგებლობის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უფლებების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ამ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spacing w:val="-1"/>
        </w:rPr>
        <w:t>მუხლის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/>
        <w:t>3</w:t>
      </w:r>
      <w:r>
        <w:rPr>
          <w:position w:val="6"/>
          <w:sz w:val="13"/>
          <w:szCs w:val="13"/>
        </w:rPr>
        <w:t>1</w:t>
      </w:r>
      <w:r>
        <w:rPr>
          <w:spacing w:val="-6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-6"/>
          <w:position w:val="6"/>
          <w:sz w:val="13"/>
          <w:szCs w:val="13"/>
        </w:rPr>
      </w:r>
      <w:r>
        <w:rPr>
          <w:spacing w:val="-1"/>
        </w:rPr>
        <w:t>პუნქტით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მინიჭების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/>
        <w:t>შესახებ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სააგენტოს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გადაწყვეტილების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თაობაზე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/>
        <w:t>უნდა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ეცნობოს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ყველა</w:t>
      </w:r>
      <w:r>
        <w:rPr/>
        <w:t>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იმ</w:t>
      </w:r>
      <w:r>
        <w:rPr/>
        <w:t> 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ინვესტორს,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რომლის</w:t>
      </w:r>
      <w:r>
        <w:rPr/>
        <w:t>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ფართობი</w:t>
      </w:r>
      <w:r>
        <w:rPr/>
        <w:t>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უშუალოდ</w:t>
      </w:r>
      <w:r>
        <w:rPr/>
        <w:t> 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ესაზღვრება</w:t>
      </w:r>
      <w:r>
        <w:rPr/>
        <w:t>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აღნიშნულ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თავისუფალ</w:t>
      </w:r>
      <w:r>
        <w:rPr/>
      </w:r>
    </w:p>
    <w:p>
      <w:pPr>
        <w:spacing w:after="0" w:line="275" w:lineRule="auto"/>
        <w:jc w:val="both"/>
        <w:sectPr>
          <w:type w:val="continuous"/>
          <w:pgSz w:w="12240" w:h="15840"/>
          <w:pgMar w:top="1420" w:bottom="280" w:left="1320" w:right="1320"/>
        </w:sectPr>
      </w:pPr>
    </w:p>
    <w:p>
      <w:pPr>
        <w:pStyle w:val="BodyText"/>
        <w:spacing w:line="278" w:lineRule="auto" w:before="21"/>
        <w:ind w:right="117"/>
        <w:jc w:val="left"/>
      </w:pPr>
      <w:r>
        <w:rPr>
          <w:spacing w:val="-1"/>
        </w:rPr>
        <w:t>წიაღს,</w:t>
      </w:r>
      <w:r>
        <w:rPr/>
        <w:t> 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რათა</w:t>
      </w:r>
      <w:r>
        <w:rPr/>
        <w:t> 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დაინტერესების</w:t>
      </w:r>
      <w:r>
        <w:rPr/>
        <w:t> 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შემთხვევაში</w:t>
      </w:r>
      <w:r>
        <w:rPr/>
        <w:t> 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2"/>
        </w:rPr>
        <w:t>მათ</w:t>
      </w:r>
      <w:r>
        <w:rPr/>
        <w:t> 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ქონდეთ</w:t>
      </w:r>
      <w:r>
        <w:rPr/>
        <w:t> 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გონივრული</w:t>
      </w:r>
      <w:r>
        <w:rPr/>
        <w:t> 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ვადა</w:t>
      </w:r>
      <w:r>
        <w:rPr/>
        <w:t> 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შესაბამისი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განაცხადების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წარმოსადგენად.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40" w:lineRule="auto"/>
        <w:ind w:left="122" w:right="0"/>
        <w:jc w:val="left"/>
      </w:pPr>
      <w:r>
        <w:rPr>
          <w:spacing w:val="-3"/>
        </w:rPr>
        <w:t>მუხლი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2.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კანონი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ამოქმედდეს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გამოქვეყნებისთანავე.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tabs>
          <w:tab w:pos="7144" w:val="left" w:leader="none"/>
        </w:tabs>
        <w:spacing w:line="240" w:lineRule="auto" w:before="196"/>
        <w:ind w:left="122" w:right="0"/>
        <w:jc w:val="left"/>
      </w:pPr>
      <w:r>
        <w:rPr>
          <w:spacing w:val="-3"/>
        </w:rPr>
        <w:t>საქართველოს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პრეზიდენტი</w:t>
      </w:r>
      <w:r>
        <w:rPr>
          <w:rFonts w:ascii="Times New Roman" w:hAnsi="Times New Roman" w:cs="Times New Roman" w:eastAsia="Times New Roman"/>
          <w:spacing w:val="-3"/>
        </w:rPr>
        <w:tab/>
      </w:r>
      <w:r>
        <w:rPr>
          <w:spacing w:val="-3"/>
        </w:rPr>
        <w:t>სალომე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ზურაბიშვილი</w:t>
      </w:r>
    </w:p>
    <w:sectPr>
      <w:pgSz w:w="12240" w:h="15840"/>
      <w:pgMar w:top="142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 Kvinikadze</dc:creator>
  <dcterms:created xsi:type="dcterms:W3CDTF">2022-12-11T01:01:13Z</dcterms:created>
  <dcterms:modified xsi:type="dcterms:W3CDTF">2022-12-11T01:01:13Z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2022-12-11T00:00:00Z</vt:filetime>
  </property>
  <property fmtid="{D5CDD505-2E9C-101B-9397-08002B2CF9AE}" pid="3" name="LastSaved">
    <vt:filetime>2022-12-10T00:00:00Z</vt:filetime>
  </property>
</Properties>
</file>