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40AC" w:rsidRPr="004B4772" w:rsidRDefault="00C97A69" w:rsidP="00C97A69">
      <w:pPr>
        <w:jc w:val="right"/>
        <w:rPr>
          <w:rFonts w:ascii="Sylfaen" w:hAnsi="Sylfaen"/>
          <w:b/>
          <w:i/>
          <w:u w:val="single"/>
        </w:rPr>
      </w:pPr>
      <w:r w:rsidRPr="004B4772">
        <w:rPr>
          <w:rFonts w:ascii="Sylfaen" w:hAnsi="Sylfaen"/>
          <w:b/>
          <w:i/>
          <w:u w:val="single"/>
        </w:rPr>
        <w:t>პროექტი</w:t>
      </w:r>
    </w:p>
    <w:p w:rsidR="00C97A69" w:rsidRPr="004B4772" w:rsidRDefault="00C97A69" w:rsidP="000640AC">
      <w:pPr>
        <w:rPr>
          <w:rFonts w:ascii="Sylfaen" w:hAnsi="Sylfaen"/>
        </w:rPr>
      </w:pPr>
    </w:p>
    <w:p w:rsidR="000640AC" w:rsidRPr="004B4772" w:rsidRDefault="000640AC" w:rsidP="004B4772">
      <w:pPr>
        <w:jc w:val="center"/>
        <w:rPr>
          <w:rFonts w:ascii="Sylfaen" w:hAnsi="Sylfaen"/>
          <w:b/>
        </w:rPr>
      </w:pPr>
      <w:r w:rsidRPr="004B4772">
        <w:rPr>
          <w:rFonts w:ascii="Sylfaen" w:hAnsi="Sylfaen"/>
          <w:b/>
        </w:rPr>
        <w:t>საქართველოს კანონი</w:t>
      </w:r>
    </w:p>
    <w:p w:rsidR="000640AC" w:rsidRPr="004B4772" w:rsidRDefault="000640AC" w:rsidP="000640AC">
      <w:pPr>
        <w:jc w:val="center"/>
        <w:rPr>
          <w:rFonts w:ascii="Sylfaen" w:hAnsi="Sylfaen"/>
          <w:b/>
        </w:rPr>
      </w:pPr>
      <w:r w:rsidRPr="004B4772">
        <w:rPr>
          <w:rFonts w:ascii="Sylfaen" w:hAnsi="Sylfaen"/>
          <w:b/>
        </w:rPr>
        <w:t>„უცხოელთა და მოქალაქეობის არმქონე პირთა სამართლებრივი მდგომარეობის შესახებ“ საქართველოს კანონში ცვლილების შეტანის თაობაზე</w:t>
      </w:r>
    </w:p>
    <w:p w:rsidR="000640AC" w:rsidRPr="004B4772" w:rsidRDefault="000640AC" w:rsidP="000640AC">
      <w:pPr>
        <w:rPr>
          <w:rFonts w:ascii="Sylfaen" w:hAnsi="Sylfaen"/>
          <w:b/>
        </w:rPr>
      </w:pPr>
    </w:p>
    <w:p w:rsidR="007B76A2" w:rsidRDefault="000640AC" w:rsidP="00637F1F">
      <w:pPr>
        <w:jc w:val="both"/>
        <w:rPr>
          <w:rFonts w:ascii="Sylfaen" w:hAnsi="Sylfaen"/>
        </w:rPr>
      </w:pPr>
      <w:r w:rsidRPr="004B4772">
        <w:rPr>
          <w:rFonts w:ascii="Sylfaen" w:hAnsi="Sylfaen"/>
          <w:b/>
        </w:rPr>
        <w:t>მუხლი 1.</w:t>
      </w:r>
      <w:r w:rsidRPr="004B4772">
        <w:rPr>
          <w:rFonts w:ascii="Sylfaen" w:hAnsi="Sylfaen"/>
        </w:rPr>
        <w:t xml:space="preserve"> „უცხოელთა და მოქალაქეობის არმქონე პირთა სამართლებრივი მდგომარეობის შესახებ“ საქართველოს კანონში (საქართველოს საკანონმდებლო მაცნე (www.matsne.gov.ge), 17.03.2014, სარეგისტრაციო კოდი: 010120000.05.001.017356) შეტანილ იქნეს ცვლილება და </w:t>
      </w:r>
      <w:r w:rsidR="0073796D">
        <w:rPr>
          <w:rFonts w:ascii="Sylfaen" w:hAnsi="Sylfaen"/>
        </w:rPr>
        <w:t xml:space="preserve">72-ე </w:t>
      </w:r>
      <w:r w:rsidRPr="004B4772">
        <w:rPr>
          <w:rFonts w:ascii="Sylfaen" w:hAnsi="Sylfaen"/>
        </w:rPr>
        <w:t xml:space="preserve"> </w:t>
      </w:r>
      <w:r w:rsidR="0073796D">
        <w:rPr>
          <w:rFonts w:ascii="Sylfaen" w:hAnsi="Sylfaen"/>
        </w:rPr>
        <w:t xml:space="preserve">მუხლს დაემატოს შემდეგი შინაარსის მე-6 პუნქტი : </w:t>
      </w:r>
    </w:p>
    <w:p w:rsidR="0073796D" w:rsidRDefault="0073796D" w:rsidP="00637F1F">
      <w:pPr>
        <w:jc w:val="both"/>
        <w:rPr>
          <w:rFonts w:ascii="Sylfaen" w:hAnsi="Sylfaen"/>
        </w:rPr>
      </w:pPr>
    </w:p>
    <w:p w:rsidR="0073796D" w:rsidRDefault="0073796D" w:rsidP="00637F1F">
      <w:pPr>
        <w:jc w:val="both"/>
        <w:rPr>
          <w:rFonts w:ascii="Sylfaen" w:hAnsi="Sylfaen"/>
        </w:rPr>
      </w:pPr>
      <w:r>
        <w:rPr>
          <w:rFonts w:ascii="Sylfaen" w:hAnsi="Sylfaen"/>
        </w:rPr>
        <w:t xml:space="preserve">,,6. </w:t>
      </w:r>
      <w:r w:rsidR="002A6E77">
        <w:rPr>
          <w:rFonts w:ascii="Sylfaen" w:hAnsi="Sylfaen"/>
        </w:rPr>
        <w:t xml:space="preserve">რუსეთ-უკრაინის ომის დასრულებამდე, </w:t>
      </w:r>
      <w:r w:rsidR="008652E7">
        <w:rPr>
          <w:rFonts w:ascii="Sylfaen" w:hAnsi="Sylfaen"/>
        </w:rPr>
        <w:t>რუსეთის ფედერაციის მოქალაქე, რომელსაც არ აქვს საქართველოს</w:t>
      </w:r>
      <w:r w:rsidR="002A6E77">
        <w:rPr>
          <w:rFonts w:ascii="Sylfaen" w:hAnsi="Sylfaen"/>
        </w:rPr>
        <w:t xml:space="preserve"> ორმაგი</w:t>
      </w:r>
      <w:r w:rsidR="008652E7">
        <w:rPr>
          <w:rFonts w:ascii="Sylfaen" w:hAnsi="Sylfaen"/>
        </w:rPr>
        <w:t xml:space="preserve"> მოქალაქეობა </w:t>
      </w:r>
      <w:r w:rsidR="00FC2DFB">
        <w:t xml:space="preserve">ან </w:t>
      </w:r>
      <w:r w:rsidR="008652E7">
        <w:rPr>
          <w:rFonts w:ascii="Sylfaen" w:hAnsi="Sylfaen"/>
        </w:rPr>
        <w:t xml:space="preserve">ბინადრობის ნებართვა, </w:t>
      </w:r>
      <w:r>
        <w:rPr>
          <w:rFonts w:ascii="Sylfaen" w:hAnsi="Sylfaen"/>
        </w:rPr>
        <w:t xml:space="preserve">შესაძლებელია გაძევებულ იქნეს საქართველოდან, </w:t>
      </w:r>
      <w:r w:rsidR="00EA1B97">
        <w:rPr>
          <w:rFonts w:ascii="Sylfaen" w:hAnsi="Sylfaen"/>
        </w:rPr>
        <w:t xml:space="preserve">თუ </w:t>
      </w:r>
      <w:r w:rsidR="002A6E77">
        <w:rPr>
          <w:rFonts w:ascii="Sylfaen" w:hAnsi="Sylfaen"/>
        </w:rPr>
        <w:t xml:space="preserve">მან ჩაიდინა საქართველოს ადმინისტრაციულ სამართალდართვევათა კოდესის 166-ე </w:t>
      </w:r>
      <w:r w:rsidR="00FF66A5">
        <w:rPr>
          <w:rFonts w:ascii="Sylfaen" w:hAnsi="Sylfaen"/>
        </w:rPr>
        <w:t xml:space="preserve">ან/და 173-ე </w:t>
      </w:r>
      <w:bookmarkStart w:id="0" w:name="_GoBack"/>
      <w:bookmarkEnd w:id="0"/>
      <w:r w:rsidR="002A6E77">
        <w:rPr>
          <w:rFonts w:ascii="Sylfaen" w:hAnsi="Sylfaen"/>
        </w:rPr>
        <w:t>მუხლით გათვალისწინებული სამართალდარღვევა</w:t>
      </w:r>
      <w:r w:rsidR="00EA1B97">
        <w:rPr>
          <w:rFonts w:ascii="Sylfaen" w:hAnsi="Sylfaen"/>
        </w:rPr>
        <w:t xml:space="preserve">. ‘’ </w:t>
      </w:r>
      <w:r w:rsidR="008652E7">
        <w:rPr>
          <w:rFonts w:ascii="Sylfaen" w:hAnsi="Sylfaen"/>
        </w:rPr>
        <w:t xml:space="preserve"> </w:t>
      </w:r>
    </w:p>
    <w:p w:rsidR="0073796D" w:rsidRDefault="0073796D" w:rsidP="00637F1F">
      <w:pPr>
        <w:jc w:val="both"/>
        <w:rPr>
          <w:rFonts w:ascii="Sylfaen" w:hAnsi="Sylfaen"/>
        </w:rPr>
      </w:pPr>
    </w:p>
    <w:p w:rsidR="0073796D" w:rsidRPr="004B4772" w:rsidRDefault="0073796D" w:rsidP="00637F1F">
      <w:pPr>
        <w:jc w:val="both"/>
        <w:rPr>
          <w:rFonts w:ascii="Sylfaen" w:hAnsi="Sylfaen"/>
        </w:rPr>
      </w:pPr>
    </w:p>
    <w:p w:rsidR="000640AC" w:rsidRPr="004B4772" w:rsidRDefault="000640AC" w:rsidP="000640AC">
      <w:pPr>
        <w:spacing w:line="276" w:lineRule="auto"/>
        <w:jc w:val="both"/>
        <w:rPr>
          <w:rFonts w:ascii="Sylfaen" w:hAnsi="Sylfaen" w:cs="Arial"/>
          <w:b/>
        </w:rPr>
      </w:pPr>
      <w:r w:rsidRPr="004B4772">
        <w:rPr>
          <w:rFonts w:ascii="Sylfaen" w:hAnsi="Sylfaen" w:cs="Arial"/>
          <w:b/>
        </w:rPr>
        <w:t>მუხლი</w:t>
      </w:r>
      <w:r w:rsidR="0088166D" w:rsidRPr="004B4772">
        <w:rPr>
          <w:rFonts w:ascii="Sylfaen" w:hAnsi="Sylfaen" w:cs="Arial"/>
          <w:b/>
          <w:lang w:val="en-US"/>
        </w:rPr>
        <w:t xml:space="preserve"> </w:t>
      </w:r>
      <w:r w:rsidRPr="004B4772">
        <w:rPr>
          <w:rFonts w:ascii="Sylfaen" w:hAnsi="Sylfaen" w:cs="Arial"/>
          <w:b/>
        </w:rPr>
        <w:t>2</w:t>
      </w:r>
      <w:r w:rsidRPr="00FF2C29">
        <w:rPr>
          <w:rFonts w:ascii="Sylfaen" w:hAnsi="Sylfaen" w:cs="Arial"/>
        </w:rPr>
        <w:t xml:space="preserve">. ეს კანონი ამოქმედდეს </w:t>
      </w:r>
      <w:r w:rsidR="002A6E77">
        <w:rPr>
          <w:rFonts w:ascii="Sylfaen" w:hAnsi="Sylfaen" w:cs="Arial"/>
        </w:rPr>
        <w:t xml:space="preserve">გამოქვეყნებისთანავე. </w:t>
      </w:r>
      <w:r w:rsidRPr="004B4772">
        <w:rPr>
          <w:rFonts w:ascii="Sylfaen" w:hAnsi="Sylfaen" w:cs="Arial"/>
          <w:b/>
        </w:rPr>
        <w:t xml:space="preserve"> </w:t>
      </w:r>
    </w:p>
    <w:p w:rsidR="000640AC" w:rsidRPr="004B4772" w:rsidRDefault="000640AC" w:rsidP="000640AC">
      <w:pPr>
        <w:spacing w:line="276" w:lineRule="auto"/>
        <w:jc w:val="both"/>
        <w:rPr>
          <w:rFonts w:ascii="Sylfaen" w:hAnsi="Sylfaen" w:cs="Arial"/>
        </w:rPr>
      </w:pPr>
    </w:p>
    <w:p w:rsidR="000640AC" w:rsidRPr="004B4772" w:rsidRDefault="000640AC" w:rsidP="000640AC">
      <w:pPr>
        <w:spacing w:line="276" w:lineRule="auto"/>
        <w:jc w:val="both"/>
        <w:rPr>
          <w:rFonts w:ascii="Sylfaen" w:hAnsi="Sylfaen" w:cs="Arial"/>
        </w:rPr>
      </w:pPr>
    </w:p>
    <w:p w:rsidR="000640AC" w:rsidRPr="004B4772" w:rsidRDefault="000640AC" w:rsidP="000640AC">
      <w:pPr>
        <w:spacing w:line="276" w:lineRule="auto"/>
        <w:jc w:val="both"/>
        <w:rPr>
          <w:rFonts w:ascii="Sylfaen" w:hAnsi="Sylfaen" w:cs="Arial"/>
        </w:rPr>
      </w:pPr>
    </w:p>
    <w:p w:rsidR="000640AC" w:rsidRPr="00FF2C29" w:rsidRDefault="000640AC" w:rsidP="000640AC">
      <w:pPr>
        <w:spacing w:line="276" w:lineRule="auto"/>
        <w:jc w:val="both"/>
        <w:rPr>
          <w:rFonts w:ascii="Sylfaen" w:hAnsi="Sylfaen" w:cs="Arial"/>
        </w:rPr>
      </w:pPr>
      <w:r w:rsidRPr="004B4772">
        <w:rPr>
          <w:rFonts w:ascii="Sylfaen" w:hAnsi="Sylfaen" w:cs="Arial"/>
          <w:b/>
        </w:rPr>
        <w:t>საქართველოს პრეზიდენტი</w:t>
      </w:r>
      <w:r w:rsidRPr="004B4772">
        <w:rPr>
          <w:rFonts w:ascii="Sylfaen" w:hAnsi="Sylfaen" w:cs="Arial"/>
        </w:rPr>
        <w:t xml:space="preserve">                </w:t>
      </w:r>
      <w:r w:rsidRPr="004B4772">
        <w:rPr>
          <w:rFonts w:ascii="Sylfaen" w:hAnsi="Sylfaen" w:cs="Arial"/>
        </w:rPr>
        <w:tab/>
      </w:r>
      <w:r w:rsidRPr="004B4772">
        <w:rPr>
          <w:rFonts w:ascii="Sylfaen" w:hAnsi="Sylfaen" w:cs="Arial"/>
        </w:rPr>
        <w:tab/>
      </w:r>
      <w:r w:rsidRPr="004B4772">
        <w:rPr>
          <w:rFonts w:ascii="Sylfaen" w:hAnsi="Sylfaen" w:cs="Arial"/>
        </w:rPr>
        <w:tab/>
      </w:r>
      <w:r w:rsidR="00FF2C29">
        <w:rPr>
          <w:rFonts w:ascii="Sylfaen" w:hAnsi="Sylfaen" w:cs="Arial"/>
        </w:rPr>
        <w:t xml:space="preserve">    </w:t>
      </w:r>
      <w:r w:rsidRPr="00FF2C29">
        <w:rPr>
          <w:rFonts w:ascii="Sylfaen" w:hAnsi="Sylfaen" w:cs="Arial"/>
          <w:b/>
        </w:rPr>
        <w:t>სალომე ზურაბიშვილი</w:t>
      </w:r>
    </w:p>
    <w:p w:rsidR="000640AC" w:rsidRPr="004B4772" w:rsidRDefault="000640AC" w:rsidP="000640AC">
      <w:pPr>
        <w:spacing w:line="276" w:lineRule="auto"/>
        <w:jc w:val="both"/>
        <w:rPr>
          <w:rFonts w:ascii="Sylfaen" w:hAnsi="Sylfaen" w:cs="Arial"/>
        </w:rPr>
      </w:pPr>
    </w:p>
    <w:p w:rsidR="000640AC" w:rsidRPr="004B4772" w:rsidRDefault="000640AC" w:rsidP="000640AC">
      <w:pPr>
        <w:rPr>
          <w:rFonts w:ascii="Sylfaen" w:hAnsi="Sylfaen" w:cs="Helvetica"/>
          <w:color w:val="333333"/>
          <w:shd w:val="clear" w:color="auto" w:fill="FFFFFF"/>
        </w:rPr>
      </w:pPr>
    </w:p>
    <w:sectPr w:rsidR="000640AC" w:rsidRPr="004B477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1F90" w:rsidRDefault="00FD1F90" w:rsidP="000640AC">
      <w:pPr>
        <w:spacing w:after="0" w:line="240" w:lineRule="auto"/>
      </w:pPr>
      <w:r>
        <w:separator/>
      </w:r>
    </w:p>
  </w:endnote>
  <w:endnote w:type="continuationSeparator" w:id="0">
    <w:p w:rsidR="00FD1F90" w:rsidRDefault="00FD1F90" w:rsidP="000640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1F90" w:rsidRDefault="00FD1F90" w:rsidP="000640AC">
      <w:pPr>
        <w:spacing w:after="0" w:line="240" w:lineRule="auto"/>
      </w:pPr>
      <w:r>
        <w:separator/>
      </w:r>
    </w:p>
  </w:footnote>
  <w:footnote w:type="continuationSeparator" w:id="0">
    <w:p w:rsidR="00FD1F90" w:rsidRDefault="00FD1F90" w:rsidP="000640A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002"/>
    <w:rsid w:val="000640AC"/>
    <w:rsid w:val="001279DF"/>
    <w:rsid w:val="002503B6"/>
    <w:rsid w:val="002A2205"/>
    <w:rsid w:val="002A4084"/>
    <w:rsid w:val="002A6E77"/>
    <w:rsid w:val="00376B00"/>
    <w:rsid w:val="004B4772"/>
    <w:rsid w:val="00575EB5"/>
    <w:rsid w:val="00637F1F"/>
    <w:rsid w:val="00644D2A"/>
    <w:rsid w:val="0066028F"/>
    <w:rsid w:val="006E19E3"/>
    <w:rsid w:val="00700002"/>
    <w:rsid w:val="0073796D"/>
    <w:rsid w:val="007B76A2"/>
    <w:rsid w:val="008652E7"/>
    <w:rsid w:val="0088166D"/>
    <w:rsid w:val="00900095"/>
    <w:rsid w:val="009023BE"/>
    <w:rsid w:val="009E447C"/>
    <w:rsid w:val="00C2559D"/>
    <w:rsid w:val="00C97A69"/>
    <w:rsid w:val="00D97ED8"/>
    <w:rsid w:val="00DE1E2B"/>
    <w:rsid w:val="00EA1B97"/>
    <w:rsid w:val="00F22190"/>
    <w:rsid w:val="00FC2DFB"/>
    <w:rsid w:val="00FD1F90"/>
    <w:rsid w:val="00FE16C7"/>
    <w:rsid w:val="00FF2C29"/>
    <w:rsid w:val="00FF6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982FA4"/>
  <w15:chartTrackingRefBased/>
  <w15:docId w15:val="{D6DBAE8D-1FEF-429E-99B9-B02F45783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ka-G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640A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640AC"/>
    <w:rPr>
      <w:lang w:val="ka-GE"/>
    </w:rPr>
  </w:style>
  <w:style w:type="paragraph" w:styleId="Footer">
    <w:name w:val="footer"/>
    <w:basedOn w:val="Normal"/>
    <w:link w:val="FooterChar"/>
    <w:uiPriority w:val="99"/>
    <w:unhideWhenUsed/>
    <w:rsid w:val="000640A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40AC"/>
    <w:rPr>
      <w:lang w:val="ka-G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F66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66A5"/>
    <w:rPr>
      <w:rFonts w:ascii="Segoe UI" w:hAnsi="Segoe UI" w:cs="Segoe UI"/>
      <w:sz w:val="18"/>
      <w:szCs w:val="18"/>
      <w:lang w:val="ka-G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503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3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912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09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3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598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29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1</Pages>
  <Words>106</Words>
  <Characters>784</Characters>
  <Application>Microsoft Office Word</Application>
  <DocSecurity>0</DocSecurity>
  <Lines>18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Nino Tsotoidze</dc:creator>
  <cp:keywords/>
  <dc:description/>
  <cp:lastModifiedBy>Iago Khvichia</cp:lastModifiedBy>
  <cp:revision>4</cp:revision>
  <cp:lastPrinted>2022-10-12T07:23:00Z</cp:lastPrinted>
  <dcterms:created xsi:type="dcterms:W3CDTF">2022-10-05T08:55:00Z</dcterms:created>
  <dcterms:modified xsi:type="dcterms:W3CDTF">2022-10-12T07:52:00Z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856c00a4ae44c8fcd7a717eaa6ca72c898144eabce6562801eb7a65a273bb5dc</vt:lpwstr>
  </property>
</Properties>
</file>