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29"/>
        <w:ind w:left="0" w:right="105" w:firstLine="0"/>
        <w:jc w:val="right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i/>
          <w:sz w:val="22"/>
          <w:szCs w:val="22"/>
        </w:rPr>
      </w:r>
      <w:r>
        <w:rPr>
          <w:rFonts w:ascii="Calibri" w:hAnsi="Calibri" w:cs="Calibri" w:eastAsia="Calibri"/>
          <w:i/>
          <w:spacing w:val="-1"/>
          <w:w w:val="95"/>
          <w:sz w:val="22"/>
          <w:szCs w:val="22"/>
          <w:u w:val="single" w:color="000000"/>
        </w:rPr>
        <w:t>პროექტი</w:t>
      </w:r>
      <w:r>
        <w:rPr>
          <w:rFonts w:ascii="Calibri" w:hAnsi="Calibri" w:cs="Calibri" w:eastAsia="Calibri"/>
          <w:i/>
          <w:w w:val="99"/>
          <w:sz w:val="22"/>
          <w:szCs w:val="22"/>
        </w:rPr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i/>
          <w:sz w:val="20"/>
          <w:szCs w:val="20"/>
        </w:rPr>
      </w:pPr>
    </w:p>
    <w:p>
      <w:pPr>
        <w:spacing w:line="240" w:lineRule="auto" w:before="9"/>
        <w:rPr>
          <w:rFonts w:ascii="Calibri" w:hAnsi="Calibri" w:cs="Calibri" w:eastAsia="Calibri"/>
          <w:i/>
          <w:sz w:val="15"/>
          <w:szCs w:val="15"/>
        </w:rPr>
      </w:pPr>
    </w:p>
    <w:p>
      <w:pPr>
        <w:pStyle w:val="Heading1"/>
        <w:spacing w:line="240" w:lineRule="auto" w:before="56"/>
        <w:ind w:right="5"/>
        <w:jc w:val="center"/>
        <w:rPr>
          <w:b w:val="0"/>
          <w:bCs w:val="0"/>
        </w:rPr>
      </w:pP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spacing w:val="-1"/>
        </w:rPr>
        <w:t>პარლამენტის</w:t>
      </w:r>
      <w:r>
        <w:rPr>
          <w:spacing w:val="-6"/>
        </w:rPr>
        <w:t> </w:t>
      </w:r>
      <w:r>
        <w:rPr>
          <w:spacing w:val="-1"/>
        </w:rPr>
        <w:t>რეგლამენტი</w:t>
      </w:r>
      <w:r>
        <w:rPr>
          <w:b w:val="0"/>
          <w:bCs w:val="0"/>
        </w:rPr>
      </w:r>
    </w:p>
    <w:p>
      <w:pPr>
        <w:spacing w:before="19"/>
        <w:ind w:left="0" w:right="8" w:firstLine="0"/>
        <w:jc w:val="center"/>
        <w:rPr>
          <w:rFonts w:ascii="Calibri" w:hAnsi="Calibri" w:cs="Calibri" w:eastAsia="Calibri"/>
          <w:sz w:val="22"/>
          <w:szCs w:val="22"/>
        </w:rPr>
      </w:pP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საქართველოს</w:t>
      </w:r>
      <w:r>
        <w:rPr>
          <w:rFonts w:ascii="Calibri" w:hAnsi="Calibri" w:cs="Calibri" w:eastAsia="Calibri"/>
          <w:b/>
          <w:bCs/>
          <w:spacing w:val="-6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პარლამენტის</w:t>
      </w:r>
      <w:r>
        <w:rPr>
          <w:rFonts w:ascii="Calibri" w:hAnsi="Calibri" w:cs="Calibri" w:eastAsia="Calibri"/>
          <w:b/>
          <w:bCs/>
          <w:spacing w:val="-5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რეგლამენტში</w:t>
      </w:r>
      <w:r>
        <w:rPr>
          <w:rFonts w:ascii="Calibri" w:hAnsi="Calibri" w:cs="Calibri" w:eastAsia="Calibri"/>
          <w:b/>
          <w:bCs/>
          <w:spacing w:val="-3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ცვლილების</w:t>
      </w:r>
      <w:r>
        <w:rPr>
          <w:rFonts w:ascii="Calibri" w:hAnsi="Calibri" w:cs="Calibri" w:eastAsia="Calibri"/>
          <w:b/>
          <w:bCs/>
          <w:spacing w:val="-5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შეტანის</w:t>
      </w:r>
      <w:r>
        <w:rPr>
          <w:rFonts w:ascii="Calibri" w:hAnsi="Calibri" w:cs="Calibri" w:eastAsia="Calibri"/>
          <w:b/>
          <w:bCs/>
          <w:spacing w:val="-6"/>
          <w:sz w:val="22"/>
          <w:szCs w:val="22"/>
        </w:rPr>
        <w:t> </w:t>
      </w:r>
      <w:r>
        <w:rPr>
          <w:rFonts w:ascii="Calibri" w:hAnsi="Calibri" w:cs="Calibri" w:eastAsia="Calibri"/>
          <w:b/>
          <w:bCs/>
          <w:spacing w:val="-1"/>
          <w:sz w:val="22"/>
          <w:szCs w:val="22"/>
        </w:rPr>
        <w:t>შესახებ</w:t>
      </w:r>
      <w:r>
        <w:rPr>
          <w:rFonts w:ascii="Calibri" w:hAnsi="Calibri" w:cs="Calibri" w:eastAsia="Calibri"/>
          <w:sz w:val="22"/>
          <w:szCs w:val="22"/>
        </w:rPr>
      </w:r>
    </w:p>
    <w:p>
      <w:pPr>
        <w:spacing w:line="240" w:lineRule="auto" w:before="0"/>
        <w:rPr>
          <w:rFonts w:ascii="Calibri" w:hAnsi="Calibri" w:cs="Calibri" w:eastAsia="Calibri"/>
          <w:b/>
          <w:bCs/>
          <w:sz w:val="22"/>
          <w:szCs w:val="22"/>
        </w:rPr>
      </w:pPr>
    </w:p>
    <w:p>
      <w:pPr>
        <w:spacing w:line="240" w:lineRule="auto" w:before="9"/>
        <w:rPr>
          <w:rFonts w:ascii="Calibri" w:hAnsi="Calibri" w:cs="Calibri" w:eastAsia="Calibri"/>
          <w:b/>
          <w:bCs/>
          <w:sz w:val="16"/>
          <w:szCs w:val="16"/>
        </w:rPr>
      </w:pPr>
    </w:p>
    <w:p>
      <w:pPr>
        <w:pStyle w:val="BodyText"/>
        <w:spacing w:line="256" w:lineRule="auto"/>
        <w:ind w:right="106"/>
        <w:jc w:val="both"/>
      </w:pPr>
      <w:r>
        <w:rPr>
          <w:rFonts w:ascii="Calibri" w:hAnsi="Calibri" w:cs="Calibri" w:eastAsia="Calibri"/>
          <w:b/>
          <w:bCs/>
          <w:spacing w:val="-1"/>
        </w:rPr>
        <w:t>მუხლი</w:t>
      </w:r>
      <w:r>
        <w:rPr>
          <w:rFonts w:ascii="Calibri" w:hAnsi="Calibri" w:cs="Calibri" w:eastAsia="Calibri"/>
          <w:b/>
          <w:bCs/>
          <w:spacing w:val="49"/>
        </w:rPr>
        <w:t> </w:t>
      </w:r>
      <w:r>
        <w:rPr>
          <w:rFonts w:ascii="Calibri" w:hAnsi="Calibri" w:cs="Calibri" w:eastAsia="Calibri"/>
          <w:b/>
          <w:bCs/>
          <w:spacing w:val="-1"/>
        </w:rPr>
        <w:t>1.</w:t>
      </w:r>
      <w:r>
        <w:rPr>
          <w:rFonts w:ascii="Calibri" w:hAnsi="Calibri" w:cs="Calibri" w:eastAsia="Calibri"/>
          <w:b/>
          <w:bCs/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პარლამენტის</w:t>
      </w:r>
      <w:r>
        <w:rPr>
          <w:spacing w:val="48"/>
        </w:rPr>
        <w:t> </w:t>
      </w:r>
      <w:r>
        <w:rPr>
          <w:spacing w:val="-1"/>
        </w:rPr>
        <w:t>რეგლამენტს</w:t>
      </w:r>
      <w:r>
        <w:rPr>
          <w:spacing w:val="1"/>
        </w:rPr>
        <w:t> </w:t>
      </w:r>
      <w:r>
        <w:rPr>
          <w:spacing w:val="-1"/>
        </w:rPr>
        <w:t>(საქართველოს</w:t>
      </w:r>
      <w:r>
        <w:rPr>
          <w:spacing w:val="2"/>
        </w:rPr>
        <w:t> </w:t>
      </w:r>
      <w:r>
        <w:rPr>
          <w:spacing w:val="-1"/>
        </w:rPr>
        <w:t>საკანონმდებლო</w:t>
      </w:r>
      <w:r>
        <w:rPr>
          <w:spacing w:val="1"/>
        </w:rPr>
        <w:t> </w:t>
      </w:r>
      <w:r>
        <w:rPr>
          <w:spacing w:val="-1"/>
        </w:rPr>
        <w:t>მაცნე</w:t>
      </w:r>
      <w:r>
        <w:rPr>
          <w:spacing w:val="49"/>
          <w:w w:val="99"/>
        </w:rPr>
        <w:t> </w:t>
      </w:r>
      <w:r>
        <w:rPr>
          <w:spacing w:val="-1"/>
        </w:rPr>
        <w:t>(www.matsne.gov.ge),</w:t>
      </w:r>
      <w:r>
        <w:rPr>
          <w:spacing w:val="32"/>
        </w:rPr>
        <w:t> </w:t>
      </w:r>
      <w:r>
        <w:rPr>
          <w:spacing w:val="-1"/>
        </w:rPr>
        <w:t>14.12.2018,</w:t>
      </w:r>
      <w:r>
        <w:rPr>
          <w:spacing w:val="35"/>
        </w:rPr>
        <w:t> </w:t>
      </w:r>
      <w:r>
        <w:rPr>
          <w:spacing w:val="-1"/>
        </w:rPr>
        <w:t>სარეგისტრაციო</w:t>
      </w:r>
      <w:r>
        <w:rPr>
          <w:spacing w:val="36"/>
        </w:rPr>
        <w:t> </w:t>
      </w:r>
      <w:r>
        <w:rPr>
          <w:spacing w:val="-1"/>
        </w:rPr>
        <w:t>კოდი:</w:t>
      </w:r>
      <w:r>
        <w:rPr>
          <w:spacing w:val="32"/>
        </w:rPr>
        <w:t> </w:t>
      </w:r>
      <w:r>
        <w:rPr>
          <w:spacing w:val="-1"/>
        </w:rPr>
        <w:t>010190030.06.001.016054)</w:t>
      </w:r>
      <w:r>
        <w:rPr>
          <w:spacing w:val="34"/>
        </w:rPr>
        <w:t> </w:t>
      </w:r>
      <w:r>
        <w:rPr>
          <w:spacing w:val="-1"/>
        </w:rPr>
        <w:t>დაემატოს</w:t>
      </w:r>
      <w:r>
        <w:rPr>
          <w:spacing w:val="79"/>
        </w:rPr>
        <w:t> </w:t>
      </w:r>
      <w:r>
        <w:rPr>
          <w:spacing w:val="-1"/>
        </w:rPr>
        <w:t>შემდეგი</w:t>
      </w:r>
      <w:r>
        <w:rPr>
          <w:spacing w:val="-4"/>
        </w:rPr>
        <w:t> </w:t>
      </w:r>
      <w:r>
        <w:rPr>
          <w:spacing w:val="-1"/>
        </w:rPr>
        <w:t>შინაარსის</w:t>
      </w:r>
      <w:r>
        <w:rPr>
          <w:spacing w:val="-4"/>
        </w:rPr>
        <w:t> </w:t>
      </w:r>
      <w:r>
        <w:rPr/>
        <w:t>228</w:t>
      </w:r>
      <w:r>
        <w:rPr>
          <w:position w:val="8"/>
          <w:sz w:val="14"/>
          <w:szCs w:val="14"/>
        </w:rPr>
        <w:t>3</w:t>
      </w:r>
      <w:r>
        <w:rPr>
          <w:spacing w:val="11"/>
          <w:position w:val="8"/>
          <w:sz w:val="14"/>
          <w:szCs w:val="14"/>
        </w:rPr>
        <w:t> </w:t>
      </w:r>
      <w:r>
        <w:rPr>
          <w:spacing w:val="-1"/>
        </w:rPr>
        <w:t>მუხლი:</w:t>
      </w:r>
      <w:r>
        <w:rPr/>
      </w:r>
    </w:p>
    <w:p>
      <w:pPr>
        <w:pStyle w:val="Heading1"/>
        <w:spacing w:line="240" w:lineRule="auto" w:before="157"/>
        <w:ind w:left="101" w:right="0"/>
        <w:jc w:val="both"/>
        <w:rPr>
          <w:b w:val="0"/>
          <w:bCs w:val="0"/>
        </w:rPr>
      </w:pPr>
      <w:r>
        <w:rPr>
          <w:rFonts w:ascii="Calibri" w:hAnsi="Calibri" w:cs="Calibri" w:eastAsia="Calibri"/>
          <w:b w:val="0"/>
          <w:bCs w:val="0"/>
          <w:spacing w:val="-1"/>
        </w:rPr>
        <w:t>„</w:t>
      </w:r>
      <w:r>
        <w:rPr>
          <w:spacing w:val="-1"/>
        </w:rPr>
        <w:t>მუხლი</w:t>
      </w:r>
      <w:r>
        <w:rPr>
          <w:spacing w:val="-4"/>
        </w:rPr>
        <w:t> </w:t>
      </w:r>
      <w:r>
        <w:rPr>
          <w:spacing w:val="-1"/>
        </w:rPr>
        <w:t>228</w:t>
      </w:r>
      <w:r>
        <w:rPr>
          <w:spacing w:val="-1"/>
          <w:position w:val="8"/>
          <w:sz w:val="14"/>
          <w:szCs w:val="14"/>
        </w:rPr>
        <w:t>3</w:t>
      </w:r>
      <w:r>
        <w:rPr>
          <w:spacing w:val="-1"/>
        </w:rPr>
        <w:t>.</w:t>
      </w:r>
      <w:r>
        <w:rPr>
          <w:spacing w:val="-2"/>
        </w:rPr>
        <w:t> </w:t>
      </w:r>
      <w:r>
        <w:rPr>
          <w:spacing w:val="-1"/>
        </w:rPr>
        <w:t>საქართველოს სახალხო</w:t>
      </w:r>
      <w:r>
        <w:rPr>
          <w:spacing w:val="-3"/>
        </w:rPr>
        <w:t> </w:t>
      </w:r>
      <w:r>
        <w:rPr>
          <w:spacing w:val="-1"/>
        </w:rPr>
        <w:t>დამცველის</w:t>
      </w:r>
      <w:r>
        <w:rPr>
          <w:spacing w:val="-2"/>
        </w:rPr>
        <w:t> </w:t>
      </w:r>
      <w:r>
        <w:rPr>
          <w:spacing w:val="-1"/>
        </w:rPr>
        <w:t>არჩევის დროებითი</w:t>
      </w:r>
      <w:r>
        <w:rPr>
          <w:spacing w:val="-2"/>
        </w:rPr>
        <w:t> </w:t>
      </w:r>
      <w:r>
        <w:rPr>
          <w:spacing w:val="-1"/>
        </w:rPr>
        <w:t>წესი</w:t>
      </w:r>
      <w:r>
        <w:rPr>
          <w:b w:val="0"/>
          <w:bCs w:val="0"/>
        </w:rPr>
      </w:r>
    </w:p>
    <w:p>
      <w:pPr>
        <w:pStyle w:val="BodyText"/>
        <w:spacing w:line="258" w:lineRule="auto" w:before="182"/>
        <w:ind w:right="106"/>
        <w:jc w:val="both"/>
      </w:pPr>
      <w:r>
        <w:rPr/>
        <w:t>1.</w:t>
      </w:r>
      <w:r>
        <w:rPr>
          <w:spacing w:val="46"/>
        </w:rPr>
        <w:t> </w:t>
      </w:r>
      <w:r>
        <w:rPr>
          <w:spacing w:val="-1"/>
        </w:rPr>
        <w:t>2022</w:t>
      </w:r>
      <w:r>
        <w:rPr>
          <w:spacing w:val="48"/>
        </w:rPr>
        <w:t> </w:t>
      </w:r>
      <w:r>
        <w:rPr>
          <w:spacing w:val="-1"/>
        </w:rPr>
        <w:t>წელს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8"/>
        </w:rPr>
        <w:t> </w:t>
      </w:r>
      <w:r>
        <w:rPr>
          <w:spacing w:val="-1"/>
        </w:rPr>
        <w:t>სახალხო</w:t>
      </w:r>
      <w:r>
        <w:rPr>
          <w:spacing w:val="47"/>
        </w:rPr>
        <w:t> </w:t>
      </w:r>
      <w:r>
        <w:rPr>
          <w:spacing w:val="-1"/>
        </w:rPr>
        <w:t>დამცველის</w:t>
      </w:r>
      <w:r>
        <w:rPr>
          <w:spacing w:val="48"/>
        </w:rPr>
        <w:t> </w:t>
      </w:r>
      <w:r>
        <w:rPr>
          <w:spacing w:val="-1"/>
        </w:rPr>
        <w:t>თანამდებობაზე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6"/>
        </w:rPr>
        <w:t> </w:t>
      </w:r>
      <w:r>
        <w:rPr>
          <w:spacing w:val="-1"/>
        </w:rPr>
        <w:t>პარლამენტს</w:t>
      </w:r>
      <w:r>
        <w:rPr>
          <w:spacing w:val="55"/>
        </w:rPr>
        <w:t> </w:t>
      </w:r>
      <w:r>
        <w:rPr>
          <w:spacing w:val="-1"/>
        </w:rPr>
        <w:t>კანდიდატურები</w:t>
      </w:r>
      <w:r>
        <w:rPr>
          <w:spacing w:val="17"/>
        </w:rPr>
        <w:t> </w:t>
      </w:r>
      <w:r>
        <w:rPr>
          <w:spacing w:val="-1"/>
        </w:rPr>
        <w:t>წარედგინება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პარლამენტის</w:t>
      </w:r>
      <w:r>
        <w:rPr>
          <w:spacing w:val="15"/>
        </w:rPr>
        <w:t> </w:t>
      </w:r>
      <w:r>
        <w:rPr>
          <w:spacing w:val="-1"/>
        </w:rPr>
        <w:t>თავმჯდომარის</w:t>
      </w:r>
      <w:r>
        <w:rPr>
          <w:spacing w:val="18"/>
        </w:rPr>
        <w:t> </w:t>
      </w:r>
      <w:r>
        <w:rPr>
          <w:spacing w:val="-1"/>
        </w:rPr>
        <w:t>ბრძანებით</w:t>
      </w:r>
      <w:r>
        <w:rPr>
          <w:spacing w:val="57"/>
        </w:rPr>
        <w:t> </w:t>
      </w:r>
      <w:r>
        <w:rPr>
          <w:spacing w:val="-1"/>
        </w:rPr>
        <w:t>დადგენილი</w:t>
      </w:r>
      <w:r>
        <w:rPr>
          <w:spacing w:val="-6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59" w:lineRule="auto" w:before="162"/>
        <w:ind w:right="106"/>
        <w:jc w:val="both"/>
      </w:pPr>
      <w:r>
        <w:rPr/>
        <w:t>2.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-1"/>
        </w:rPr>
        <w:t>პარლამენტის</w:t>
      </w:r>
      <w:r>
        <w:rPr/>
        <w:t>  </w:t>
      </w:r>
      <w:r>
        <w:rPr>
          <w:spacing w:val="-1"/>
        </w:rPr>
        <w:t>თავმჯდომარის</w:t>
      </w:r>
      <w:r>
        <w:rPr>
          <w:spacing w:val="2"/>
        </w:rPr>
        <w:t> </w:t>
      </w:r>
      <w:r>
        <w:rPr>
          <w:spacing w:val="-1"/>
        </w:rPr>
        <w:t>ბრძანების</w:t>
      </w:r>
      <w:r>
        <w:rPr>
          <w:spacing w:val="2"/>
        </w:rPr>
        <w:t> </w:t>
      </w:r>
      <w:r>
        <w:rPr>
          <w:spacing w:val="-1"/>
        </w:rPr>
        <w:t>შესაბამისად,</w:t>
      </w:r>
      <w:r>
        <w:rPr>
          <w:spacing w:val="1"/>
        </w:rPr>
        <w:t> </w:t>
      </w:r>
      <w:r>
        <w:rPr>
          <w:spacing w:val="-1"/>
        </w:rPr>
        <w:t>წარდგენამდე</w:t>
      </w:r>
      <w:r>
        <w:rPr>
          <w:spacing w:val="55"/>
          <w:w w:val="99"/>
        </w:rPr>
        <w:t> </w:t>
      </w:r>
      <w:r>
        <w:rPr>
          <w:spacing w:val="-1"/>
        </w:rPr>
        <w:t>კანდიდატურები</w:t>
      </w:r>
      <w:r>
        <w:rPr>
          <w:spacing w:val="-11"/>
        </w:rPr>
        <w:t> </w:t>
      </w:r>
      <w:r>
        <w:rPr>
          <w:spacing w:val="-1"/>
        </w:rPr>
        <w:t>ფასდებიან</w:t>
      </w:r>
      <w:r>
        <w:rPr>
          <w:spacing w:val="-12"/>
        </w:rPr>
        <w:t> </w:t>
      </w:r>
      <w:r>
        <w:rPr>
          <w:spacing w:val="-1"/>
        </w:rPr>
        <w:t>სამოქალაქო</w:t>
      </w:r>
      <w:r>
        <w:rPr>
          <w:spacing w:val="-11"/>
        </w:rPr>
        <w:t> </w:t>
      </w:r>
      <w:r>
        <w:rPr>
          <w:spacing w:val="-1"/>
        </w:rPr>
        <w:t>საზოგადოების,</w:t>
      </w:r>
      <w:r>
        <w:rPr>
          <w:spacing w:val="-12"/>
        </w:rPr>
        <w:t> </w:t>
      </w:r>
      <w:r>
        <w:rPr>
          <w:spacing w:val="-1"/>
        </w:rPr>
        <w:t>მათ</w:t>
      </w:r>
      <w:r>
        <w:rPr>
          <w:spacing w:val="-13"/>
        </w:rPr>
        <w:t> </w:t>
      </w:r>
      <w:r>
        <w:rPr>
          <w:spacing w:val="-1"/>
        </w:rPr>
        <w:t>შორის,</w:t>
      </w:r>
      <w:r>
        <w:rPr>
          <w:spacing w:val="-12"/>
        </w:rPr>
        <w:t> </w:t>
      </w:r>
      <w:r>
        <w:rPr>
          <w:spacing w:val="-1"/>
        </w:rPr>
        <w:t>პროფესიული</w:t>
      </w:r>
      <w:r>
        <w:rPr>
          <w:spacing w:val="-14"/>
        </w:rPr>
        <w:t> </w:t>
      </w:r>
      <w:r>
        <w:rPr/>
        <w:t>და</w:t>
      </w:r>
      <w:r>
        <w:rPr>
          <w:spacing w:val="-12"/>
        </w:rPr>
        <w:t> </w:t>
      </w:r>
      <w:r>
        <w:rPr>
          <w:spacing w:val="-1"/>
        </w:rPr>
        <w:t>აკადემიური</w:t>
      </w:r>
      <w:r>
        <w:rPr>
          <w:spacing w:val="65"/>
          <w:w w:val="99"/>
        </w:rPr>
        <w:t> </w:t>
      </w:r>
      <w:r>
        <w:rPr>
          <w:spacing w:val="-1"/>
        </w:rPr>
        <w:t>წრეების</w:t>
      </w:r>
      <w:r>
        <w:rPr>
          <w:spacing w:val="10"/>
        </w:rPr>
        <w:t> </w:t>
      </w:r>
      <w:r>
        <w:rPr>
          <w:spacing w:val="-1"/>
        </w:rPr>
        <w:t>წარმომადგენლების</w:t>
      </w:r>
      <w:r>
        <w:rPr>
          <w:spacing w:val="14"/>
        </w:rPr>
        <w:t> </w:t>
      </w:r>
      <w:r>
        <w:rPr>
          <w:spacing w:val="-1"/>
        </w:rPr>
        <w:t>მიერ,</w:t>
      </w:r>
      <w:r>
        <w:rPr>
          <w:spacing w:val="9"/>
        </w:rPr>
        <w:t> </w:t>
      </w:r>
      <w:r>
        <w:rPr>
          <w:spacing w:val="-1"/>
        </w:rPr>
        <w:t>კეთილსინდისიერების,</w:t>
      </w:r>
      <w:r>
        <w:rPr>
          <w:spacing w:val="13"/>
        </w:rPr>
        <w:t> </w:t>
      </w:r>
      <w:r>
        <w:rPr>
          <w:spacing w:val="-1"/>
        </w:rPr>
        <w:t>მიუკერძოებლობისა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დამოუკიდებლობის,</w:t>
      </w:r>
      <w:r>
        <w:rPr>
          <w:spacing w:val="6"/>
        </w:rPr>
        <w:t> </w:t>
      </w:r>
      <w:r>
        <w:rPr>
          <w:spacing w:val="-1"/>
        </w:rPr>
        <w:t>მაღალი</w:t>
      </w:r>
      <w:r>
        <w:rPr>
          <w:spacing w:val="4"/>
        </w:rPr>
        <w:t> </w:t>
      </w:r>
      <w:r>
        <w:rPr>
          <w:spacing w:val="-1"/>
        </w:rPr>
        <w:t>რეპუტაციის,</w:t>
      </w:r>
      <w:r>
        <w:rPr>
          <w:spacing w:val="5"/>
        </w:rPr>
        <w:t> </w:t>
      </w:r>
      <w:r>
        <w:rPr>
          <w:spacing w:val="-1"/>
        </w:rPr>
        <w:t>სათანადო</w:t>
      </w:r>
      <w:r>
        <w:rPr>
          <w:spacing w:val="7"/>
        </w:rPr>
        <w:t> </w:t>
      </w:r>
      <w:r>
        <w:rPr>
          <w:spacing w:val="-1"/>
        </w:rPr>
        <w:t>პროფესიული</w:t>
      </w:r>
      <w:r>
        <w:rPr>
          <w:spacing w:val="7"/>
        </w:rPr>
        <w:t> </w:t>
      </w:r>
      <w:r>
        <w:rPr>
          <w:spacing w:val="-1"/>
        </w:rPr>
        <w:t>ცოდნისა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ადამიანის</w:t>
      </w:r>
      <w:r>
        <w:rPr>
          <w:spacing w:val="61"/>
        </w:rPr>
        <w:t> </w:t>
      </w:r>
      <w:r>
        <w:rPr>
          <w:spacing w:val="-1"/>
        </w:rPr>
        <w:t>უფლებებისა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ფუნდამენტური</w:t>
      </w:r>
      <w:r>
        <w:rPr>
          <w:spacing w:val="40"/>
        </w:rPr>
        <w:t> </w:t>
      </w:r>
      <w:r>
        <w:rPr>
          <w:spacing w:val="-1"/>
        </w:rPr>
        <w:t>თავისუფლებების</w:t>
      </w:r>
      <w:r>
        <w:rPr>
          <w:spacing w:val="41"/>
        </w:rPr>
        <w:t> </w:t>
      </w:r>
      <w:r>
        <w:rPr>
          <w:spacing w:val="-1"/>
        </w:rPr>
        <w:t>სფეროში</w:t>
      </w:r>
      <w:r>
        <w:rPr>
          <w:spacing w:val="40"/>
        </w:rPr>
        <w:t> </w:t>
      </w:r>
      <w:r>
        <w:rPr>
          <w:spacing w:val="-1"/>
        </w:rPr>
        <w:t>პრაქტიკული</w:t>
      </w:r>
      <w:r>
        <w:rPr>
          <w:spacing w:val="40"/>
        </w:rPr>
        <w:t> </w:t>
      </w:r>
      <w:r>
        <w:rPr>
          <w:spacing w:val="-1"/>
        </w:rPr>
        <w:t>გამოცდილების</w:t>
      </w:r>
      <w:r>
        <w:rPr>
          <w:spacing w:val="65"/>
        </w:rPr>
        <w:t> </w:t>
      </w:r>
      <w:r>
        <w:rPr>
          <w:spacing w:val="-1"/>
        </w:rPr>
        <w:t>კრიტერიუმების</w:t>
      </w:r>
      <w:r>
        <w:rPr>
          <w:spacing w:val="-9"/>
        </w:rPr>
        <w:t> </w:t>
      </w:r>
      <w:r>
        <w:rPr>
          <w:spacing w:val="-1"/>
        </w:rPr>
        <w:t>გათვალისწინებით.</w:t>
      </w:r>
    </w:p>
    <w:p>
      <w:pPr>
        <w:pStyle w:val="BodyText"/>
        <w:spacing w:line="259" w:lineRule="auto" w:before="158"/>
        <w:ind w:right="106"/>
        <w:jc w:val="both"/>
      </w:pPr>
      <w:r>
        <w:rPr/>
        <w:t>3.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8"/>
        </w:rPr>
        <w:t> </w:t>
      </w:r>
      <w:r>
        <w:rPr>
          <w:spacing w:val="-1"/>
        </w:rPr>
        <w:t>პარლამენტის</w:t>
      </w:r>
      <w:r>
        <w:rPr>
          <w:spacing w:val="39"/>
        </w:rPr>
        <w:t> </w:t>
      </w:r>
      <w:r>
        <w:rPr>
          <w:spacing w:val="-1"/>
        </w:rPr>
        <w:t>თავმჯდომარის</w:t>
      </w:r>
      <w:r>
        <w:rPr>
          <w:spacing w:val="36"/>
        </w:rPr>
        <w:t> </w:t>
      </w:r>
      <w:r>
        <w:rPr>
          <w:spacing w:val="-1"/>
        </w:rPr>
        <w:t>ბრძანებით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სახალხო</w:t>
      </w:r>
      <w:r>
        <w:rPr>
          <w:spacing w:val="35"/>
        </w:rPr>
        <w:t> </w:t>
      </w:r>
      <w:r>
        <w:rPr>
          <w:spacing w:val="-1"/>
        </w:rPr>
        <w:t>დამცველის</w:t>
      </w:r>
      <w:r>
        <w:rPr>
          <w:spacing w:val="53"/>
        </w:rPr>
        <w:t> </w:t>
      </w:r>
      <w:r>
        <w:rPr>
          <w:spacing w:val="-1"/>
        </w:rPr>
        <w:t>კანდიდატურების</w:t>
      </w:r>
      <w:r>
        <w:rPr>
          <w:spacing w:val="1"/>
        </w:rPr>
        <w:t> </w:t>
      </w:r>
      <w:r>
        <w:rPr>
          <w:spacing w:val="-1"/>
        </w:rPr>
        <w:t>წარდგენის</w:t>
      </w:r>
      <w:r>
        <w:rPr>
          <w:spacing w:val="4"/>
        </w:rPr>
        <w:t> </w:t>
      </w:r>
      <w:r>
        <w:rPr>
          <w:spacing w:val="-1"/>
        </w:rPr>
        <w:t>საკითხი</w:t>
      </w:r>
      <w:r>
        <w:rPr>
          <w:spacing w:val="2"/>
        </w:rPr>
        <w:t> </w:t>
      </w:r>
      <w:r>
        <w:rPr>
          <w:spacing w:val="-1"/>
        </w:rPr>
        <w:t>შეიძლება მოწესრიგდეს</w:t>
      </w:r>
      <w:r>
        <w:rPr>
          <w:spacing w:val="2"/>
        </w:rPr>
        <w:t> </w:t>
      </w:r>
      <w:r>
        <w:rPr/>
        <w:t>ამ </w:t>
      </w:r>
      <w:r>
        <w:rPr>
          <w:spacing w:val="-1"/>
        </w:rPr>
        <w:t>რეგლამენტის</w:t>
      </w:r>
      <w:r>
        <w:rPr>
          <w:spacing w:val="3"/>
        </w:rPr>
        <w:t> </w:t>
      </w:r>
      <w:r>
        <w:rPr>
          <w:spacing w:val="-1"/>
        </w:rPr>
        <w:t>204-ე</w:t>
      </w:r>
      <w:r>
        <w:rPr>
          <w:spacing w:val="1"/>
        </w:rPr>
        <w:t> </w:t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spacing w:val="-1"/>
        </w:rPr>
        <w:t>მე-2</w:t>
      </w:r>
      <w:r>
        <w:rPr>
          <w:spacing w:val="71"/>
          <w:w w:val="99"/>
        </w:rPr>
        <w:t> </w:t>
      </w:r>
      <w:r>
        <w:rPr>
          <w:spacing w:val="-1"/>
        </w:rPr>
        <w:t>პუნქტის</w:t>
      </w:r>
      <w:r>
        <w:rPr>
          <w:spacing w:val="-4"/>
        </w:rPr>
        <w:t> </w:t>
      </w:r>
      <w:r>
        <w:rPr>
          <w:spacing w:val="-1"/>
        </w:rPr>
        <w:t>„დ“</w:t>
      </w:r>
      <w:r>
        <w:rPr>
          <w:spacing w:val="-3"/>
        </w:rPr>
        <w:t> </w:t>
      </w:r>
      <w:r>
        <w:rPr>
          <w:spacing w:val="-1"/>
        </w:rPr>
        <w:t>ქვეპუნქტისგან</w:t>
      </w:r>
      <w:r>
        <w:rPr>
          <w:spacing w:val="-2"/>
        </w:rPr>
        <w:t> </w:t>
      </w:r>
      <w:r>
        <w:rPr>
          <w:spacing w:val="-1"/>
        </w:rPr>
        <w:t>განსხვავებული</w:t>
      </w:r>
      <w:r>
        <w:rPr>
          <w:spacing w:val="-2"/>
        </w:rPr>
        <w:t> </w:t>
      </w:r>
      <w:r>
        <w:rPr>
          <w:spacing w:val="-1"/>
        </w:rPr>
        <w:t>წესით.“.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9"/>
        <w:rPr>
          <w:rFonts w:ascii="Calibri" w:hAnsi="Calibri" w:cs="Calibri" w:eastAsia="Calibri"/>
          <w:sz w:val="27"/>
          <w:szCs w:val="27"/>
        </w:rPr>
      </w:pPr>
    </w:p>
    <w:p>
      <w:pPr>
        <w:pStyle w:val="BodyText"/>
        <w:spacing w:line="240" w:lineRule="auto"/>
        <w:ind w:right="0"/>
        <w:jc w:val="both"/>
      </w:pPr>
      <w:r>
        <w:rPr>
          <w:rFonts w:ascii="Calibri" w:hAnsi="Calibri" w:cs="Calibri" w:eastAsia="Calibri"/>
          <w:b/>
          <w:bCs/>
          <w:spacing w:val="-1"/>
        </w:rPr>
        <w:t>მუხლი</w:t>
      </w:r>
      <w:r>
        <w:rPr>
          <w:rFonts w:ascii="Calibri" w:hAnsi="Calibri" w:cs="Calibri" w:eastAsia="Calibri"/>
          <w:b/>
          <w:bCs/>
          <w:spacing w:val="-4"/>
        </w:rPr>
        <w:t> </w:t>
      </w:r>
      <w:r>
        <w:rPr>
          <w:rFonts w:ascii="Calibri" w:hAnsi="Calibri" w:cs="Calibri" w:eastAsia="Calibri"/>
          <w:b/>
          <w:bCs/>
          <w:spacing w:val="-1"/>
        </w:rPr>
        <w:t>2.</w:t>
      </w:r>
      <w:r>
        <w:rPr>
          <w:rFonts w:ascii="Calibri" w:hAnsi="Calibri" w:cs="Calibri" w:eastAsia="Calibri"/>
          <w:b/>
          <w:bCs/>
          <w:spacing w:val="-3"/>
        </w:rPr>
        <w:t> </w:t>
      </w:r>
      <w:r>
        <w:rPr/>
        <w:t>ეს</w:t>
      </w:r>
      <w:r>
        <w:rPr>
          <w:spacing w:val="-2"/>
        </w:rPr>
        <w:t> </w:t>
      </w:r>
      <w:r>
        <w:rPr>
          <w:spacing w:val="-1"/>
        </w:rPr>
        <w:t>რეგლამენტი</w:t>
      </w:r>
      <w:r>
        <w:rPr>
          <w:spacing w:val="-3"/>
        </w:rPr>
        <w:t> </w:t>
      </w:r>
      <w:r>
        <w:rPr>
          <w:spacing w:val="-1"/>
        </w:rPr>
        <w:t>ამოქმედდეს</w:t>
      </w:r>
      <w:r>
        <w:rPr/>
        <w:t> </w:t>
      </w:r>
      <w:r>
        <w:rPr>
          <w:spacing w:val="-1"/>
        </w:rPr>
        <w:t>გამოქვეყნებისთანავე.</w:t>
      </w: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0"/>
        <w:rPr>
          <w:rFonts w:ascii="Calibri" w:hAnsi="Calibri" w:cs="Calibri" w:eastAsia="Calibri"/>
          <w:sz w:val="22"/>
          <w:szCs w:val="22"/>
        </w:rPr>
      </w:pPr>
    </w:p>
    <w:p>
      <w:pPr>
        <w:spacing w:line="240" w:lineRule="auto" w:before="7"/>
        <w:rPr>
          <w:rFonts w:ascii="Calibri" w:hAnsi="Calibri" w:cs="Calibri" w:eastAsia="Calibri"/>
          <w:sz w:val="30"/>
          <w:szCs w:val="30"/>
        </w:rPr>
      </w:pPr>
    </w:p>
    <w:p>
      <w:pPr>
        <w:pStyle w:val="Heading1"/>
        <w:tabs>
          <w:tab w:pos="6136" w:val="left" w:leader="none"/>
        </w:tabs>
        <w:spacing w:line="240" w:lineRule="auto"/>
        <w:ind w:right="8"/>
        <w:jc w:val="center"/>
        <w:rPr>
          <w:b w:val="0"/>
          <w:bCs w:val="0"/>
        </w:rPr>
      </w:pP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spacing w:val="-1"/>
        </w:rPr>
        <w:t>პარლამენტის</w:t>
      </w:r>
      <w:r>
        <w:rPr>
          <w:spacing w:val="-5"/>
        </w:rPr>
        <w:t> </w:t>
      </w:r>
      <w:r>
        <w:rPr>
          <w:spacing w:val="-1"/>
        </w:rPr>
        <w:t>თავმჯდომარე</w:t>
        <w:tab/>
        <w:t>შალვა</w:t>
      </w:r>
      <w:r>
        <w:rPr>
          <w:spacing w:val="-5"/>
        </w:rPr>
        <w:t> </w:t>
      </w:r>
      <w:r>
        <w:rPr>
          <w:spacing w:val="-1"/>
        </w:rPr>
        <w:t>პაპუაშვილი</w:t>
      </w:r>
      <w:r>
        <w:rPr>
          <w:b w:val="0"/>
          <w:bCs w:val="0"/>
        </w:rPr>
      </w:r>
    </w:p>
    <w:sectPr>
      <w:type w:val="continuous"/>
      <w:pgSz w:w="12240" w:h="15840"/>
      <w:pgMar w:top="1100" w:bottom="280" w:left="160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1"/>
    </w:pPr>
    <w:rPr>
      <w:rFonts w:ascii="Calibri" w:hAnsi="Calibri" w:eastAsia="Calibri"/>
      <w:sz w:val="22"/>
      <w:szCs w:val="22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Calibri" w:hAnsi="Calibri" w:eastAsia="Calibri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Khatuna Kapanadze</dc:creator>
  <dc:title>„საქართველოს პარლამენტის რეგლამენტში ცვლილების შეტანის შესახებ“ (რეგისტრაციის № 07-3/233/10, ინიციირებული ვარიანტი, განმარტებითი ბარათი)</dc:title>
  <dcterms:created xsi:type="dcterms:W3CDTF">2022-09-03T00:16:17Z</dcterms:created>
  <dcterms:modified xsi:type="dcterms:W3CDTF">2022-09-03T00:16:17Z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2022-09-02T00:00:00Z</vt:filetime>
  </property>
  <property fmtid="{D5CDD505-2E9C-101B-9397-08002B2CF9AE}" pid="3" name="LastSaved">
    <vt:filetime>2022-09-02T00:00:00Z</vt:filetime>
  </property>
</Properties>
</file>