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210E" w:rsidRPr="00AE7F03" w:rsidRDefault="00F87081">
      <w:pPr>
        <w:jc w:val="right"/>
        <w:rPr>
          <w:rFonts w:ascii="Sylfaen" w:eastAsia="Merriweather" w:hAnsi="Sylfaen" w:cs="Merriweather"/>
          <w:b/>
          <w:i/>
          <w:u w:val="single"/>
        </w:rPr>
      </w:pPr>
      <w:r w:rsidRPr="00AE7F03">
        <w:rPr>
          <w:rFonts w:ascii="Sylfaen" w:eastAsia="Merriweather" w:hAnsi="Sylfaen" w:cs="Merriweather"/>
          <w:b/>
          <w:i/>
          <w:u w:val="single"/>
        </w:rPr>
        <w:t>პროექტი</w:t>
      </w:r>
    </w:p>
    <w:p w:rsidR="005E210E" w:rsidRPr="00AE7F03" w:rsidRDefault="00F87081">
      <w:pPr>
        <w:jc w:val="center"/>
        <w:rPr>
          <w:rFonts w:ascii="Sylfaen" w:eastAsia="Merriweather" w:hAnsi="Sylfaen" w:cs="Merriweather"/>
          <w:b/>
        </w:rPr>
      </w:pPr>
      <w:r w:rsidRPr="00AE7F03">
        <w:rPr>
          <w:rFonts w:ascii="Sylfaen" w:eastAsia="Merriweather" w:hAnsi="Sylfaen" w:cs="Merriweather"/>
          <w:b/>
        </w:rPr>
        <w:t>საქართველოს კანონი</w:t>
      </w:r>
    </w:p>
    <w:p w:rsidR="005E210E" w:rsidRPr="00AE7F03" w:rsidRDefault="00F87081">
      <w:pPr>
        <w:jc w:val="center"/>
        <w:rPr>
          <w:rFonts w:ascii="Sylfaen" w:eastAsia="Merriweather" w:hAnsi="Sylfaen" w:cs="Merriweather"/>
          <w:b/>
        </w:rPr>
      </w:pPr>
      <w:r w:rsidRPr="00AE7F03">
        <w:rPr>
          <w:rFonts w:ascii="Sylfaen" w:eastAsia="Merriweather" w:hAnsi="Sylfaen" w:cs="Merriweather"/>
          <w:b/>
        </w:rPr>
        <w:t>საქართველოს სივრცის დაგეგმარების, არქიტექტურული და სამშენებლო საქმიანობის კოდექსში ცვლილების შეტანის შესახებ</w:t>
      </w:r>
    </w:p>
    <w:p w:rsidR="005E210E" w:rsidRPr="00AE7F03" w:rsidRDefault="005E210E">
      <w:pPr>
        <w:jc w:val="both"/>
        <w:rPr>
          <w:rFonts w:ascii="Sylfaen" w:eastAsia="Merriweather" w:hAnsi="Sylfaen" w:cs="Merriweather"/>
          <w:b/>
        </w:rPr>
      </w:pPr>
    </w:p>
    <w:p w:rsidR="005E210E" w:rsidRPr="00AE7F03" w:rsidRDefault="00F87081">
      <w:pPr>
        <w:spacing w:after="0"/>
        <w:ind w:firstLine="360"/>
        <w:jc w:val="both"/>
        <w:rPr>
          <w:rFonts w:ascii="Sylfaen" w:eastAsia="Merriweather" w:hAnsi="Sylfaen" w:cs="Merriweather"/>
        </w:rPr>
      </w:pPr>
      <w:r w:rsidRPr="00AE7F03">
        <w:rPr>
          <w:rFonts w:ascii="Sylfaen" w:eastAsia="Merriweather" w:hAnsi="Sylfaen" w:cs="Merriweather"/>
          <w:b/>
        </w:rPr>
        <w:t>მუხლი 1.</w:t>
      </w:r>
      <w:r w:rsidRPr="00AE7F03">
        <w:rPr>
          <w:rFonts w:ascii="Sylfaen" w:eastAsia="Merriweather" w:hAnsi="Sylfaen" w:cs="Merriweather"/>
        </w:rPr>
        <w:t xml:space="preserve"> საქართველოს სივრცის დაგეგმარების, არქიტექტურული და სამშენებლო საქმიანობის კოდექს</w:t>
      </w:r>
      <w:r w:rsidR="00E31408">
        <w:rPr>
          <w:rFonts w:ascii="Sylfaen" w:eastAsia="Merriweather" w:hAnsi="Sylfaen" w:cs="Merriweather"/>
        </w:rPr>
        <w:t>ში</w:t>
      </w:r>
      <w:r w:rsidRPr="00AE7F03">
        <w:rPr>
          <w:rFonts w:ascii="Sylfaen" w:eastAsia="Merriweather" w:hAnsi="Sylfaen" w:cs="Merriweather"/>
        </w:rPr>
        <w:t xml:space="preserve"> (საქართველოს საკანონმდებლო მ</w:t>
      </w:r>
      <w:r w:rsidR="003A328A">
        <w:rPr>
          <w:rFonts w:ascii="Sylfaen" w:eastAsia="Merriweather" w:hAnsi="Sylfaen" w:cs="Merriweather"/>
        </w:rPr>
        <w:t>ა</w:t>
      </w:r>
      <w:r w:rsidRPr="00AE7F03">
        <w:rPr>
          <w:rFonts w:ascii="Sylfaen" w:eastAsia="Merriweather" w:hAnsi="Sylfaen" w:cs="Merriweather"/>
        </w:rPr>
        <w:t xml:space="preserve">ცნე (www.matsne.gov.ge), 13.08.2018,  სარეგისტრაციო კოდი: 330090000.05.001.019104) </w:t>
      </w:r>
      <w:r w:rsidR="00E31408" w:rsidRPr="00E31408">
        <w:rPr>
          <w:rFonts w:ascii="Sylfaen" w:eastAsia="Merriweather" w:hAnsi="Sylfaen" w:cs="Merriweather"/>
        </w:rPr>
        <w:t>შეტანილ იქნეს შემდეგი ცვლილება</w:t>
      </w:r>
      <w:r w:rsidR="00E31408">
        <w:rPr>
          <w:rFonts w:ascii="Sylfaen" w:eastAsia="Merriweather" w:hAnsi="Sylfaen" w:cs="Merriweather"/>
        </w:rPr>
        <w:t>:</w:t>
      </w:r>
    </w:p>
    <w:p w:rsidR="005E210E" w:rsidRPr="00AE7F03" w:rsidRDefault="005E210E">
      <w:pPr>
        <w:spacing w:after="0"/>
        <w:ind w:firstLine="360"/>
        <w:jc w:val="both"/>
        <w:rPr>
          <w:rFonts w:ascii="Sylfaen" w:eastAsia="Merriweather" w:hAnsi="Sylfaen" w:cs="Merriweather"/>
        </w:rPr>
      </w:pPr>
    </w:p>
    <w:p w:rsidR="00AE7F03" w:rsidRDefault="00F87081" w:rsidP="00AE7F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Sylfaen" w:eastAsia="Merriweather" w:hAnsi="Sylfaen" w:cs="Merriweather"/>
          <w:b/>
          <w:color w:val="000000"/>
        </w:rPr>
      </w:pPr>
      <w:r w:rsidRPr="00AE7F03">
        <w:rPr>
          <w:rFonts w:ascii="Sylfaen" w:eastAsia="Merriweather" w:hAnsi="Sylfaen" w:cs="Merriweather"/>
          <w:b/>
          <w:color w:val="000000"/>
          <w:sz w:val="24"/>
          <w:szCs w:val="24"/>
        </w:rPr>
        <w:t>1</w:t>
      </w:r>
      <w:r w:rsidRPr="00AE7F03">
        <w:rPr>
          <w:rFonts w:ascii="Sylfaen" w:eastAsia="Merriweather" w:hAnsi="Sylfaen" w:cs="Merriweather"/>
          <w:b/>
          <w:color w:val="000000"/>
        </w:rPr>
        <w:t>. 141-ე მუხლს დაემატოს შემდეგი შინაარსის  2</w:t>
      </w:r>
      <w:r w:rsidR="00A76217">
        <w:rPr>
          <w:rFonts w:ascii="Sylfaen" w:eastAsia="Merriweather" w:hAnsi="Sylfaen" w:cs="Merriweather"/>
          <w:b/>
          <w:color w:val="000000"/>
        </w:rPr>
        <w:t>3</w:t>
      </w:r>
      <w:r w:rsidRPr="00AE7F03">
        <w:rPr>
          <w:rFonts w:ascii="Sylfaen" w:eastAsia="Merriweather" w:hAnsi="Sylfaen" w:cs="Merriweather"/>
          <w:b/>
          <w:color w:val="000000"/>
        </w:rPr>
        <w:t xml:space="preserve">-ე  ნაწილი: </w:t>
      </w:r>
    </w:p>
    <w:p w:rsidR="005E210E" w:rsidRPr="00AE7F03" w:rsidRDefault="00F87081" w:rsidP="00AE7F0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720"/>
        <w:jc w:val="both"/>
        <w:rPr>
          <w:rFonts w:ascii="Sylfaen" w:eastAsia="Merriweather" w:hAnsi="Sylfaen" w:cs="Merriweather"/>
          <w:b/>
          <w:color w:val="000000"/>
        </w:rPr>
      </w:pPr>
      <w:r w:rsidRPr="00AE7F03">
        <w:rPr>
          <w:rFonts w:ascii="Sylfaen" w:eastAsia="Merriweather" w:hAnsi="Sylfaen" w:cs="Merriweather"/>
        </w:rPr>
        <w:t>„2</w:t>
      </w:r>
      <w:r w:rsidR="00A76217">
        <w:rPr>
          <w:rFonts w:ascii="Sylfaen" w:eastAsia="Merriweather" w:hAnsi="Sylfaen" w:cs="Merriweather"/>
        </w:rPr>
        <w:t>3</w:t>
      </w:r>
      <w:r w:rsidRPr="00AE7F03">
        <w:rPr>
          <w:rFonts w:ascii="Sylfaen" w:eastAsia="Merriweather" w:hAnsi="Sylfaen" w:cs="Merriweather"/>
        </w:rPr>
        <w:t>. ქ. ბათუმის განაშენიანების გენერალური გეგმის დამტკიცებ</w:t>
      </w:r>
      <w:r w:rsidR="00837787">
        <w:rPr>
          <w:rFonts w:ascii="Sylfaen" w:eastAsia="Merriweather" w:hAnsi="Sylfaen" w:cs="Merriweather"/>
        </w:rPr>
        <w:t>ამ</w:t>
      </w:r>
      <w:r w:rsidRPr="00AE7F03">
        <w:rPr>
          <w:rFonts w:ascii="Sylfaen" w:eastAsia="Merriweather" w:hAnsi="Sylfaen" w:cs="Merriweather"/>
        </w:rPr>
        <w:t>დე ქ.</w:t>
      </w:r>
      <w:r w:rsidR="00837787">
        <w:rPr>
          <w:rFonts w:ascii="Sylfaen" w:eastAsia="Merriweather" w:hAnsi="Sylfaen" w:cs="Merriweather"/>
        </w:rPr>
        <w:t xml:space="preserve"> </w:t>
      </w:r>
      <w:r w:rsidRPr="00AE7F03">
        <w:rPr>
          <w:rFonts w:ascii="Sylfaen" w:eastAsia="Merriweather" w:hAnsi="Sylfaen" w:cs="Merriweather"/>
        </w:rPr>
        <w:t>ბათუმის ადმინისტრაციულ საზღვრებში შეჩერდეს კოდექსის 41-ე მუხლის მე-5 ნაწილის მოქმედება განაშენიანების ინტენსივობის მაქსიმალური კოეფიციენტის გადამეტების ნაწილში. ძირითადი დებულებებით დადგენილი განაშენიანების ინტენსივობის მაქსიმალური კოეფიციენტი ქ.</w:t>
      </w:r>
      <w:r w:rsidR="00837787">
        <w:rPr>
          <w:rFonts w:ascii="Sylfaen" w:eastAsia="Merriweather" w:hAnsi="Sylfaen" w:cs="Merriweather"/>
        </w:rPr>
        <w:t xml:space="preserve"> </w:t>
      </w:r>
      <w:r w:rsidRPr="00AE7F03">
        <w:rPr>
          <w:rFonts w:ascii="Sylfaen" w:eastAsia="Merriweather" w:hAnsi="Sylfaen" w:cs="Merriweather"/>
        </w:rPr>
        <w:t xml:space="preserve">ბათუმის მუნიციპალიტეტის ტერიტორიაზე  შეიძლება გადამეტებულ იქნეს </w:t>
      </w:r>
      <w:r w:rsidR="009E699B">
        <w:rPr>
          <w:rFonts w:ascii="Sylfaen" w:eastAsia="Merriweather" w:hAnsi="Sylfaen" w:cs="Merriweather"/>
        </w:rPr>
        <w:t xml:space="preserve">ქ. </w:t>
      </w:r>
      <w:r w:rsidRPr="00AE7F03">
        <w:rPr>
          <w:rFonts w:ascii="Sylfaen" w:eastAsia="Merriweather" w:hAnsi="Sylfaen" w:cs="Merriweather"/>
        </w:rPr>
        <w:t>ბათუმის</w:t>
      </w:r>
      <w:r w:rsidR="009E699B">
        <w:rPr>
          <w:rFonts w:ascii="Sylfaen" w:eastAsia="Merriweather" w:hAnsi="Sylfaen" w:cs="Merriweather"/>
        </w:rPr>
        <w:t xml:space="preserve"> მუნიციპალიტეტის </w:t>
      </w:r>
      <w:r w:rsidRPr="00AE7F03">
        <w:rPr>
          <w:rFonts w:ascii="Sylfaen" w:eastAsia="Merriweather" w:hAnsi="Sylfaen" w:cs="Merriweather"/>
        </w:rPr>
        <w:t>მერის გადაწყვეტილებით ამ კოდექსის ამოქმედებამდე მოქმედი სამართლებრივი აქტებით დადგენილი წესების შესაბამისად.’’</w:t>
      </w:r>
    </w:p>
    <w:p w:rsidR="005E210E" w:rsidRPr="00AE7F03" w:rsidRDefault="005E210E">
      <w:pPr>
        <w:spacing w:after="0"/>
        <w:ind w:firstLine="360"/>
        <w:jc w:val="both"/>
        <w:rPr>
          <w:rFonts w:ascii="Sylfaen" w:eastAsia="Merriweather" w:hAnsi="Sylfaen" w:cs="Merriweather"/>
        </w:rPr>
      </w:pPr>
    </w:p>
    <w:p w:rsidR="005E210E" w:rsidRPr="00AE7F03" w:rsidRDefault="00F87081">
      <w:pPr>
        <w:spacing w:after="0"/>
        <w:jc w:val="both"/>
        <w:rPr>
          <w:rFonts w:ascii="Sylfaen" w:eastAsia="Merriweather" w:hAnsi="Sylfaen" w:cs="Merriweather"/>
          <w:b/>
        </w:rPr>
      </w:pPr>
      <w:r w:rsidRPr="00AE7F03">
        <w:rPr>
          <w:rFonts w:ascii="Sylfaen" w:eastAsia="Merriweather" w:hAnsi="Sylfaen" w:cs="Merriweather"/>
          <w:b/>
        </w:rPr>
        <w:t xml:space="preserve">2. </w:t>
      </w:r>
      <w:r w:rsidR="00AE7F03" w:rsidRPr="00AE7F03">
        <w:rPr>
          <w:rFonts w:ascii="Sylfaen" w:eastAsia="Merriweather" w:hAnsi="Sylfaen" w:cs="Merriweather"/>
          <w:b/>
        </w:rPr>
        <w:t xml:space="preserve">კოდექსს </w:t>
      </w:r>
      <w:r w:rsidRPr="00AE7F03">
        <w:rPr>
          <w:rFonts w:ascii="Sylfaen" w:eastAsia="Merriweather" w:hAnsi="Sylfaen" w:cs="Merriweather"/>
          <w:b/>
        </w:rPr>
        <w:t>დაემატოს შემდეგი შინაარსის 141</w:t>
      </w:r>
      <w:r w:rsidRPr="00AE7F03">
        <w:rPr>
          <w:rFonts w:ascii="Sylfaen" w:eastAsia="Merriweather" w:hAnsi="Sylfaen" w:cs="Merriweather"/>
          <w:b/>
          <w:vertAlign w:val="superscript"/>
        </w:rPr>
        <w:t>6</w:t>
      </w:r>
      <w:r w:rsidRPr="00AE7F03">
        <w:rPr>
          <w:rFonts w:ascii="Sylfaen" w:eastAsia="Merriweather" w:hAnsi="Sylfaen" w:cs="Merriweather"/>
          <w:b/>
        </w:rPr>
        <w:t xml:space="preserve"> მუხლი:</w:t>
      </w:r>
    </w:p>
    <w:p w:rsidR="005E210E" w:rsidRPr="00AE7F03" w:rsidRDefault="005E210E">
      <w:pPr>
        <w:spacing w:after="0"/>
        <w:ind w:firstLine="360"/>
        <w:jc w:val="both"/>
        <w:rPr>
          <w:rFonts w:ascii="Sylfaen" w:eastAsia="Merriweather" w:hAnsi="Sylfaen" w:cs="Merriweather"/>
          <w:b/>
          <w:sz w:val="12"/>
          <w:szCs w:val="12"/>
        </w:rPr>
      </w:pPr>
    </w:p>
    <w:p w:rsidR="005E210E" w:rsidRDefault="00F87081">
      <w:pPr>
        <w:spacing w:after="0"/>
        <w:ind w:firstLine="360"/>
        <w:jc w:val="both"/>
        <w:rPr>
          <w:rFonts w:ascii="Sylfaen" w:eastAsia="Merriweather" w:hAnsi="Sylfaen" w:cs="Merriweather"/>
          <w:b/>
        </w:rPr>
      </w:pPr>
      <w:r w:rsidRPr="00AE7F03">
        <w:rPr>
          <w:rFonts w:ascii="Sylfaen" w:eastAsia="Merriweather" w:hAnsi="Sylfaen" w:cs="Merriweather"/>
          <w:b/>
        </w:rPr>
        <w:t xml:space="preserve"> „მუხლი 141</w:t>
      </w:r>
      <w:r w:rsidRPr="00AE7F03">
        <w:rPr>
          <w:rFonts w:ascii="Sylfaen" w:eastAsia="Merriweather" w:hAnsi="Sylfaen" w:cs="Merriweather"/>
          <w:b/>
          <w:vertAlign w:val="superscript"/>
        </w:rPr>
        <w:t>6</w:t>
      </w:r>
      <w:r w:rsidRPr="00AE7F03">
        <w:rPr>
          <w:rFonts w:ascii="Sylfaen" w:eastAsia="Merriweather" w:hAnsi="Sylfaen" w:cs="Merriweather"/>
          <w:b/>
        </w:rPr>
        <w:t>. სახელმწიფო/მუნიციპალური მიზნობრივი პროგრამის ფარგლებში  ავარიული  საცხოვრებელი სახლების დემონტაჟისა და მათ ნაცვლად ახალი მრავალბინიანი საცხოვრებელი ან/და მრავალფუნქციური სახლების მშენებლობის ხელშემწყობი  დროებითი ღონისძიებები</w:t>
      </w:r>
    </w:p>
    <w:p w:rsidR="00837787" w:rsidRPr="00AE7F03" w:rsidRDefault="00837787">
      <w:pPr>
        <w:spacing w:after="0"/>
        <w:ind w:firstLine="360"/>
        <w:jc w:val="both"/>
        <w:rPr>
          <w:rFonts w:ascii="Sylfaen" w:eastAsia="Merriweather" w:hAnsi="Sylfaen" w:cs="Merriweather"/>
          <w:b/>
        </w:rPr>
      </w:pPr>
    </w:p>
    <w:p w:rsidR="005E210E" w:rsidRDefault="00F87081" w:rsidP="00AE7F03">
      <w:pPr>
        <w:spacing w:after="0"/>
        <w:ind w:firstLine="360"/>
        <w:jc w:val="both"/>
        <w:rPr>
          <w:rFonts w:ascii="Sylfaen" w:eastAsia="Merriweather" w:hAnsi="Sylfaen" w:cs="Merriweather"/>
        </w:rPr>
      </w:pPr>
      <w:bookmarkStart w:id="0" w:name="_gjdgxs" w:colFirst="0" w:colLast="0"/>
      <w:bookmarkEnd w:id="0"/>
      <w:r w:rsidRPr="00AE7F03">
        <w:rPr>
          <w:rFonts w:ascii="Sylfaen" w:eastAsia="Merriweather" w:hAnsi="Sylfaen" w:cs="Merriweather"/>
        </w:rPr>
        <w:t xml:space="preserve">1. 2027 წლის პირველ იანვრამდე </w:t>
      </w:r>
      <w:r w:rsidR="00A354C7" w:rsidRPr="00A354C7">
        <w:rPr>
          <w:rFonts w:ascii="Sylfaen" w:eastAsia="Merriweather" w:hAnsi="Sylfaen" w:cs="Merriweather"/>
        </w:rPr>
        <w:t xml:space="preserve">სახელმწიფო/მუნიციპალური მიზნობრივი პროგრამის ფარგლებში  </w:t>
      </w:r>
      <w:r w:rsidRPr="00AE7F03">
        <w:rPr>
          <w:rFonts w:ascii="Sylfaen" w:eastAsia="Merriweather" w:hAnsi="Sylfaen" w:cs="Merriweather"/>
        </w:rPr>
        <w:t>ავარიული  საცხოვრებელი სახლების დემონტაჟისა  და მათ ნაცვლად ახალი მრავალბინიანი საცხოვრებელი ან/და მრავალფუნქციური სახლების მშენებლობის მიზნით ხელშემწყობი ღონისძიებების სახით ქ. ბათუმის მუნიციპალიტეტის მერის მიერ შესაძლებელია განხორციელდეს მიწის ნაკვეთის განაშენიანების ინტენსივობის კოეფიციენტების ზღვრული მაჩვენებლების გადამეტება, ასევე კანონმდებლობით დადგენილი მოთხოვნებისაგან (შენობა-ნაგებობათა მაქსიმალური სიმაღლე, ფუნქციური ზონა და მისი რეგლამენტი, დამტკიცებული განაშენიანების რეგულირების გეგმის გეგმარებითი დავალებით/განაშენიანების რეგულირების გეგმით გათვალისწინებული მოთხოვნები, მიწის ნაკვეთის სამშენებლოდ გამოყენების პირობებით გათვალისწინებული მოთხოვნები, არქიტექტურულ-სამშენებლო პროექტით გათვალისწინებული მოთხოვნები, სატრანსპორტო და გამწვანების რეგულაციები, მიჯნის ზონისა და შენობა-ნაგებობის განთავსების წესის, ავტოსადგომების რაოდენობისა და სხვა</w:t>
      </w:r>
      <w:r w:rsidR="004A274F">
        <w:rPr>
          <w:rFonts w:ascii="Sylfaen" w:eastAsia="Merriweather" w:hAnsi="Sylfaen" w:cs="Merriweather"/>
        </w:rPr>
        <w:t xml:space="preserve">, </w:t>
      </w:r>
      <w:r w:rsidR="004A274F" w:rsidRPr="004A274F">
        <w:rPr>
          <w:rFonts w:ascii="Sylfaen" w:eastAsia="Merriweather" w:hAnsi="Sylfaen" w:cs="Merriweather"/>
        </w:rPr>
        <w:t>გარდა კულტურული მემკვიდრეობის დაცვის კანონმდებლობით განსაზღვრული რეგულაციებისა</w:t>
      </w:r>
      <w:r w:rsidRPr="00AE7F03">
        <w:rPr>
          <w:rFonts w:ascii="Sylfaen" w:eastAsia="Merriweather" w:hAnsi="Sylfaen" w:cs="Merriweather"/>
        </w:rPr>
        <w:t>) განსხვავებული პირობებით ქალაქთმშენებლობითი და სამშენებლო დოკუმენტაციის დამტკიცება ან მათში ცვლილების შეტანა.</w:t>
      </w:r>
    </w:p>
    <w:p w:rsidR="005E210E" w:rsidRPr="00AE7F03" w:rsidRDefault="00F87081">
      <w:pPr>
        <w:spacing w:after="0"/>
        <w:ind w:firstLine="360"/>
        <w:jc w:val="both"/>
        <w:rPr>
          <w:rFonts w:ascii="Sylfaen" w:eastAsia="Merriweather" w:hAnsi="Sylfaen" w:cs="Merriweather"/>
        </w:rPr>
      </w:pPr>
      <w:r w:rsidRPr="00AE7F03">
        <w:rPr>
          <w:rFonts w:ascii="Sylfaen" w:eastAsia="Merriweather" w:hAnsi="Sylfaen" w:cs="Merriweather"/>
        </w:rPr>
        <w:t>2. ამ მუხლის პირველი ნაწილით  განსაზღვრული ხელშემწყობი ღონისძიების ფარგლებ</w:t>
      </w:r>
      <w:r w:rsidR="00E163B8">
        <w:rPr>
          <w:rFonts w:ascii="Sylfaen" w:eastAsia="Merriweather" w:hAnsi="Sylfaen" w:cs="Merriweather"/>
        </w:rPr>
        <w:t>შ</w:t>
      </w:r>
      <w:r w:rsidRPr="00AE7F03">
        <w:rPr>
          <w:rFonts w:ascii="Sylfaen" w:eastAsia="Merriweather" w:hAnsi="Sylfaen" w:cs="Merriweather"/>
        </w:rPr>
        <w:t>ი დადგენილი განაშენიანების მაქსიმალური კოეფიციენტი ან/და განაშენიანების ინტენსივობის მაქსიმალური კოეფიციენტი ქ. ბათუმის  მუნიციპალიტეტის მერის გადაწყვეტილები</w:t>
      </w:r>
      <w:r w:rsidR="00E163B8">
        <w:rPr>
          <w:rFonts w:ascii="Sylfaen" w:eastAsia="Merriweather" w:hAnsi="Sylfaen" w:cs="Merriweather"/>
        </w:rPr>
        <w:t>თ</w:t>
      </w:r>
      <w:r w:rsidRPr="00AE7F03">
        <w:rPr>
          <w:rFonts w:ascii="Sylfaen" w:eastAsia="Merriweather" w:hAnsi="Sylfaen" w:cs="Merriweather"/>
        </w:rPr>
        <w:t xml:space="preserve"> შეიძლება გადამეტებულ იქნეს განაშენიანების დეტალური გეგმის გარეშე.</w:t>
      </w:r>
    </w:p>
    <w:p w:rsidR="005E210E" w:rsidRPr="00AE7F03" w:rsidRDefault="00F87081">
      <w:pPr>
        <w:spacing w:after="0"/>
        <w:ind w:firstLine="360"/>
        <w:jc w:val="both"/>
        <w:rPr>
          <w:rFonts w:ascii="Sylfaen" w:eastAsia="Merriweather" w:hAnsi="Sylfaen" w:cs="Merriweather"/>
        </w:rPr>
      </w:pPr>
      <w:bookmarkStart w:id="1" w:name="_30j0zll" w:colFirst="0" w:colLast="0"/>
      <w:bookmarkEnd w:id="1"/>
      <w:r w:rsidRPr="00AE7F03">
        <w:rPr>
          <w:rFonts w:ascii="Sylfaen" w:eastAsia="Merriweather" w:hAnsi="Sylfaen" w:cs="Merriweather"/>
        </w:rPr>
        <w:lastRenderedPageBreak/>
        <w:t>3. ამ მუხლის პირველი ან/და მეორე ნაწილით განსაზღვრული ხელშემწყობი ღონისძიებები შესაძლებელია გამოყენებული იქნეს თუ ეს კომპენსირდება სხვა ღონისძიებებით, არ დაუპირისპირდება საზოგადოებრივი ინტერესები და არ გამოიწვევს ადამიანთა საცხოვრებელი გარემოს და სამუშაო გარემოს სანიტარულ-ჰიგიენური მდგომარეობის გაუარესებას.“.</w:t>
      </w:r>
    </w:p>
    <w:p w:rsidR="005E210E" w:rsidRPr="00AE7F03" w:rsidRDefault="005E210E">
      <w:pPr>
        <w:spacing w:after="0"/>
        <w:ind w:firstLine="360"/>
        <w:jc w:val="both"/>
        <w:rPr>
          <w:rFonts w:ascii="Sylfaen" w:eastAsia="Merriweather" w:hAnsi="Sylfaen" w:cs="Merriweather"/>
          <w:sz w:val="14"/>
          <w:szCs w:val="14"/>
        </w:rPr>
      </w:pPr>
    </w:p>
    <w:p w:rsidR="005E210E" w:rsidRPr="00AE7F03" w:rsidRDefault="005E210E">
      <w:pPr>
        <w:spacing w:after="0"/>
        <w:ind w:firstLine="360"/>
        <w:jc w:val="both"/>
        <w:rPr>
          <w:rFonts w:ascii="Sylfaen" w:eastAsia="Merriweather" w:hAnsi="Sylfaen" w:cs="Merriweather"/>
        </w:rPr>
      </w:pPr>
    </w:p>
    <w:p w:rsidR="005E210E" w:rsidRPr="00AE7F03" w:rsidRDefault="00F87081">
      <w:pPr>
        <w:spacing w:after="0"/>
        <w:ind w:firstLine="720"/>
        <w:jc w:val="both"/>
        <w:rPr>
          <w:rFonts w:ascii="Sylfaen" w:eastAsia="Merriweather" w:hAnsi="Sylfaen" w:cs="Merriweather"/>
          <w:b/>
        </w:rPr>
      </w:pPr>
      <w:r w:rsidRPr="00AE7F03">
        <w:rPr>
          <w:rFonts w:ascii="Sylfaen" w:eastAsia="Merriweather" w:hAnsi="Sylfaen" w:cs="Merriweather"/>
          <w:b/>
        </w:rPr>
        <w:t>მუხლი 2.</w:t>
      </w:r>
    </w:p>
    <w:p w:rsidR="005E210E" w:rsidRPr="00AE7F03" w:rsidRDefault="00F87081">
      <w:pPr>
        <w:spacing w:after="0"/>
        <w:jc w:val="both"/>
        <w:rPr>
          <w:rFonts w:ascii="Sylfaen" w:eastAsia="Merriweather" w:hAnsi="Sylfaen" w:cs="Merriweather"/>
        </w:rPr>
      </w:pPr>
      <w:r w:rsidRPr="00AE7F03">
        <w:rPr>
          <w:rFonts w:ascii="Sylfaen" w:eastAsia="Merriweather" w:hAnsi="Sylfaen" w:cs="Merriweather"/>
          <w:b/>
        </w:rPr>
        <w:t xml:space="preserve">          </w:t>
      </w:r>
      <w:r w:rsidRPr="00AE7F03">
        <w:rPr>
          <w:rFonts w:ascii="Sylfaen" w:eastAsia="Merriweather" w:hAnsi="Sylfaen" w:cs="Merriweather"/>
        </w:rPr>
        <w:t>ეს კანონი ამოქმედდეს გამოქვეყნებისთანავე.</w:t>
      </w:r>
    </w:p>
    <w:p w:rsidR="005E210E" w:rsidRPr="00AE7F03" w:rsidRDefault="00F87081">
      <w:pPr>
        <w:spacing w:after="0"/>
        <w:jc w:val="both"/>
        <w:rPr>
          <w:rFonts w:ascii="Sylfaen" w:eastAsia="Merriweather" w:hAnsi="Sylfaen" w:cs="Merriweather"/>
          <w:b/>
        </w:rPr>
      </w:pPr>
      <w:r w:rsidRPr="00AE7F03">
        <w:rPr>
          <w:rFonts w:ascii="Sylfaen" w:eastAsia="Merriweather" w:hAnsi="Sylfaen" w:cs="Merriweather"/>
        </w:rPr>
        <w:t xml:space="preserve">            </w:t>
      </w:r>
      <w:r w:rsidRPr="00AE7F03">
        <w:rPr>
          <w:rFonts w:ascii="Sylfaen" w:eastAsia="Merriweather" w:hAnsi="Sylfaen" w:cs="Merriweather"/>
          <w:b/>
        </w:rPr>
        <w:t xml:space="preserve"> </w:t>
      </w:r>
    </w:p>
    <w:p w:rsidR="005E210E" w:rsidRPr="00AE7F03" w:rsidRDefault="005E210E">
      <w:pPr>
        <w:spacing w:after="0"/>
        <w:jc w:val="both"/>
        <w:rPr>
          <w:rFonts w:ascii="Sylfaen" w:eastAsia="Merriweather" w:hAnsi="Sylfaen" w:cs="Merriweather"/>
        </w:rPr>
      </w:pPr>
    </w:p>
    <w:p w:rsidR="005E210E" w:rsidRPr="00AE7F03" w:rsidRDefault="00F87081">
      <w:pPr>
        <w:spacing w:after="0"/>
        <w:jc w:val="both"/>
        <w:rPr>
          <w:rFonts w:ascii="Sylfaen" w:eastAsia="Merriweather" w:hAnsi="Sylfaen" w:cs="Merriweather"/>
          <w:b/>
        </w:rPr>
      </w:pPr>
      <w:r w:rsidRPr="00AE7F03">
        <w:rPr>
          <w:rFonts w:ascii="Sylfaen" w:eastAsia="Merriweather" w:hAnsi="Sylfaen" w:cs="Merriweather"/>
          <w:b/>
        </w:rPr>
        <w:t xml:space="preserve">        საქართველოს პრეზიდენტი                                                                    სალომე ზურაბიშვილი</w:t>
      </w:r>
    </w:p>
    <w:p w:rsidR="005E210E" w:rsidRPr="00AE7F03" w:rsidRDefault="005E210E">
      <w:pPr>
        <w:jc w:val="both"/>
        <w:rPr>
          <w:rFonts w:ascii="Sylfaen" w:eastAsia="Merriweather" w:hAnsi="Sylfaen" w:cs="Merriweather"/>
        </w:rPr>
      </w:pPr>
    </w:p>
    <w:p w:rsidR="00AE7F03" w:rsidRDefault="00AE7F03">
      <w:bookmarkStart w:id="2" w:name="_GoBack"/>
      <w:bookmarkEnd w:id="2"/>
    </w:p>
    <w:sectPr w:rsidR="00AE7F03">
      <w:footerReference w:type="default" r:id="rId7"/>
      <w:pgSz w:w="12240" w:h="15840"/>
      <w:pgMar w:top="720" w:right="1080" w:bottom="810" w:left="117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6320" w:rsidRDefault="00F26320">
      <w:pPr>
        <w:spacing w:after="0" w:line="240" w:lineRule="auto"/>
      </w:pPr>
      <w:r>
        <w:separator/>
      </w:r>
    </w:p>
  </w:endnote>
  <w:endnote w:type="continuationSeparator" w:id="0">
    <w:p w:rsidR="00F26320" w:rsidRDefault="00F263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Merriweather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210E" w:rsidRDefault="005E210E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center"/>
      <w:rPr>
        <w:color w:val="000000"/>
      </w:rPr>
    </w:pPr>
  </w:p>
  <w:p w:rsidR="005E210E" w:rsidRDefault="005E210E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6320" w:rsidRDefault="00F26320">
      <w:pPr>
        <w:spacing w:after="0" w:line="240" w:lineRule="auto"/>
      </w:pPr>
      <w:r>
        <w:separator/>
      </w:r>
    </w:p>
  </w:footnote>
  <w:footnote w:type="continuationSeparator" w:id="0">
    <w:p w:rsidR="00F26320" w:rsidRDefault="00F263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3C17936"/>
    <w:multiLevelType w:val="multilevel"/>
    <w:tmpl w:val="B444382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210E"/>
    <w:rsid w:val="000C04A9"/>
    <w:rsid w:val="00175B52"/>
    <w:rsid w:val="001A2D17"/>
    <w:rsid w:val="001B007B"/>
    <w:rsid w:val="002A3FE5"/>
    <w:rsid w:val="002F122E"/>
    <w:rsid w:val="00347F3B"/>
    <w:rsid w:val="003A328A"/>
    <w:rsid w:val="003B6D59"/>
    <w:rsid w:val="003E73E0"/>
    <w:rsid w:val="00420D8D"/>
    <w:rsid w:val="004218D3"/>
    <w:rsid w:val="004A274F"/>
    <w:rsid w:val="004F616C"/>
    <w:rsid w:val="00522AEF"/>
    <w:rsid w:val="005E210E"/>
    <w:rsid w:val="006055A3"/>
    <w:rsid w:val="00837787"/>
    <w:rsid w:val="00871AFC"/>
    <w:rsid w:val="009B5295"/>
    <w:rsid w:val="009E0D4B"/>
    <w:rsid w:val="009E699B"/>
    <w:rsid w:val="00A01EF1"/>
    <w:rsid w:val="00A354C7"/>
    <w:rsid w:val="00A51523"/>
    <w:rsid w:val="00A76217"/>
    <w:rsid w:val="00AE7F03"/>
    <w:rsid w:val="00AF0925"/>
    <w:rsid w:val="00B55587"/>
    <w:rsid w:val="00B75A76"/>
    <w:rsid w:val="00C65E02"/>
    <w:rsid w:val="00C752DA"/>
    <w:rsid w:val="00C86003"/>
    <w:rsid w:val="00C86D19"/>
    <w:rsid w:val="00CC2B62"/>
    <w:rsid w:val="00CD3796"/>
    <w:rsid w:val="00CE4DDD"/>
    <w:rsid w:val="00D0089D"/>
    <w:rsid w:val="00D060D1"/>
    <w:rsid w:val="00D62FF0"/>
    <w:rsid w:val="00DB42FC"/>
    <w:rsid w:val="00E015F9"/>
    <w:rsid w:val="00E163B8"/>
    <w:rsid w:val="00E31408"/>
    <w:rsid w:val="00EB60F8"/>
    <w:rsid w:val="00F10FBB"/>
    <w:rsid w:val="00F26320"/>
    <w:rsid w:val="00F87081"/>
    <w:rsid w:val="00FB7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415D657-DD9A-4A21-AF11-A528B0197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ka-G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paragraph" w:styleId="ListParagraph">
    <w:name w:val="List Paragraph"/>
    <w:basedOn w:val="Normal"/>
    <w:uiPriority w:val="34"/>
    <w:qFormat/>
    <w:rsid w:val="00AE7F0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E7F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7F03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A2D1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2D1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2D17"/>
    <w:rPr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CC2B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2B62"/>
  </w:style>
  <w:style w:type="paragraph" w:styleId="Footer">
    <w:name w:val="footer"/>
    <w:basedOn w:val="Normal"/>
    <w:link w:val="FooterChar"/>
    <w:uiPriority w:val="99"/>
    <w:unhideWhenUsed/>
    <w:rsid w:val="00CC2B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2B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474</Words>
  <Characters>2705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Khatuna Kapanadze</cp:lastModifiedBy>
  <cp:revision>42</cp:revision>
  <dcterms:created xsi:type="dcterms:W3CDTF">2022-06-14T13:42:00Z</dcterms:created>
  <dcterms:modified xsi:type="dcterms:W3CDTF">2022-06-20T06:03:00Z</dcterms:modified>
</cp:coreProperties>
</file>