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6E0396EE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right"/>
        <w:rPr>
          <w:rFonts w:ascii="Sylfaen" w:eastAsia="Merriweather" w:hAnsi="Sylfaen" w:cs="Merriweather"/>
          <w:b/>
          <w:i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i/>
          <w:sz w:val="24"/>
          <w:szCs w:val="24"/>
        </w:rPr>
        <w:t>პროექტი</w:t>
      </w:r>
    </w:p>
    <w:p w14:paraId="00000002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center"/>
        <w:rPr>
          <w:rFonts w:ascii="Sylfaen" w:eastAsia="Merriweather" w:hAnsi="Sylfaen" w:cs="Merriweather"/>
          <w:b/>
          <w:sz w:val="24"/>
          <w:szCs w:val="24"/>
        </w:rPr>
      </w:pPr>
    </w:p>
    <w:p w14:paraId="00000003" w14:textId="62370C2F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center"/>
        <w:rPr>
          <w:rFonts w:ascii="Sylfaen" w:eastAsia="Merriweather" w:hAnsi="Sylfaen" w:cs="Merriweather"/>
          <w:b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sz w:val="24"/>
          <w:szCs w:val="24"/>
        </w:rPr>
        <w:t>საქართველოს კანონი</w:t>
      </w:r>
    </w:p>
    <w:p w14:paraId="00000004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center"/>
        <w:rPr>
          <w:rFonts w:ascii="Sylfaen" w:eastAsia="Merriweather" w:hAnsi="Sylfaen" w:cs="Merriweather"/>
          <w:b/>
          <w:sz w:val="24"/>
          <w:szCs w:val="24"/>
        </w:rPr>
      </w:pPr>
    </w:p>
    <w:p w14:paraId="00000005" w14:textId="1F22B2C4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center"/>
        <w:rPr>
          <w:rFonts w:ascii="Sylfaen" w:eastAsia="Merriweather" w:hAnsi="Sylfaen" w:cs="Merriweather"/>
          <w:b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sz w:val="24"/>
          <w:szCs w:val="24"/>
        </w:rPr>
        <w:t>„უცხოელთა და მოქალაქეობის არმქონე პირთა სამართლებრივი მდგომარეობის შესახებ“ საქართველოს კანონში ცვლილების შეტანის თაობაზე</w:t>
      </w:r>
    </w:p>
    <w:p w14:paraId="00000006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720"/>
        <w:jc w:val="both"/>
        <w:rPr>
          <w:rFonts w:ascii="Sylfaen" w:eastAsia="Merriweather" w:hAnsi="Sylfaen" w:cs="Merriweather"/>
          <w:sz w:val="24"/>
          <w:szCs w:val="24"/>
        </w:rPr>
      </w:pPr>
    </w:p>
    <w:p w14:paraId="00000007" w14:textId="663E8B85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720"/>
        <w:jc w:val="both"/>
        <w:rPr>
          <w:rFonts w:ascii="Sylfaen" w:eastAsia="Merriweather" w:hAnsi="Sylfaen" w:cs="Merriweather"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sz w:val="24"/>
          <w:szCs w:val="24"/>
        </w:rPr>
        <w:t>მუხლი 1.</w:t>
      </w:r>
      <w:r w:rsidRPr="00205E15">
        <w:rPr>
          <w:rFonts w:ascii="Sylfaen" w:eastAsia="Arial Unicode MS" w:hAnsi="Sylfaen" w:cs="Arial Unicode MS"/>
          <w:sz w:val="24"/>
          <w:szCs w:val="24"/>
        </w:rPr>
        <w:t xml:space="preserve"> „უცხოელთა და მოქალაქეობის არმქონე პირთა სამართლებრივი მდგომარეობის შესახებ“ საქართველოს კანონში (საქართველოს საკანონმდებლო მაცნე (www.matsne.gov.ge), 17.03.2014, სარეგისტრაციო კოდი: 010120000.05.001.017356) შეტანილ იქნეს შემდეგი ცვლილება</w:t>
      </w:r>
    </w:p>
    <w:p w14:paraId="00000008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</w:p>
    <w:p w14:paraId="00000009" w14:textId="1C772EB4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b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sz w:val="24"/>
          <w:szCs w:val="24"/>
        </w:rPr>
        <w:t>1. მე-10 მუხლის 3</w:t>
      </w:r>
      <w:r w:rsidRPr="00205E15">
        <w:rPr>
          <w:rFonts w:ascii="Sylfaen" w:eastAsia="Merriweather" w:hAnsi="Sylfaen" w:cs="Merriweather"/>
          <w:b/>
          <w:sz w:val="24"/>
          <w:szCs w:val="24"/>
          <w:vertAlign w:val="superscript"/>
        </w:rPr>
        <w:t xml:space="preserve">1 </w:t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პუნქტის შემდეგ დაემატოს შემდეგი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შინაარსიის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3</w:t>
      </w:r>
      <w:r w:rsidRPr="00205E15">
        <w:rPr>
          <w:rFonts w:ascii="Sylfaen" w:eastAsia="Merriweather" w:hAnsi="Sylfaen" w:cs="Merriweather"/>
          <w:b/>
          <w:sz w:val="24"/>
          <w:szCs w:val="24"/>
          <w:vertAlign w:val="superscript"/>
        </w:rPr>
        <w:t xml:space="preserve">2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ქვეპუქნტი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>:</w:t>
      </w:r>
    </w:p>
    <w:p w14:paraId="0000000A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b/>
          <w:sz w:val="24"/>
          <w:szCs w:val="24"/>
        </w:rPr>
      </w:pPr>
    </w:p>
    <w:p w14:paraId="0000000B" w14:textId="3CF3BFEB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  <w:bookmarkStart w:id="0" w:name="_heading=h.gjdgxs" w:colFirst="0" w:colLast="0"/>
      <w:bookmarkEnd w:id="0"/>
      <w:r w:rsidRPr="00205E15">
        <w:rPr>
          <w:rFonts w:ascii="Sylfaen" w:eastAsia="Merriweather" w:hAnsi="Sylfaen" w:cs="Merriweather"/>
          <w:sz w:val="24"/>
          <w:szCs w:val="24"/>
        </w:rPr>
        <w:t>3</w:t>
      </w:r>
      <w:r w:rsidRPr="00205E15">
        <w:rPr>
          <w:rFonts w:ascii="Sylfaen" w:eastAsia="Merriweather" w:hAnsi="Sylfaen" w:cs="Merriweather"/>
          <w:sz w:val="24"/>
          <w:szCs w:val="24"/>
          <w:vertAlign w:val="superscript"/>
        </w:rPr>
        <w:t>2</w:t>
      </w:r>
      <w:r w:rsidRPr="00205E15">
        <w:rPr>
          <w:rFonts w:ascii="Sylfaen" w:eastAsia="Arial Unicode MS" w:hAnsi="Sylfaen" w:cs="Arial Unicode MS"/>
          <w:sz w:val="24"/>
          <w:szCs w:val="24"/>
        </w:rPr>
        <w:t xml:space="preserve">. იმ ქვეყნის მოქალაქეები, რომლებსაც საქართველოს სახელმწიფოებრივი დამოუკიდებლობის აღდგენის შემდგომ, დარღვეული აქვთ საქართველოს ტერიტორიული მთლიანობა, ვერ ისარგებლებენ ამ მუხლის მე-3 პუნქტით გათვალისწინებული ერთწლიანი </w:t>
      </w:r>
      <w:proofErr w:type="spellStart"/>
      <w:r w:rsidRPr="00205E15">
        <w:rPr>
          <w:rFonts w:ascii="Sylfaen" w:eastAsia="Arial Unicode MS" w:hAnsi="Sylfaen" w:cs="Arial Unicode MS"/>
          <w:sz w:val="24"/>
          <w:szCs w:val="24"/>
        </w:rPr>
        <w:t>საგამონაკლისო</w:t>
      </w:r>
      <w:proofErr w:type="spellEnd"/>
      <w:r w:rsidRPr="00205E15">
        <w:rPr>
          <w:rFonts w:ascii="Sylfaen" w:eastAsia="Arial Unicode MS" w:hAnsi="Sylfaen" w:cs="Arial Unicode MS"/>
          <w:sz w:val="24"/>
          <w:szCs w:val="24"/>
        </w:rPr>
        <w:t xml:space="preserve"> ვადით. ამ ქვეყნის მოქალაქეებს უფლება აქვთ  საქართველოში შემოვიდნენ  და იმყოფებოდნენ 90 კალენდარული დღის ვადით ნებისმიერ 180-დღიან პერიოდში. აღნიშნული შეზღუდვა არ ეხება, იმ პირებს, რომლებსაც საქართველოს მოქალაქეობა ჰქონდათ, აქვთ ან შეუწყდათ საქართველოს ორგანული კანონის ,,საქართველოს მოქალაქეობის შესახებ“ მე-19 მუხლის შესაბამისად.</w:t>
      </w:r>
    </w:p>
    <w:p w14:paraId="0000000C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</w:p>
    <w:p w14:paraId="0000000D" w14:textId="61E5BC0D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b/>
          <w:sz w:val="24"/>
          <w:szCs w:val="24"/>
        </w:rPr>
      </w:pPr>
      <w:r w:rsidRPr="00205E15">
        <w:rPr>
          <w:rFonts w:ascii="Sylfaen" w:eastAsia="Merriweather" w:hAnsi="Sylfaen" w:cs="Merriweather"/>
          <w:b/>
          <w:sz w:val="24"/>
          <w:szCs w:val="24"/>
        </w:rPr>
        <w:t>2.</w:t>
      </w:r>
      <w:r w:rsidRPr="00205E15">
        <w:rPr>
          <w:rFonts w:ascii="Sylfaen" w:eastAsia="Merriweather" w:hAnsi="Sylfaen" w:cs="Merriweather"/>
          <w:sz w:val="24"/>
          <w:szCs w:val="24"/>
        </w:rPr>
        <w:t xml:space="preserve"> </w:t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მე-11 მუხლის პირველ პუნქტის  “ე”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ქვეპუქნტის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შემდეგ დაემატოს შემდეგი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შინარსიის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„ე1“ პუნქტი და “ვ”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ქვპუქნტის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შემდეგ დაემატოს შემდეგი </w:t>
      </w:r>
      <w:proofErr w:type="spellStart"/>
      <w:r w:rsidRPr="00205E15">
        <w:rPr>
          <w:rFonts w:ascii="Sylfaen" w:eastAsia="Arial Unicode MS" w:hAnsi="Sylfaen" w:cs="Arial Unicode MS"/>
          <w:b/>
          <w:sz w:val="24"/>
          <w:szCs w:val="24"/>
        </w:rPr>
        <w:t>შინარისი</w:t>
      </w:r>
      <w:proofErr w:type="spellEnd"/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ვ1</w:t>
      </w:r>
    </w:p>
    <w:p w14:paraId="0000000E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b/>
          <w:sz w:val="24"/>
          <w:szCs w:val="24"/>
        </w:rPr>
      </w:pPr>
    </w:p>
    <w:p w14:paraId="0000000F" w14:textId="0E898129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  <w:r w:rsidRPr="00205E15">
        <w:rPr>
          <w:rFonts w:ascii="Sylfaen" w:eastAsia="Arial Unicode MS" w:hAnsi="Sylfaen" w:cs="Arial Unicode MS"/>
          <w:sz w:val="24"/>
          <w:szCs w:val="24"/>
        </w:rPr>
        <w:t>ე1) თუ მას დარღვეული აქვს საქართველოს კანონი ოკუპირებული ტერიტორიების შესახებ.</w:t>
      </w:r>
    </w:p>
    <w:p w14:paraId="00000011" w14:textId="59DAB6E8" w:rsidR="001254C9" w:rsidRPr="00205E15" w:rsidRDefault="00205E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  <w:r w:rsidRPr="00205E15">
        <w:rPr>
          <w:rFonts w:ascii="Sylfaen" w:eastAsia="Arial Unicode MS" w:hAnsi="Sylfaen" w:cs="Arial Unicode MS"/>
          <w:sz w:val="24"/>
          <w:szCs w:val="24"/>
        </w:rPr>
        <w:t>ვ1) სანქცირებულია ევროკავშირის ან ნატო-ს წევრი ქვეყნების მიერ.</w:t>
      </w:r>
    </w:p>
    <w:p w14:paraId="00000012" w14:textId="77777777" w:rsidR="001254C9" w:rsidRPr="00205E15" w:rsidRDefault="001254C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Merriweather" w:hAnsi="Sylfaen" w:cs="Merriweather"/>
          <w:sz w:val="24"/>
          <w:szCs w:val="24"/>
        </w:rPr>
      </w:pPr>
    </w:p>
    <w:p w14:paraId="5C2ADFF5" w14:textId="1ADA6FBF" w:rsidR="00607C90" w:rsidRDefault="003076C2">
      <w:pPr>
        <w:jc w:val="both"/>
        <w:rPr>
          <w:rFonts w:ascii="Sylfaen" w:eastAsia="Merriweather" w:hAnsi="Sylfaen" w:cs="Merriweather"/>
          <w:sz w:val="24"/>
          <w:szCs w:val="24"/>
        </w:rPr>
      </w:pPr>
      <w:r w:rsidRPr="00607C90">
        <w:rPr>
          <w:rFonts w:ascii="Sylfaen" w:eastAsia="Merriweather" w:hAnsi="Sylfaen" w:cs="Merriweather"/>
          <w:b/>
          <w:sz w:val="24"/>
          <w:szCs w:val="24"/>
        </w:rPr>
        <w:t>მუხლი 2.</w:t>
      </w:r>
      <w:r w:rsidRPr="003076C2">
        <w:rPr>
          <w:rFonts w:ascii="Sylfaen" w:eastAsia="Merriweather" w:hAnsi="Sylfaen" w:cs="Merriweather"/>
          <w:sz w:val="24"/>
          <w:szCs w:val="24"/>
        </w:rPr>
        <w:t xml:space="preserve"> ეს კანონი ამოქმედდეს გამოქვეყნებისთანავე</w:t>
      </w:r>
    </w:p>
    <w:p w14:paraId="48FDB359" w14:textId="77777777" w:rsidR="00607C90" w:rsidRPr="00205E15" w:rsidRDefault="00607C90">
      <w:pPr>
        <w:jc w:val="both"/>
        <w:rPr>
          <w:rFonts w:ascii="Sylfaen" w:eastAsia="Merriweather" w:hAnsi="Sylfaen" w:cs="Merriweather"/>
          <w:sz w:val="24"/>
          <w:szCs w:val="24"/>
        </w:rPr>
      </w:pPr>
      <w:bookmarkStart w:id="1" w:name="_GoBack"/>
      <w:bookmarkEnd w:id="1"/>
    </w:p>
    <w:p w14:paraId="00000017" w14:textId="2188DEDC" w:rsidR="001254C9" w:rsidRPr="003076C2" w:rsidRDefault="00205E15" w:rsidP="003076C2">
      <w:pPr>
        <w:jc w:val="both"/>
        <w:rPr>
          <w:rFonts w:ascii="Sylfaen" w:eastAsia="Merriweather" w:hAnsi="Sylfaen" w:cs="Merriweather"/>
          <w:b/>
          <w:sz w:val="24"/>
          <w:szCs w:val="24"/>
        </w:rPr>
      </w:pPr>
      <w:r w:rsidRPr="00205E15">
        <w:rPr>
          <w:rFonts w:ascii="Sylfaen" w:eastAsia="Arial Unicode MS" w:hAnsi="Sylfaen" w:cs="Arial Unicode MS"/>
          <w:b/>
          <w:sz w:val="24"/>
          <w:szCs w:val="24"/>
        </w:rPr>
        <w:t>საქართველოს პრეზიდენტი</w:t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ab/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ab/>
        <w:t xml:space="preserve">     </w:t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ab/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ab/>
      </w:r>
      <w:r w:rsidR="00607C90">
        <w:rPr>
          <w:rFonts w:ascii="Sylfaen" w:eastAsia="Arial Unicode MS" w:hAnsi="Sylfaen" w:cs="Arial Unicode MS"/>
          <w:b/>
          <w:sz w:val="24"/>
          <w:szCs w:val="24"/>
        </w:rPr>
        <w:t xml:space="preserve">    </w:t>
      </w:r>
      <w:r w:rsidRPr="00205E15">
        <w:rPr>
          <w:rFonts w:ascii="Sylfaen" w:eastAsia="Arial Unicode MS" w:hAnsi="Sylfaen" w:cs="Arial Unicode MS"/>
          <w:b/>
          <w:sz w:val="24"/>
          <w:szCs w:val="24"/>
        </w:rPr>
        <w:t xml:space="preserve">     სალომე ზურაბიშვილი</w:t>
      </w:r>
    </w:p>
    <w:sectPr w:rsidR="001254C9" w:rsidRPr="003076C2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Merriweather"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4C9"/>
    <w:rsid w:val="001254C9"/>
    <w:rsid w:val="00205E15"/>
    <w:rsid w:val="003076C2"/>
    <w:rsid w:val="00607C90"/>
    <w:rsid w:val="00DB7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F3D7C"/>
  <w15:docId w15:val="{148A5E07-E1AD-4FAC-A768-0467D6611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ka-G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9454F7"/>
    <w:pPr>
      <w:ind w:left="720"/>
      <w:contextualSpacing/>
    </w:p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5jmnw0d5/XHRcYAv7NnWa4wOE6Q==">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Beka Oniani</cp:lastModifiedBy>
  <cp:revision>7</cp:revision>
  <dcterms:created xsi:type="dcterms:W3CDTF">2022-03-20T12:56:00Z</dcterms:created>
  <dcterms:modified xsi:type="dcterms:W3CDTF">2022-04-20T08:36:00Z</dcterms:modified>
</cp:coreProperties>
</file>