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before="10"/>
        <w:ind w:left="0" w:right="109" w:firstLine="0"/>
        <w:jc w:val="right"/>
        <w:rPr>
          <w:b/>
          <w:bCs/>
          <w:sz w:val="24"/>
          <w:szCs w:val="24"/>
        </w:rPr>
      </w:pPr>
      <w:r>
        <w:rPr>
          <w:b/>
          <w:bCs/>
          <w:spacing w:val="-2"/>
          <w:sz w:val="24"/>
          <w:szCs w:val="24"/>
          <w:u w:val="single"/>
        </w:rPr>
        <w:t>პროექტი</w:t>
      </w:r>
    </w:p>
    <w:p>
      <w:pPr>
        <w:pStyle w:val="BodyText"/>
        <w:spacing w:before="4"/>
        <w:ind w:left="0"/>
        <w:rPr>
          <w:b/>
          <w:sz w:val="28"/>
        </w:rPr>
      </w:pPr>
    </w:p>
    <w:p>
      <w:pPr>
        <w:spacing w:before="36"/>
        <w:ind w:left="3622" w:right="3631" w:firstLine="0"/>
        <w:jc w:val="center"/>
        <w:rPr>
          <w:b/>
          <w:bCs/>
          <w:sz w:val="24"/>
          <w:szCs w:val="24"/>
        </w:rPr>
      </w:pPr>
      <w:r>
        <w:rPr>
          <w:b/>
          <w:bCs/>
          <w:spacing w:val="-2"/>
          <w:sz w:val="24"/>
          <w:szCs w:val="24"/>
        </w:rPr>
        <w:t>საქართველოს</w:t>
      </w:r>
      <w:r>
        <w:rPr>
          <w:b/>
          <w:bCs/>
          <w:spacing w:val="6"/>
          <w:sz w:val="24"/>
          <w:szCs w:val="24"/>
        </w:rPr>
        <w:t> </w:t>
      </w:r>
      <w:r>
        <w:rPr>
          <w:b/>
          <w:bCs/>
          <w:spacing w:val="-2"/>
          <w:sz w:val="24"/>
          <w:szCs w:val="24"/>
        </w:rPr>
        <w:t>კანონი</w:t>
      </w:r>
    </w:p>
    <w:p>
      <w:pPr>
        <w:pStyle w:val="BodyText"/>
        <w:spacing w:before="5"/>
        <w:ind w:left="0"/>
        <w:rPr>
          <w:b/>
          <w:sz w:val="31"/>
        </w:rPr>
      </w:pPr>
    </w:p>
    <w:p>
      <w:pPr>
        <w:spacing w:before="1"/>
        <w:ind w:left="705" w:right="0" w:firstLine="0"/>
        <w:jc w:val="left"/>
        <w:rPr>
          <w:b/>
          <w:bCs/>
          <w:sz w:val="24"/>
          <w:szCs w:val="24"/>
        </w:rPr>
      </w:pPr>
      <w:r>
        <w:rPr>
          <w:b/>
          <w:bCs/>
          <w:sz w:val="24"/>
          <w:szCs w:val="24"/>
        </w:rPr>
        <w:t>საქართველოს</w:t>
      </w:r>
      <w:r>
        <w:rPr>
          <w:b/>
          <w:bCs/>
          <w:spacing w:val="-15"/>
          <w:sz w:val="24"/>
          <w:szCs w:val="24"/>
        </w:rPr>
        <w:t> </w:t>
      </w:r>
      <w:r>
        <w:rPr>
          <w:b/>
          <w:bCs/>
          <w:sz w:val="24"/>
          <w:szCs w:val="24"/>
        </w:rPr>
        <w:t>სისხლის</w:t>
      </w:r>
      <w:r>
        <w:rPr>
          <w:b/>
          <w:bCs/>
          <w:spacing w:val="-15"/>
          <w:sz w:val="24"/>
          <w:szCs w:val="24"/>
        </w:rPr>
        <w:t> </w:t>
      </w:r>
      <w:r>
        <w:rPr>
          <w:b/>
          <w:bCs/>
          <w:sz w:val="24"/>
          <w:szCs w:val="24"/>
        </w:rPr>
        <w:t>სამართლის</w:t>
      </w:r>
      <w:r>
        <w:rPr>
          <w:b/>
          <w:bCs/>
          <w:spacing w:val="-15"/>
          <w:sz w:val="24"/>
          <w:szCs w:val="24"/>
        </w:rPr>
        <w:t> </w:t>
      </w:r>
      <w:r>
        <w:rPr>
          <w:b/>
          <w:bCs/>
          <w:sz w:val="24"/>
          <w:szCs w:val="24"/>
        </w:rPr>
        <w:t>კოდექსში</w:t>
      </w:r>
      <w:r>
        <w:rPr>
          <w:b/>
          <w:bCs/>
          <w:spacing w:val="-14"/>
          <w:sz w:val="24"/>
          <w:szCs w:val="24"/>
        </w:rPr>
        <w:t> </w:t>
      </w:r>
      <w:r>
        <w:rPr>
          <w:b/>
          <w:bCs/>
          <w:sz w:val="24"/>
          <w:szCs w:val="24"/>
        </w:rPr>
        <w:t>ცვლილების</w:t>
      </w:r>
      <w:r>
        <w:rPr>
          <w:b/>
          <w:bCs/>
          <w:spacing w:val="-14"/>
          <w:sz w:val="24"/>
          <w:szCs w:val="24"/>
        </w:rPr>
        <w:t> </w:t>
      </w:r>
      <w:r>
        <w:rPr>
          <w:b/>
          <w:bCs/>
          <w:sz w:val="24"/>
          <w:szCs w:val="24"/>
        </w:rPr>
        <w:t>შეტანის</w:t>
      </w:r>
      <w:r>
        <w:rPr>
          <w:b/>
          <w:bCs/>
          <w:spacing w:val="-10"/>
          <w:sz w:val="24"/>
          <w:szCs w:val="24"/>
        </w:rPr>
        <w:t> </w:t>
      </w:r>
      <w:r>
        <w:rPr>
          <w:b/>
          <w:bCs/>
          <w:spacing w:val="-2"/>
          <w:sz w:val="24"/>
          <w:szCs w:val="24"/>
        </w:rPr>
        <w:t>შესახებ</w:t>
      </w:r>
    </w:p>
    <w:p>
      <w:pPr>
        <w:pStyle w:val="BodyText"/>
        <w:ind w:left="0"/>
        <w:rPr>
          <w:b/>
          <w:sz w:val="31"/>
        </w:rPr>
      </w:pPr>
    </w:p>
    <w:p>
      <w:pPr>
        <w:pStyle w:val="BodyText"/>
        <w:spacing w:line="276" w:lineRule="auto"/>
        <w:ind w:right="110"/>
        <w:jc w:val="both"/>
      </w:pPr>
      <w:r>
        <w:rPr>
          <w:b/>
          <w:bCs/>
        </w:rPr>
        <w:t>მუხლი 1. </w:t>
      </w:r>
      <w:r>
        <w:rPr/>
        <w:t>საქართველოს სისხლის სამართლის კოდექსში (საქართველოს საკანონმდებლო მაცნე, №41(48), 1999 წელი, მუხ. 209) შეტანილ იქნეს შემდეგი </w:t>
      </w:r>
      <w:r>
        <w:rPr>
          <w:spacing w:val="-2"/>
        </w:rPr>
        <w:t>ცვლილება:</w:t>
      </w:r>
    </w:p>
    <w:p>
      <w:pPr>
        <w:pStyle w:val="BodyText"/>
        <w:spacing w:before="9"/>
        <w:ind w:left="0"/>
        <w:rPr>
          <w:sz w:val="27"/>
        </w:rPr>
      </w:pPr>
    </w:p>
    <w:p>
      <w:pPr>
        <w:spacing w:before="0"/>
        <w:ind w:left="456" w:right="0" w:firstLine="0"/>
        <w:jc w:val="left"/>
        <w:rPr>
          <w:b/>
          <w:bCs/>
          <w:sz w:val="24"/>
          <w:szCs w:val="24"/>
        </w:rPr>
      </w:pPr>
      <w:r>
        <w:rPr>
          <w:b/>
          <w:bCs/>
          <w:sz w:val="24"/>
          <w:szCs w:val="24"/>
        </w:rPr>
        <w:t>1.</w:t>
      </w:r>
      <w:r>
        <w:rPr>
          <w:b/>
          <w:bCs/>
          <w:spacing w:val="-10"/>
          <w:sz w:val="24"/>
          <w:szCs w:val="24"/>
        </w:rPr>
        <w:t> </w:t>
      </w:r>
      <w:r>
        <w:rPr>
          <w:b/>
          <w:bCs/>
          <w:sz w:val="24"/>
          <w:szCs w:val="24"/>
        </w:rPr>
        <w:t>108-ე</w:t>
      </w:r>
      <w:r>
        <w:rPr>
          <w:b/>
          <w:bCs/>
          <w:spacing w:val="-9"/>
          <w:sz w:val="24"/>
          <w:szCs w:val="24"/>
        </w:rPr>
        <w:t> </w:t>
      </w:r>
      <w:r>
        <w:rPr>
          <w:b/>
          <w:bCs/>
          <w:sz w:val="24"/>
          <w:szCs w:val="24"/>
        </w:rPr>
        <w:t>მუხლი</w:t>
      </w:r>
      <w:r>
        <w:rPr>
          <w:b/>
          <w:bCs/>
          <w:spacing w:val="-11"/>
          <w:sz w:val="24"/>
          <w:szCs w:val="24"/>
        </w:rPr>
        <w:t> </w:t>
      </w:r>
      <w:r>
        <w:rPr>
          <w:b/>
          <w:bCs/>
          <w:sz w:val="24"/>
          <w:szCs w:val="24"/>
        </w:rPr>
        <w:t>ჩამოყალიბდეს</w:t>
      </w:r>
      <w:r>
        <w:rPr>
          <w:b/>
          <w:bCs/>
          <w:spacing w:val="-8"/>
          <w:sz w:val="24"/>
          <w:szCs w:val="24"/>
        </w:rPr>
        <w:t> </w:t>
      </w:r>
      <w:r>
        <w:rPr>
          <w:b/>
          <w:bCs/>
          <w:sz w:val="24"/>
          <w:szCs w:val="24"/>
        </w:rPr>
        <w:t>შემდეგი</w:t>
      </w:r>
      <w:r>
        <w:rPr>
          <w:b/>
          <w:bCs/>
          <w:spacing w:val="-14"/>
          <w:sz w:val="24"/>
          <w:szCs w:val="24"/>
        </w:rPr>
        <w:t> </w:t>
      </w:r>
      <w:r>
        <w:rPr>
          <w:b/>
          <w:bCs/>
          <w:spacing w:val="-2"/>
          <w:sz w:val="24"/>
          <w:szCs w:val="24"/>
        </w:rPr>
        <w:t>რედაქციით:</w:t>
      </w:r>
    </w:p>
    <w:p>
      <w:pPr>
        <w:spacing w:line="273" w:lineRule="auto" w:before="49"/>
        <w:ind w:left="465" w:right="5242" w:hanging="5"/>
        <w:jc w:val="left"/>
        <w:rPr>
          <w:sz w:val="24"/>
          <w:szCs w:val="24"/>
        </w:rPr>
      </w:pPr>
      <w:r>
        <w:rPr>
          <w:b/>
          <w:bCs/>
          <w:sz w:val="24"/>
          <w:szCs w:val="24"/>
        </w:rPr>
        <w:t>„მუხლი</w:t>
      </w:r>
      <w:r>
        <w:rPr>
          <w:b/>
          <w:bCs/>
          <w:spacing w:val="-14"/>
          <w:sz w:val="24"/>
          <w:szCs w:val="24"/>
        </w:rPr>
        <w:t> </w:t>
      </w:r>
      <w:r>
        <w:rPr>
          <w:b/>
          <w:bCs/>
          <w:sz w:val="24"/>
          <w:szCs w:val="24"/>
        </w:rPr>
        <w:t>108.</w:t>
      </w:r>
      <w:r>
        <w:rPr>
          <w:b/>
          <w:bCs/>
          <w:spacing w:val="-13"/>
          <w:sz w:val="24"/>
          <w:szCs w:val="24"/>
        </w:rPr>
        <w:t> </w:t>
      </w:r>
      <w:r>
        <w:rPr>
          <w:b/>
          <w:bCs/>
          <w:sz w:val="24"/>
          <w:szCs w:val="24"/>
        </w:rPr>
        <w:t>განზრახ</w:t>
      </w:r>
      <w:r>
        <w:rPr>
          <w:b/>
          <w:bCs/>
          <w:spacing w:val="-14"/>
          <w:sz w:val="24"/>
          <w:szCs w:val="24"/>
        </w:rPr>
        <w:t> </w:t>
      </w:r>
      <w:r>
        <w:rPr>
          <w:b/>
          <w:bCs/>
          <w:sz w:val="24"/>
          <w:szCs w:val="24"/>
        </w:rPr>
        <w:t>მკვლელობა </w:t>
      </w:r>
      <w:r>
        <w:rPr>
          <w:sz w:val="24"/>
          <w:szCs w:val="24"/>
        </w:rPr>
        <w:t>განზრახ მკვლელობა, –</w:t>
      </w:r>
    </w:p>
    <w:p>
      <w:pPr>
        <w:pStyle w:val="BodyText"/>
        <w:spacing w:line="276" w:lineRule="auto" w:before="4"/>
        <w:ind w:firstLine="365"/>
      </w:pPr>
      <w:r>
        <w:rPr/>
        <w:t>ისჯება თავისუფლების აღკვეთით ვადით ათიდან თხუთმეტ წლამდე, იარაღთან დაკავშირებული უფლებების შეზღუდვით ან უამისოდ.“;</w:t>
      </w:r>
    </w:p>
    <w:p>
      <w:pPr>
        <w:pStyle w:val="BodyText"/>
        <w:spacing w:before="7"/>
        <w:ind w:left="0"/>
        <w:rPr>
          <w:sz w:val="27"/>
        </w:rPr>
      </w:pPr>
    </w:p>
    <w:p>
      <w:pPr>
        <w:spacing w:before="1"/>
        <w:ind w:left="460" w:right="0" w:firstLine="0"/>
        <w:jc w:val="left"/>
        <w:rPr>
          <w:b/>
          <w:bCs/>
          <w:sz w:val="24"/>
          <w:szCs w:val="24"/>
        </w:rPr>
      </w:pPr>
      <w:r>
        <w:rPr>
          <w:b/>
          <w:bCs/>
          <w:sz w:val="24"/>
          <w:szCs w:val="24"/>
        </w:rPr>
        <w:t>2.</w:t>
      </w:r>
      <w:r>
        <w:rPr>
          <w:b/>
          <w:bCs/>
          <w:spacing w:val="-9"/>
          <w:sz w:val="24"/>
          <w:szCs w:val="24"/>
        </w:rPr>
        <w:t> </w:t>
      </w:r>
      <w:r>
        <w:rPr>
          <w:b/>
          <w:bCs/>
          <w:sz w:val="24"/>
          <w:szCs w:val="24"/>
        </w:rPr>
        <w:t>109-ე</w:t>
      </w:r>
      <w:r>
        <w:rPr>
          <w:b/>
          <w:bCs/>
          <w:spacing w:val="-9"/>
          <w:sz w:val="24"/>
          <w:szCs w:val="24"/>
        </w:rPr>
        <w:t> </w:t>
      </w:r>
      <w:r>
        <w:rPr>
          <w:b/>
          <w:bCs/>
          <w:sz w:val="24"/>
          <w:szCs w:val="24"/>
        </w:rPr>
        <w:t>მუხლი</w:t>
      </w:r>
      <w:r>
        <w:rPr>
          <w:b/>
          <w:bCs/>
          <w:spacing w:val="-10"/>
          <w:sz w:val="24"/>
          <w:szCs w:val="24"/>
        </w:rPr>
        <w:t> </w:t>
      </w:r>
      <w:r>
        <w:rPr>
          <w:b/>
          <w:bCs/>
          <w:sz w:val="24"/>
          <w:szCs w:val="24"/>
        </w:rPr>
        <w:t>ჩამოყალიბდეს</w:t>
      </w:r>
      <w:r>
        <w:rPr>
          <w:b/>
          <w:bCs/>
          <w:spacing w:val="-8"/>
          <w:sz w:val="24"/>
          <w:szCs w:val="24"/>
        </w:rPr>
        <w:t> </w:t>
      </w:r>
      <w:r>
        <w:rPr>
          <w:b/>
          <w:bCs/>
          <w:sz w:val="24"/>
          <w:szCs w:val="24"/>
        </w:rPr>
        <w:t>შემდეგი</w:t>
      </w:r>
      <w:r>
        <w:rPr>
          <w:b/>
          <w:bCs/>
          <w:spacing w:val="-10"/>
          <w:sz w:val="24"/>
          <w:szCs w:val="24"/>
        </w:rPr>
        <w:t> </w:t>
      </w:r>
      <w:r>
        <w:rPr>
          <w:b/>
          <w:bCs/>
          <w:spacing w:val="-2"/>
          <w:sz w:val="24"/>
          <w:szCs w:val="24"/>
        </w:rPr>
        <w:t>რედაქციით:</w:t>
      </w:r>
    </w:p>
    <w:p>
      <w:pPr>
        <w:spacing w:line="276" w:lineRule="auto" w:before="49"/>
        <w:ind w:left="465" w:right="1561" w:hanging="5"/>
        <w:jc w:val="left"/>
        <w:rPr>
          <w:sz w:val="24"/>
          <w:szCs w:val="24"/>
        </w:rPr>
      </w:pPr>
      <w:r>
        <w:rPr>
          <w:b/>
          <w:bCs/>
          <w:sz w:val="24"/>
          <w:szCs w:val="24"/>
        </w:rPr>
        <w:t>„მუხლი</w:t>
      </w:r>
      <w:r>
        <w:rPr>
          <w:b/>
          <w:bCs/>
          <w:spacing w:val="-8"/>
          <w:sz w:val="24"/>
          <w:szCs w:val="24"/>
        </w:rPr>
        <w:t> </w:t>
      </w:r>
      <w:r>
        <w:rPr>
          <w:b/>
          <w:bCs/>
          <w:sz w:val="24"/>
          <w:szCs w:val="24"/>
        </w:rPr>
        <w:t>109.</w:t>
      </w:r>
      <w:r>
        <w:rPr>
          <w:b/>
          <w:bCs/>
          <w:spacing w:val="-6"/>
          <w:sz w:val="24"/>
          <w:szCs w:val="24"/>
        </w:rPr>
        <w:t> </w:t>
      </w:r>
      <w:r>
        <w:rPr>
          <w:b/>
          <w:bCs/>
          <w:sz w:val="24"/>
          <w:szCs w:val="24"/>
        </w:rPr>
        <w:t>განზრახ</w:t>
      </w:r>
      <w:r>
        <w:rPr>
          <w:b/>
          <w:bCs/>
          <w:spacing w:val="-7"/>
          <w:sz w:val="24"/>
          <w:szCs w:val="24"/>
        </w:rPr>
        <w:t> </w:t>
      </w:r>
      <w:r>
        <w:rPr>
          <w:b/>
          <w:bCs/>
          <w:sz w:val="24"/>
          <w:szCs w:val="24"/>
        </w:rPr>
        <w:t>მკვლელობა</w:t>
      </w:r>
      <w:r>
        <w:rPr>
          <w:b/>
          <w:bCs/>
          <w:spacing w:val="-9"/>
          <w:sz w:val="24"/>
          <w:szCs w:val="24"/>
        </w:rPr>
        <w:t> </w:t>
      </w:r>
      <w:r>
        <w:rPr>
          <w:b/>
          <w:bCs/>
          <w:sz w:val="24"/>
          <w:szCs w:val="24"/>
        </w:rPr>
        <w:t>დამამძიმებელ</w:t>
      </w:r>
      <w:r>
        <w:rPr>
          <w:b/>
          <w:bCs/>
          <w:spacing w:val="-7"/>
          <w:sz w:val="24"/>
          <w:szCs w:val="24"/>
        </w:rPr>
        <w:t> </w:t>
      </w:r>
      <w:r>
        <w:rPr>
          <w:b/>
          <w:bCs/>
          <w:sz w:val="24"/>
          <w:szCs w:val="24"/>
        </w:rPr>
        <w:t>გარემოებაში </w:t>
      </w:r>
      <w:r>
        <w:rPr>
          <w:sz w:val="24"/>
          <w:szCs w:val="24"/>
        </w:rPr>
        <w:t>განზრახ მკვლელობა:</w:t>
      </w:r>
    </w:p>
    <w:p>
      <w:pPr>
        <w:pStyle w:val="BodyText"/>
        <w:spacing w:line="314" w:lineRule="exact"/>
        <w:ind w:left="465"/>
      </w:pPr>
      <w:r>
        <w:rPr/>
        <w:t>ა)</w:t>
      </w:r>
      <w:r>
        <w:rPr>
          <w:spacing w:val="-4"/>
        </w:rPr>
        <w:t> </w:t>
      </w:r>
      <w:r>
        <w:rPr/>
        <w:t>მძევლად</w:t>
      </w:r>
      <w:r>
        <w:rPr>
          <w:spacing w:val="-6"/>
        </w:rPr>
        <w:t> </w:t>
      </w:r>
      <w:r>
        <w:rPr/>
        <w:t>ხელში ჩაგდებასთან</w:t>
      </w:r>
      <w:r>
        <w:rPr>
          <w:spacing w:val="-3"/>
        </w:rPr>
        <w:t> </w:t>
      </w:r>
      <w:r>
        <w:rPr>
          <w:spacing w:val="-2"/>
        </w:rPr>
        <w:t>დაკავშირებით;</w:t>
      </w:r>
    </w:p>
    <w:p>
      <w:pPr>
        <w:pStyle w:val="BodyText"/>
        <w:spacing w:line="276" w:lineRule="auto" w:before="48"/>
        <w:ind w:firstLine="365"/>
      </w:pPr>
      <w:r>
        <w:rPr/>
        <w:t>ბ)</w:t>
      </w:r>
      <w:r>
        <w:rPr>
          <w:spacing w:val="-15"/>
        </w:rPr>
        <w:t> </w:t>
      </w:r>
      <w:r>
        <w:rPr/>
        <w:t>ისეთი</w:t>
      </w:r>
      <w:r>
        <w:rPr>
          <w:spacing w:val="-15"/>
        </w:rPr>
        <w:t> </w:t>
      </w:r>
      <w:r>
        <w:rPr/>
        <w:t>საშუალებით,</w:t>
      </w:r>
      <w:r>
        <w:rPr>
          <w:spacing w:val="-14"/>
        </w:rPr>
        <w:t> </w:t>
      </w:r>
      <w:r>
        <w:rPr/>
        <w:t>რომელიც</w:t>
      </w:r>
      <w:r>
        <w:rPr>
          <w:spacing w:val="-13"/>
        </w:rPr>
        <w:t> </w:t>
      </w:r>
      <w:r>
        <w:rPr/>
        <w:t>განზრახ</w:t>
      </w:r>
      <w:r>
        <w:rPr>
          <w:spacing w:val="-12"/>
        </w:rPr>
        <w:t> </w:t>
      </w:r>
      <w:r>
        <w:rPr/>
        <w:t>უქმნის</w:t>
      </w:r>
      <w:r>
        <w:rPr>
          <w:spacing w:val="-12"/>
        </w:rPr>
        <w:t> </w:t>
      </w:r>
      <w:r>
        <w:rPr/>
        <w:t>საფრთხეს</w:t>
      </w:r>
      <w:r>
        <w:rPr>
          <w:spacing w:val="-15"/>
        </w:rPr>
        <w:t> </w:t>
      </w:r>
      <w:r>
        <w:rPr/>
        <w:t>სხვათა</w:t>
      </w:r>
      <w:r>
        <w:rPr>
          <w:spacing w:val="-14"/>
        </w:rPr>
        <w:t> </w:t>
      </w:r>
      <w:r>
        <w:rPr/>
        <w:t>სიცოცხლეს</w:t>
      </w:r>
      <w:r>
        <w:rPr>
          <w:spacing w:val="-12"/>
        </w:rPr>
        <w:t> </w:t>
      </w:r>
      <w:r>
        <w:rPr/>
        <w:t>ან </w:t>
      </w:r>
      <w:r>
        <w:rPr>
          <w:spacing w:val="-2"/>
        </w:rPr>
        <w:t>ჯანმრთელობას;</w:t>
      </w:r>
    </w:p>
    <w:p>
      <w:pPr>
        <w:pStyle w:val="BodyText"/>
        <w:spacing w:line="273" w:lineRule="auto" w:before="4"/>
        <w:ind w:left="465" w:right="1165"/>
      </w:pPr>
      <w:r>
        <w:rPr/>
        <w:t>გ)</w:t>
      </w:r>
      <w:r>
        <w:rPr>
          <w:spacing w:val="-6"/>
        </w:rPr>
        <w:t> </w:t>
      </w:r>
      <w:r>
        <w:rPr/>
        <w:t>სხვა</w:t>
      </w:r>
      <w:r>
        <w:rPr>
          <w:spacing w:val="-5"/>
        </w:rPr>
        <w:t> </w:t>
      </w:r>
      <w:r>
        <w:rPr/>
        <w:t>დანაშაულის</w:t>
      </w:r>
      <w:r>
        <w:rPr>
          <w:spacing w:val="-1"/>
        </w:rPr>
        <w:t> </w:t>
      </w:r>
      <w:r>
        <w:rPr/>
        <w:t>დაფარვის</w:t>
      </w:r>
      <w:r>
        <w:rPr>
          <w:spacing w:val="-6"/>
        </w:rPr>
        <w:t> </w:t>
      </w:r>
      <w:r>
        <w:rPr/>
        <w:t>ან</w:t>
      </w:r>
      <w:r>
        <w:rPr>
          <w:spacing w:val="-7"/>
        </w:rPr>
        <w:t> </w:t>
      </w:r>
      <w:r>
        <w:rPr/>
        <w:t>მისი</w:t>
      </w:r>
      <w:r>
        <w:rPr>
          <w:spacing w:val="-8"/>
        </w:rPr>
        <w:t> </w:t>
      </w:r>
      <w:r>
        <w:rPr/>
        <w:t>ჩადენის</w:t>
      </w:r>
      <w:r>
        <w:rPr>
          <w:spacing w:val="-1"/>
        </w:rPr>
        <w:t> </w:t>
      </w:r>
      <w:r>
        <w:rPr/>
        <w:t>გაადვილების</w:t>
      </w:r>
      <w:r>
        <w:rPr>
          <w:spacing w:val="-6"/>
        </w:rPr>
        <w:t> </w:t>
      </w:r>
      <w:r>
        <w:rPr/>
        <w:t>მიზნით; დ) დამნაშავისათვის წინასწარი შეცნობით ორსული ქალისა;</w:t>
      </w:r>
    </w:p>
    <w:p>
      <w:pPr>
        <w:pStyle w:val="BodyText"/>
        <w:tabs>
          <w:tab w:pos="984" w:val="left" w:leader="none"/>
          <w:tab w:pos="3217" w:val="left" w:leader="none"/>
          <w:tab w:pos="4657" w:val="left" w:leader="none"/>
          <w:tab w:pos="6097" w:val="left" w:leader="none"/>
          <w:tab w:pos="8762" w:val="left" w:leader="none"/>
        </w:tabs>
        <w:spacing w:line="276" w:lineRule="auto" w:before="4"/>
        <w:ind w:right="113" w:firstLine="365"/>
      </w:pPr>
      <w:r>
        <w:rPr>
          <w:spacing w:val="-6"/>
        </w:rPr>
        <w:t>ე)</w:t>
      </w:r>
      <w:r>
        <w:rPr/>
        <w:tab/>
      </w:r>
      <w:r>
        <w:rPr>
          <w:spacing w:val="-2"/>
        </w:rPr>
        <w:t>დამნაშავისათვის</w:t>
      </w:r>
      <w:r>
        <w:rPr/>
        <w:tab/>
      </w:r>
      <w:r>
        <w:rPr>
          <w:spacing w:val="-2"/>
        </w:rPr>
        <w:t>წინასწარი</w:t>
      </w:r>
      <w:r>
        <w:rPr/>
        <w:tab/>
      </w:r>
      <w:r>
        <w:rPr>
          <w:spacing w:val="-2"/>
        </w:rPr>
        <w:t>შეცნობით</w:t>
      </w:r>
      <w:r>
        <w:rPr/>
        <w:tab/>
      </w:r>
      <w:r>
        <w:rPr>
          <w:spacing w:val="-2"/>
        </w:rPr>
        <w:t>არასრულწლოვანისა,</w:t>
      </w:r>
      <w:r>
        <w:rPr/>
        <w:tab/>
      </w:r>
      <w:r>
        <w:rPr>
          <w:spacing w:val="-2"/>
        </w:rPr>
        <w:t>უმწეო </w:t>
      </w:r>
      <w:r>
        <w:rPr/>
        <w:t>მდგომარეობაში მყოფისა ან შეზღუდული შესაძლებლობის მქონე პირისა;</w:t>
      </w:r>
    </w:p>
    <w:p>
      <w:pPr>
        <w:pStyle w:val="BodyText"/>
        <w:spacing w:before="3"/>
        <w:ind w:left="465"/>
      </w:pPr>
      <w:r>
        <w:rPr/>
        <w:t>ვ)</w:t>
      </w:r>
      <w:r>
        <w:rPr>
          <w:spacing w:val="-7"/>
        </w:rPr>
        <w:t> </w:t>
      </w:r>
      <w:r>
        <w:rPr/>
        <w:t>ხულიგნური</w:t>
      </w:r>
      <w:r>
        <w:rPr>
          <w:spacing w:val="-3"/>
        </w:rPr>
        <w:t> </w:t>
      </w:r>
      <w:r>
        <w:rPr/>
        <w:t>ქვენა</w:t>
      </w:r>
      <w:r>
        <w:rPr>
          <w:spacing w:val="-1"/>
        </w:rPr>
        <w:t> </w:t>
      </w:r>
      <w:r>
        <w:rPr>
          <w:spacing w:val="-2"/>
        </w:rPr>
        <w:t>გრძნობით;</w:t>
      </w:r>
    </w:p>
    <w:p>
      <w:pPr>
        <w:pStyle w:val="BodyText"/>
        <w:spacing w:line="276" w:lineRule="auto" w:before="44"/>
        <w:ind w:left="465" w:right="259"/>
      </w:pPr>
      <w:r>
        <w:rPr/>
        <w:t>ზ)</w:t>
      </w:r>
      <w:r>
        <w:rPr>
          <w:spacing w:val="-10"/>
        </w:rPr>
        <w:t> </w:t>
      </w:r>
      <w:r>
        <w:rPr/>
        <w:t>რასობრივი,</w:t>
      </w:r>
      <w:r>
        <w:rPr>
          <w:spacing w:val="-6"/>
        </w:rPr>
        <w:t> </w:t>
      </w:r>
      <w:r>
        <w:rPr/>
        <w:t>რელიგიური,</w:t>
      </w:r>
      <w:r>
        <w:rPr>
          <w:spacing w:val="-6"/>
        </w:rPr>
        <w:t> </w:t>
      </w:r>
      <w:r>
        <w:rPr/>
        <w:t>ეროვნული</w:t>
      </w:r>
      <w:r>
        <w:rPr>
          <w:spacing w:val="-7"/>
        </w:rPr>
        <w:t> </w:t>
      </w:r>
      <w:r>
        <w:rPr/>
        <w:t>ან</w:t>
      </w:r>
      <w:r>
        <w:rPr>
          <w:spacing w:val="-3"/>
        </w:rPr>
        <w:t> </w:t>
      </w:r>
      <w:r>
        <w:rPr/>
        <w:t>ეთნიკური</w:t>
      </w:r>
      <w:r>
        <w:rPr>
          <w:spacing w:val="-7"/>
        </w:rPr>
        <w:t> </w:t>
      </w:r>
      <w:r>
        <w:rPr/>
        <w:t>შეუწყნარებლობის გამო; თ) გენდერის ნიშნით;</w:t>
      </w:r>
    </w:p>
    <w:p>
      <w:pPr>
        <w:pStyle w:val="BodyText"/>
        <w:spacing w:before="3"/>
        <w:ind w:left="465"/>
      </w:pPr>
      <w:r>
        <w:rPr/>
        <w:t>ი) </w:t>
      </w:r>
      <w:r>
        <w:rPr>
          <w:spacing w:val="-2"/>
        </w:rPr>
        <w:t>ჯგუფურად;</w:t>
      </w:r>
    </w:p>
    <w:p>
      <w:pPr>
        <w:pStyle w:val="BodyText"/>
        <w:spacing w:line="278" w:lineRule="auto" w:before="44"/>
        <w:ind w:left="465" w:right="6002"/>
      </w:pPr>
      <w:r>
        <w:rPr/>
        <w:t>კ)</w:t>
      </w:r>
      <w:r>
        <w:rPr>
          <w:spacing w:val="-14"/>
        </w:rPr>
        <w:t> </w:t>
      </w:r>
      <w:r>
        <w:rPr/>
        <w:t>ოჯახის</w:t>
      </w:r>
      <w:r>
        <w:rPr>
          <w:spacing w:val="-15"/>
        </w:rPr>
        <w:t> </w:t>
      </w:r>
      <w:r>
        <w:rPr/>
        <w:t>წევრის</w:t>
      </w:r>
      <w:r>
        <w:rPr>
          <w:spacing w:val="-14"/>
        </w:rPr>
        <w:t> </w:t>
      </w:r>
      <w:r>
        <w:rPr/>
        <w:t>მიმართ; ლ) ორი ან მეტი პირისა;</w:t>
      </w:r>
    </w:p>
    <w:p>
      <w:pPr>
        <w:pStyle w:val="BodyText"/>
        <w:spacing w:line="276" w:lineRule="auto"/>
        <w:ind w:left="465" w:right="5242"/>
      </w:pPr>
      <w:r>
        <w:rPr/>
        <w:t>მ)</w:t>
      </w:r>
      <w:r>
        <w:rPr>
          <w:spacing w:val="-15"/>
        </w:rPr>
        <w:t> </w:t>
      </w:r>
      <w:r>
        <w:rPr/>
        <w:t>განსაკუთრებული</w:t>
      </w:r>
      <w:r>
        <w:rPr>
          <w:spacing w:val="-15"/>
        </w:rPr>
        <w:t> </w:t>
      </w:r>
      <w:r>
        <w:rPr/>
        <w:t>სისასტიკით; ნ) ანგარებით ან შეკვეთით;</w:t>
      </w:r>
    </w:p>
    <w:p>
      <w:pPr>
        <w:pStyle w:val="BodyText"/>
        <w:spacing w:line="276" w:lineRule="auto"/>
        <w:ind w:firstLine="365"/>
      </w:pPr>
      <w:r>
        <w:rPr/>
        <w:t>ო) მსხვერპლის სხეულის ორგანოს, ორგანოს ნაწილის ან ქსოვილის გადანერგვის ანდა სხვაგვარად გამოყენების მიზნით;</w:t>
      </w:r>
    </w:p>
    <w:p>
      <w:pPr>
        <w:spacing w:after="0" w:line="276" w:lineRule="auto"/>
        <w:sectPr>
          <w:footerReference w:type="default" r:id="rId5"/>
          <w:type w:val="continuous"/>
          <w:pgSz w:w="12240" w:h="15840"/>
          <w:pgMar w:footer="1012" w:header="0" w:top="1160" w:bottom="1200" w:left="1340" w:right="1320"/>
          <w:pgNumType w:start="1"/>
        </w:sectPr>
      </w:pPr>
    </w:p>
    <w:p>
      <w:pPr>
        <w:pStyle w:val="BodyText"/>
        <w:spacing w:line="273" w:lineRule="auto" w:before="10"/>
        <w:ind w:right="116" w:firstLine="365"/>
        <w:jc w:val="both"/>
      </w:pPr>
      <w:r>
        <w:rPr/>
        <w:t>პ) არაერთგზის (გარდა ამ კოდექსის 110-ე–114-ე მუხლებით გათვალისწინებული </w:t>
      </w:r>
      <w:r>
        <w:rPr>
          <w:spacing w:val="-2"/>
        </w:rPr>
        <w:t>მკვლელობებისა);</w:t>
      </w:r>
    </w:p>
    <w:p>
      <w:pPr>
        <w:pStyle w:val="BodyText"/>
        <w:spacing w:line="278" w:lineRule="auto" w:before="4"/>
        <w:ind w:right="111" w:firstLine="365"/>
        <w:jc w:val="both"/>
      </w:pPr>
      <w:r>
        <w:rPr/>
        <w:t>ჟ) მსხვერპლის ან მისი ახლო ნათესავის სამსახურებრივ საქმიანობასთან ან საზოგადოებრივი მოვალეობის შესრულებასთან დაკავშირებით, –</w:t>
      </w:r>
    </w:p>
    <w:p>
      <w:pPr>
        <w:pStyle w:val="BodyText"/>
        <w:spacing w:line="276" w:lineRule="auto"/>
        <w:ind w:right="111" w:firstLine="365"/>
        <w:jc w:val="both"/>
      </w:pPr>
      <w:r>
        <w:rPr/>
        <w:t>ისჯება თავისუფლების აღკვეთით ვადით თექვსმეტიდან ოც წლამდე ან უვადო თავისუფლების აღკვეთით, იარაღთან დაკავშირებული უფლებების შეზღუდვით ან </w:t>
      </w:r>
      <w:r>
        <w:rPr>
          <w:spacing w:val="-2"/>
        </w:rPr>
        <w:t>უამისოდ.</w:t>
      </w:r>
    </w:p>
    <w:p>
      <w:pPr>
        <w:pStyle w:val="BodyText"/>
        <w:spacing w:line="278" w:lineRule="auto"/>
        <w:ind w:right="117" w:firstLine="360"/>
        <w:jc w:val="both"/>
      </w:pPr>
      <w:r>
        <w:rPr>
          <w:b/>
          <w:bCs/>
        </w:rPr>
        <w:t>შენიშვნა: </w:t>
      </w:r>
      <w:r>
        <w:rPr/>
        <w:t>ამ კოდექსში ახლო</w:t>
      </w:r>
      <w:r>
        <w:rPr>
          <w:spacing w:val="-1"/>
        </w:rPr>
        <w:t> </w:t>
      </w:r>
      <w:r>
        <w:rPr/>
        <w:t>ნათესავად მიიჩნევა:</w:t>
      </w:r>
      <w:r>
        <w:rPr>
          <w:spacing w:val="-2"/>
        </w:rPr>
        <w:t> </w:t>
      </w:r>
      <w:r>
        <w:rPr/>
        <w:t>მშობელი, მშვილებელი,</w:t>
      </w:r>
      <w:r>
        <w:rPr>
          <w:spacing w:val="-2"/>
        </w:rPr>
        <w:t> </w:t>
      </w:r>
      <w:r>
        <w:rPr/>
        <w:t>შვილი, მინდობით აღსაზრდელი, პაპა, ბებია, შვილიშვილი, და, ძმა, მეუღლე.“;</w:t>
      </w:r>
    </w:p>
    <w:p>
      <w:pPr>
        <w:pStyle w:val="BodyText"/>
        <w:spacing w:before="10"/>
        <w:ind w:left="0"/>
        <w:rPr>
          <w:sz w:val="26"/>
        </w:rPr>
      </w:pPr>
    </w:p>
    <w:p>
      <w:pPr>
        <w:spacing w:before="0"/>
        <w:ind w:left="456" w:right="0" w:firstLine="0"/>
        <w:jc w:val="both"/>
        <w:rPr>
          <w:b/>
          <w:bCs/>
          <w:sz w:val="24"/>
          <w:szCs w:val="24"/>
        </w:rPr>
      </w:pPr>
      <w:r>
        <w:rPr>
          <w:b/>
          <w:bCs/>
          <w:sz w:val="24"/>
          <w:szCs w:val="24"/>
        </w:rPr>
        <w:t>3.</w:t>
      </w:r>
      <w:r>
        <w:rPr>
          <w:b/>
          <w:bCs/>
          <w:spacing w:val="-10"/>
          <w:sz w:val="24"/>
          <w:szCs w:val="24"/>
        </w:rPr>
        <w:t> </w:t>
      </w:r>
      <w:r>
        <w:rPr>
          <w:b/>
          <w:bCs/>
          <w:sz w:val="24"/>
          <w:szCs w:val="24"/>
        </w:rPr>
        <w:t>117-ე</w:t>
      </w:r>
      <w:r>
        <w:rPr>
          <w:b/>
          <w:bCs/>
          <w:spacing w:val="-9"/>
          <w:sz w:val="24"/>
          <w:szCs w:val="24"/>
        </w:rPr>
        <w:t> </w:t>
      </w:r>
      <w:r>
        <w:rPr>
          <w:b/>
          <w:bCs/>
          <w:sz w:val="24"/>
          <w:szCs w:val="24"/>
        </w:rPr>
        <w:t>მუხლი</w:t>
      </w:r>
      <w:r>
        <w:rPr>
          <w:b/>
          <w:bCs/>
          <w:spacing w:val="-11"/>
          <w:sz w:val="24"/>
          <w:szCs w:val="24"/>
        </w:rPr>
        <w:t> </w:t>
      </w:r>
      <w:r>
        <w:rPr>
          <w:b/>
          <w:bCs/>
          <w:sz w:val="24"/>
          <w:szCs w:val="24"/>
        </w:rPr>
        <w:t>ჩამოყალიბდეს</w:t>
      </w:r>
      <w:r>
        <w:rPr>
          <w:b/>
          <w:bCs/>
          <w:spacing w:val="-8"/>
          <w:sz w:val="24"/>
          <w:szCs w:val="24"/>
        </w:rPr>
        <w:t> </w:t>
      </w:r>
      <w:r>
        <w:rPr>
          <w:b/>
          <w:bCs/>
          <w:sz w:val="24"/>
          <w:szCs w:val="24"/>
        </w:rPr>
        <w:t>შემდეგი</w:t>
      </w:r>
      <w:r>
        <w:rPr>
          <w:b/>
          <w:bCs/>
          <w:spacing w:val="-14"/>
          <w:sz w:val="24"/>
          <w:szCs w:val="24"/>
        </w:rPr>
        <w:t> </w:t>
      </w:r>
      <w:r>
        <w:rPr>
          <w:b/>
          <w:bCs/>
          <w:spacing w:val="-2"/>
          <w:sz w:val="24"/>
          <w:szCs w:val="24"/>
        </w:rPr>
        <w:t>რედაქციით:</w:t>
      </w:r>
    </w:p>
    <w:p>
      <w:pPr>
        <w:spacing w:before="49"/>
        <w:ind w:left="465" w:right="0" w:firstLine="0"/>
        <w:jc w:val="both"/>
        <w:rPr>
          <w:b/>
          <w:bCs/>
          <w:sz w:val="24"/>
          <w:szCs w:val="24"/>
        </w:rPr>
      </w:pPr>
      <w:r>
        <w:rPr>
          <w:sz w:val="24"/>
          <w:szCs w:val="24"/>
        </w:rPr>
        <w:t>„</w:t>
      </w:r>
      <w:hyperlink r:id="rId6">
        <w:r>
          <w:rPr>
            <w:b/>
            <w:bCs/>
            <w:sz w:val="24"/>
            <w:szCs w:val="24"/>
          </w:rPr>
          <w:t>მუხლი</w:t>
        </w:r>
        <w:r>
          <w:rPr>
            <w:b/>
            <w:bCs/>
            <w:spacing w:val="-15"/>
            <w:sz w:val="24"/>
            <w:szCs w:val="24"/>
          </w:rPr>
          <w:t> </w:t>
        </w:r>
        <w:r>
          <w:rPr>
            <w:b/>
            <w:bCs/>
            <w:sz w:val="24"/>
            <w:szCs w:val="24"/>
          </w:rPr>
          <w:t>117.</w:t>
        </w:r>
        <w:r>
          <w:rPr>
            <w:b/>
            <w:bCs/>
            <w:spacing w:val="-15"/>
            <w:sz w:val="24"/>
            <w:szCs w:val="24"/>
          </w:rPr>
          <w:t> </w:t>
        </w:r>
        <w:r>
          <w:rPr>
            <w:b/>
            <w:bCs/>
            <w:sz w:val="24"/>
            <w:szCs w:val="24"/>
          </w:rPr>
          <w:t>ჯანმრთელობის</w:t>
        </w:r>
        <w:r>
          <w:rPr>
            <w:b/>
            <w:bCs/>
            <w:spacing w:val="-9"/>
            <w:sz w:val="24"/>
            <w:szCs w:val="24"/>
          </w:rPr>
          <w:t> </w:t>
        </w:r>
        <w:r>
          <w:rPr>
            <w:b/>
            <w:bCs/>
            <w:sz w:val="24"/>
            <w:szCs w:val="24"/>
          </w:rPr>
          <w:t>განზრახ</w:t>
        </w:r>
        <w:r>
          <w:rPr>
            <w:b/>
            <w:bCs/>
            <w:spacing w:val="-14"/>
            <w:sz w:val="24"/>
            <w:szCs w:val="24"/>
          </w:rPr>
          <w:t> </w:t>
        </w:r>
        <w:r>
          <w:rPr>
            <w:b/>
            <w:bCs/>
            <w:sz w:val="24"/>
            <w:szCs w:val="24"/>
          </w:rPr>
          <w:t>მძიმე</w:t>
        </w:r>
        <w:r>
          <w:rPr>
            <w:b/>
            <w:bCs/>
            <w:spacing w:val="-10"/>
            <w:sz w:val="24"/>
            <w:szCs w:val="24"/>
          </w:rPr>
          <w:t> </w:t>
        </w:r>
        <w:r>
          <w:rPr>
            <w:b/>
            <w:bCs/>
            <w:spacing w:val="-2"/>
            <w:sz w:val="24"/>
            <w:szCs w:val="24"/>
          </w:rPr>
          <w:t>დაზიანება</w:t>
        </w:r>
      </w:hyperlink>
    </w:p>
    <w:p>
      <w:pPr>
        <w:pStyle w:val="BodyText"/>
        <w:spacing w:line="276" w:lineRule="auto" w:before="44"/>
        <w:ind w:right="110" w:firstLine="365"/>
        <w:jc w:val="both"/>
      </w:pPr>
      <w:r>
        <w:rPr/>
        <w:t>1. ჯანმრთელობის განზრახ მძიმე დაზიანება, ესე იგი სხეულის დაზიანება, რომელიც სახიფათოა სიცოცხლისათვის ანდა რომელმაც გამოიწვია მხედველობის, სმენის, მეტყველების ან</w:t>
      </w:r>
      <w:r>
        <w:rPr>
          <w:spacing w:val="-1"/>
        </w:rPr>
        <w:t> </w:t>
      </w:r>
      <w:r>
        <w:rPr/>
        <w:t>რომელიმე ორგანოს ან მისი</w:t>
      </w:r>
      <w:r>
        <w:rPr>
          <w:spacing w:val="-1"/>
        </w:rPr>
        <w:t> </w:t>
      </w:r>
      <w:r>
        <w:rPr/>
        <w:t>ფუნქციის დაკარგვა, ფსიქიკური ავადმყოფობა, ორსულობის შეწყვეტა, სახის წარუშლელი დამახინჯება ან ჯანმრთელობის სხვაგვარი ისეთი დაზიანება, რომელიც სახიფათოა სიცოცხლისათვის და დაკავშირებულია საერთო შრომისუნარიანობის მყარ, არანაკლებ ერთი მესამედით დაკარგვასთან ან წინასწარი შეცნობით პროფესიული შრომისუნარიანობის სრულ დაკარგვასთან, –</w:t>
      </w:r>
    </w:p>
    <w:p>
      <w:pPr>
        <w:pStyle w:val="BodyText"/>
        <w:spacing w:line="276" w:lineRule="auto" w:before="2"/>
        <w:ind w:right="115" w:firstLine="365"/>
        <w:jc w:val="both"/>
      </w:pPr>
      <w:r>
        <w:rPr/>
        <w:t>ისჯება თავისუფლების აღკვეთით ვადით ოთხიდან შვიდ წლამდე, იარაღთან დაკავშირებული უფლებების შეზღუდვით ან უამისოდ.</w:t>
      </w:r>
    </w:p>
    <w:p>
      <w:pPr>
        <w:pStyle w:val="BodyText"/>
        <w:spacing w:before="3"/>
        <w:ind w:left="465"/>
        <w:jc w:val="both"/>
      </w:pPr>
      <w:r>
        <w:rPr/>
        <w:t>2.</w:t>
      </w:r>
      <w:r>
        <w:rPr>
          <w:spacing w:val="-3"/>
        </w:rPr>
        <w:t> </w:t>
      </w:r>
      <w:r>
        <w:rPr/>
        <w:t>ამ</w:t>
      </w:r>
      <w:r>
        <w:rPr>
          <w:spacing w:val="-5"/>
        </w:rPr>
        <w:t> </w:t>
      </w:r>
      <w:r>
        <w:rPr/>
        <w:t>მუხლის</w:t>
      </w:r>
      <w:r>
        <w:rPr>
          <w:spacing w:val="-4"/>
        </w:rPr>
        <w:t> </w:t>
      </w:r>
      <w:r>
        <w:rPr/>
        <w:t>პირველი</w:t>
      </w:r>
      <w:r>
        <w:rPr>
          <w:spacing w:val="-6"/>
        </w:rPr>
        <w:t> </w:t>
      </w:r>
      <w:r>
        <w:rPr/>
        <w:t>ნაწილით</w:t>
      </w:r>
      <w:r>
        <w:rPr>
          <w:spacing w:val="-1"/>
        </w:rPr>
        <w:t> </w:t>
      </w:r>
      <w:r>
        <w:rPr/>
        <w:t>გათვალისწინებული</w:t>
      </w:r>
      <w:r>
        <w:rPr>
          <w:spacing w:val="-4"/>
        </w:rPr>
        <w:t> </w:t>
      </w:r>
      <w:r>
        <w:rPr/>
        <w:t>ქმედება,</w:t>
      </w:r>
      <w:r>
        <w:rPr>
          <w:spacing w:val="-4"/>
        </w:rPr>
        <w:t> </w:t>
      </w:r>
      <w:r>
        <w:rPr>
          <w:spacing w:val="-2"/>
        </w:rPr>
        <w:t>ჩადენილი:</w:t>
      </w:r>
    </w:p>
    <w:p>
      <w:pPr>
        <w:pStyle w:val="BodyText"/>
        <w:spacing w:line="276" w:lineRule="auto" w:before="44"/>
        <w:ind w:firstLine="365"/>
      </w:pPr>
      <w:r>
        <w:rPr/>
        <w:t>ა)</w:t>
      </w:r>
      <w:r>
        <w:rPr>
          <w:spacing w:val="80"/>
        </w:rPr>
        <w:t> </w:t>
      </w:r>
      <w:r>
        <w:rPr/>
        <w:t>მსხვერპლის</w:t>
      </w:r>
      <w:r>
        <w:rPr>
          <w:spacing w:val="80"/>
        </w:rPr>
        <w:t> </w:t>
      </w:r>
      <w:r>
        <w:rPr/>
        <w:t>ან</w:t>
      </w:r>
      <w:r>
        <w:rPr>
          <w:spacing w:val="80"/>
        </w:rPr>
        <w:t> </w:t>
      </w:r>
      <w:r>
        <w:rPr/>
        <w:t>მისი</w:t>
      </w:r>
      <w:r>
        <w:rPr>
          <w:spacing w:val="80"/>
        </w:rPr>
        <w:t> </w:t>
      </w:r>
      <w:r>
        <w:rPr/>
        <w:t>ახლო</w:t>
      </w:r>
      <w:r>
        <w:rPr>
          <w:spacing w:val="80"/>
        </w:rPr>
        <w:t> </w:t>
      </w:r>
      <w:r>
        <w:rPr/>
        <w:t>ნათესავის</w:t>
      </w:r>
      <w:r>
        <w:rPr>
          <w:spacing w:val="80"/>
        </w:rPr>
        <w:t> </w:t>
      </w:r>
      <w:r>
        <w:rPr/>
        <w:t>სამსახურებრივ</w:t>
      </w:r>
      <w:r>
        <w:rPr>
          <w:spacing w:val="80"/>
        </w:rPr>
        <w:t> </w:t>
      </w:r>
      <w:r>
        <w:rPr/>
        <w:t>საქმიანობასთან</w:t>
      </w:r>
      <w:r>
        <w:rPr>
          <w:spacing w:val="80"/>
        </w:rPr>
        <w:t> </w:t>
      </w:r>
      <w:r>
        <w:rPr/>
        <w:t>ან საზოგადოებრივი მოვალეობის შესრულებასთან დაკავშირებით;</w:t>
      </w:r>
    </w:p>
    <w:p>
      <w:pPr>
        <w:pStyle w:val="BodyText"/>
        <w:spacing w:before="3"/>
        <w:ind w:left="465"/>
      </w:pPr>
      <w:r>
        <w:rPr/>
        <w:t>ბ)</w:t>
      </w:r>
      <w:r>
        <w:rPr>
          <w:spacing w:val="-9"/>
        </w:rPr>
        <w:t> </w:t>
      </w:r>
      <w:r>
        <w:rPr/>
        <w:t>მძევლად</w:t>
      </w:r>
      <w:r>
        <w:rPr>
          <w:spacing w:val="-2"/>
        </w:rPr>
        <w:t> </w:t>
      </w:r>
      <w:r>
        <w:rPr/>
        <w:t>ხელში</w:t>
      </w:r>
      <w:r>
        <w:rPr>
          <w:spacing w:val="-1"/>
        </w:rPr>
        <w:t> </w:t>
      </w:r>
      <w:r>
        <w:rPr/>
        <w:t>ჩაგდებასთან</w:t>
      </w:r>
      <w:r>
        <w:rPr>
          <w:spacing w:val="1"/>
        </w:rPr>
        <w:t> </w:t>
      </w:r>
      <w:r>
        <w:rPr>
          <w:spacing w:val="-2"/>
        </w:rPr>
        <w:t>დაკავშირებით;</w:t>
      </w:r>
    </w:p>
    <w:p>
      <w:pPr>
        <w:pStyle w:val="BodyText"/>
        <w:spacing w:line="273" w:lineRule="auto" w:before="49"/>
        <w:ind w:firstLine="365"/>
      </w:pPr>
      <w:r>
        <w:rPr/>
        <w:t>გ)</w:t>
      </w:r>
      <w:r>
        <w:rPr>
          <w:spacing w:val="-15"/>
        </w:rPr>
        <w:t> </w:t>
      </w:r>
      <w:r>
        <w:rPr/>
        <w:t>ისეთი</w:t>
      </w:r>
      <w:r>
        <w:rPr>
          <w:spacing w:val="-15"/>
        </w:rPr>
        <w:t> </w:t>
      </w:r>
      <w:r>
        <w:rPr/>
        <w:t>საშუალებით,</w:t>
      </w:r>
      <w:r>
        <w:rPr>
          <w:spacing w:val="-15"/>
        </w:rPr>
        <w:t> </w:t>
      </w:r>
      <w:r>
        <w:rPr/>
        <w:t>რომელიც</w:t>
      </w:r>
      <w:r>
        <w:rPr>
          <w:spacing w:val="-14"/>
        </w:rPr>
        <w:t> </w:t>
      </w:r>
      <w:r>
        <w:rPr/>
        <w:t>განზრახ</w:t>
      </w:r>
      <w:r>
        <w:rPr>
          <w:spacing w:val="-13"/>
        </w:rPr>
        <w:t> </w:t>
      </w:r>
      <w:r>
        <w:rPr/>
        <w:t>უქმნის</w:t>
      </w:r>
      <w:r>
        <w:rPr>
          <w:spacing w:val="-12"/>
        </w:rPr>
        <w:t> </w:t>
      </w:r>
      <w:r>
        <w:rPr/>
        <w:t>საფრთხეს</w:t>
      </w:r>
      <w:r>
        <w:rPr>
          <w:spacing w:val="-12"/>
        </w:rPr>
        <w:t> </w:t>
      </w:r>
      <w:r>
        <w:rPr/>
        <w:t>სხვათა</w:t>
      </w:r>
      <w:r>
        <w:rPr>
          <w:spacing w:val="-15"/>
        </w:rPr>
        <w:t> </w:t>
      </w:r>
      <w:r>
        <w:rPr/>
        <w:t>სიცოცხლეს</w:t>
      </w:r>
      <w:r>
        <w:rPr>
          <w:spacing w:val="-12"/>
        </w:rPr>
        <w:t> </w:t>
      </w:r>
      <w:r>
        <w:rPr/>
        <w:t>ან </w:t>
      </w:r>
      <w:r>
        <w:rPr>
          <w:spacing w:val="-2"/>
        </w:rPr>
        <w:t>ჯანმრთელობას;</w:t>
      </w:r>
    </w:p>
    <w:p>
      <w:pPr>
        <w:pStyle w:val="BodyText"/>
        <w:spacing w:line="276" w:lineRule="auto" w:before="4"/>
        <w:ind w:left="465" w:right="1165"/>
      </w:pPr>
      <w:r>
        <w:rPr/>
        <w:t>დ)</w:t>
      </w:r>
      <w:r>
        <w:rPr>
          <w:spacing w:val="-7"/>
        </w:rPr>
        <w:t> </w:t>
      </w:r>
      <w:r>
        <w:rPr/>
        <w:t>სხვა</w:t>
      </w:r>
      <w:r>
        <w:rPr>
          <w:spacing w:val="-6"/>
        </w:rPr>
        <w:t> </w:t>
      </w:r>
      <w:r>
        <w:rPr/>
        <w:t>დანაშაულის</w:t>
      </w:r>
      <w:r>
        <w:rPr>
          <w:spacing w:val="-2"/>
        </w:rPr>
        <w:t> </w:t>
      </w:r>
      <w:r>
        <w:rPr/>
        <w:t>დაფარვის</w:t>
      </w:r>
      <w:r>
        <w:rPr>
          <w:spacing w:val="-7"/>
        </w:rPr>
        <w:t> </w:t>
      </w:r>
      <w:r>
        <w:rPr/>
        <w:t>ან</w:t>
      </w:r>
      <w:r>
        <w:rPr>
          <w:spacing w:val="-8"/>
        </w:rPr>
        <w:t> </w:t>
      </w:r>
      <w:r>
        <w:rPr/>
        <w:t>მისი</w:t>
      </w:r>
      <w:r>
        <w:rPr>
          <w:spacing w:val="-8"/>
        </w:rPr>
        <w:t> </w:t>
      </w:r>
      <w:r>
        <w:rPr/>
        <w:t>ჩადენის</w:t>
      </w:r>
      <w:r>
        <w:rPr>
          <w:spacing w:val="-2"/>
        </w:rPr>
        <w:t> </w:t>
      </w:r>
      <w:r>
        <w:rPr/>
        <w:t>გაადვილების</w:t>
      </w:r>
      <w:r>
        <w:rPr>
          <w:spacing w:val="-7"/>
        </w:rPr>
        <w:t> </w:t>
      </w:r>
      <w:r>
        <w:rPr/>
        <w:t>მიზნით; ე) ოჯახის წევრის მიმართ;</w:t>
      </w:r>
    </w:p>
    <w:p>
      <w:pPr>
        <w:pStyle w:val="BodyText"/>
        <w:spacing w:line="314" w:lineRule="exact"/>
        <w:ind w:left="465"/>
      </w:pPr>
      <w:r>
        <w:rPr/>
        <w:t>ვ)</w:t>
      </w:r>
      <w:r>
        <w:rPr>
          <w:spacing w:val="-12"/>
        </w:rPr>
        <w:t> </w:t>
      </w:r>
      <w:r>
        <w:rPr/>
        <w:t>დამნაშავისათვის წინასწარი</w:t>
      </w:r>
      <w:r>
        <w:rPr>
          <w:spacing w:val="-5"/>
        </w:rPr>
        <w:t> </w:t>
      </w:r>
      <w:r>
        <w:rPr/>
        <w:t>შეცნობით</w:t>
      </w:r>
      <w:r>
        <w:rPr>
          <w:spacing w:val="-6"/>
        </w:rPr>
        <w:t> </w:t>
      </w:r>
      <w:r>
        <w:rPr/>
        <w:t>ორსული</w:t>
      </w:r>
      <w:r>
        <w:rPr>
          <w:spacing w:val="-6"/>
        </w:rPr>
        <w:t> </w:t>
      </w:r>
      <w:r>
        <w:rPr/>
        <w:t>ქალის</w:t>
      </w:r>
      <w:r>
        <w:rPr>
          <w:spacing w:val="-4"/>
        </w:rPr>
        <w:t> </w:t>
      </w:r>
      <w:r>
        <w:rPr>
          <w:spacing w:val="-2"/>
        </w:rPr>
        <w:t>მიმართ;</w:t>
      </w:r>
    </w:p>
    <w:p>
      <w:pPr>
        <w:pStyle w:val="BodyText"/>
        <w:tabs>
          <w:tab w:pos="1051" w:val="left" w:leader="none"/>
          <w:tab w:pos="3293" w:val="left" w:leader="none"/>
          <w:tab w:pos="4743" w:val="left" w:leader="none"/>
          <w:tab w:pos="6193" w:val="left" w:leader="none"/>
          <w:tab w:pos="8762" w:val="left" w:leader="none"/>
        </w:tabs>
        <w:spacing w:line="276" w:lineRule="auto" w:before="50"/>
        <w:ind w:right="113" w:firstLine="365"/>
      </w:pPr>
      <w:r>
        <w:rPr>
          <w:spacing w:val="-6"/>
        </w:rPr>
        <w:t>ზ)</w:t>
      </w:r>
      <w:r>
        <w:rPr/>
        <w:tab/>
      </w:r>
      <w:r>
        <w:rPr>
          <w:spacing w:val="-2"/>
        </w:rPr>
        <w:t>დამნაშავისათვის</w:t>
      </w:r>
      <w:r>
        <w:rPr/>
        <w:tab/>
      </w:r>
      <w:r>
        <w:rPr>
          <w:spacing w:val="-2"/>
        </w:rPr>
        <w:t>წინასწარი</w:t>
      </w:r>
      <w:r>
        <w:rPr/>
        <w:tab/>
      </w:r>
      <w:r>
        <w:rPr>
          <w:spacing w:val="-2"/>
        </w:rPr>
        <w:t>შეცნობით</w:t>
      </w:r>
      <w:r>
        <w:rPr/>
        <w:tab/>
      </w:r>
      <w:r>
        <w:rPr>
          <w:spacing w:val="-2"/>
        </w:rPr>
        <w:t>არასრულწლოვანის,</w:t>
      </w:r>
      <w:r>
        <w:rPr/>
        <w:tab/>
      </w:r>
      <w:r>
        <w:rPr>
          <w:spacing w:val="-2"/>
        </w:rPr>
        <w:t>უმწეო </w:t>
      </w:r>
      <w:r>
        <w:rPr/>
        <w:t>მდგომარეობაში მყოფის ან შეზღუდული შესაძლებლობის მქონე პირის მიმართ;</w:t>
      </w:r>
    </w:p>
    <w:p>
      <w:pPr>
        <w:pStyle w:val="BodyText"/>
        <w:spacing w:before="2"/>
        <w:ind w:left="465"/>
      </w:pPr>
      <w:r>
        <w:rPr/>
        <w:t>თ)</w:t>
      </w:r>
      <w:r>
        <w:rPr>
          <w:spacing w:val="-3"/>
        </w:rPr>
        <w:t> </w:t>
      </w:r>
      <w:r>
        <w:rPr/>
        <w:t>ხულიგნური</w:t>
      </w:r>
      <w:r>
        <w:rPr>
          <w:spacing w:val="-3"/>
        </w:rPr>
        <w:t> </w:t>
      </w:r>
      <w:r>
        <w:rPr/>
        <w:t>ქვენა </w:t>
      </w:r>
      <w:r>
        <w:rPr>
          <w:spacing w:val="-2"/>
        </w:rPr>
        <w:t>გრძნობით;</w:t>
      </w:r>
    </w:p>
    <w:p>
      <w:pPr>
        <w:pStyle w:val="BodyText"/>
        <w:spacing w:line="276" w:lineRule="auto" w:before="44"/>
        <w:ind w:left="465" w:right="394"/>
      </w:pPr>
      <w:r>
        <w:rPr/>
        <w:t>ი)</w:t>
      </w:r>
      <w:r>
        <w:rPr>
          <w:spacing w:val="-11"/>
        </w:rPr>
        <w:t> </w:t>
      </w:r>
      <w:r>
        <w:rPr/>
        <w:t>რასობრივი,</w:t>
      </w:r>
      <w:r>
        <w:rPr>
          <w:spacing w:val="-7"/>
        </w:rPr>
        <w:t> </w:t>
      </w:r>
      <w:r>
        <w:rPr/>
        <w:t>რელიგიური,</w:t>
      </w:r>
      <w:r>
        <w:rPr>
          <w:spacing w:val="-7"/>
        </w:rPr>
        <w:t> </w:t>
      </w:r>
      <w:r>
        <w:rPr/>
        <w:t>ეროვნული</w:t>
      </w:r>
      <w:r>
        <w:rPr>
          <w:spacing w:val="-3"/>
        </w:rPr>
        <w:t> </w:t>
      </w:r>
      <w:r>
        <w:rPr/>
        <w:t>ან</w:t>
      </w:r>
      <w:r>
        <w:rPr>
          <w:spacing w:val="-4"/>
        </w:rPr>
        <w:t> </w:t>
      </w:r>
      <w:r>
        <w:rPr/>
        <w:t>ეთნიკური</w:t>
      </w:r>
      <w:r>
        <w:rPr>
          <w:spacing w:val="-7"/>
        </w:rPr>
        <w:t> </w:t>
      </w:r>
      <w:r>
        <w:rPr/>
        <w:t>შეუწყნარებლობის</w:t>
      </w:r>
      <w:r>
        <w:rPr>
          <w:spacing w:val="-5"/>
        </w:rPr>
        <w:t> </w:t>
      </w:r>
      <w:r>
        <w:rPr/>
        <w:t>გამო; კ) გენდერის ნიშნით;</w:t>
      </w:r>
    </w:p>
    <w:p>
      <w:pPr>
        <w:spacing w:after="0" w:line="276" w:lineRule="auto"/>
        <w:sectPr>
          <w:pgSz w:w="12240" w:h="15840"/>
          <w:pgMar w:header="0" w:footer="1012" w:top="1160" w:bottom="1200" w:left="1340" w:right="1320"/>
        </w:sectPr>
      </w:pPr>
    </w:p>
    <w:p>
      <w:pPr>
        <w:pStyle w:val="BodyText"/>
        <w:spacing w:before="10"/>
        <w:ind w:left="465"/>
      </w:pPr>
      <w:r>
        <w:rPr/>
        <w:t>ლ) </w:t>
      </w:r>
      <w:r>
        <w:rPr>
          <w:spacing w:val="-2"/>
        </w:rPr>
        <w:t>ჯგუფურად;</w:t>
      </w:r>
    </w:p>
    <w:p>
      <w:pPr>
        <w:pStyle w:val="BodyText"/>
        <w:spacing w:before="44"/>
        <w:ind w:left="465"/>
      </w:pPr>
      <w:r>
        <w:rPr/>
        <w:t>მ)</w:t>
      </w:r>
      <w:r>
        <w:rPr>
          <w:spacing w:val="-2"/>
        </w:rPr>
        <w:t> </w:t>
      </w:r>
      <w:r>
        <w:rPr/>
        <w:t>ორი</w:t>
      </w:r>
      <w:r>
        <w:rPr>
          <w:spacing w:val="1"/>
        </w:rPr>
        <w:t> </w:t>
      </w:r>
      <w:r>
        <w:rPr/>
        <w:t>ან</w:t>
      </w:r>
      <w:r>
        <w:rPr>
          <w:spacing w:val="-3"/>
        </w:rPr>
        <w:t> </w:t>
      </w:r>
      <w:r>
        <w:rPr/>
        <w:t>მეტი</w:t>
      </w:r>
      <w:r>
        <w:rPr>
          <w:spacing w:val="-4"/>
        </w:rPr>
        <w:t> </w:t>
      </w:r>
      <w:r>
        <w:rPr/>
        <w:t>პირის</w:t>
      </w:r>
      <w:r>
        <w:rPr>
          <w:spacing w:val="-1"/>
        </w:rPr>
        <w:t> </w:t>
      </w:r>
      <w:r>
        <w:rPr>
          <w:spacing w:val="-2"/>
        </w:rPr>
        <w:t>მიმართ;</w:t>
      </w:r>
    </w:p>
    <w:p>
      <w:pPr>
        <w:pStyle w:val="BodyText"/>
        <w:spacing w:line="278" w:lineRule="auto" w:before="48"/>
        <w:ind w:left="465" w:right="5242"/>
      </w:pPr>
      <w:r>
        <w:rPr/>
        <w:t>ნ)</w:t>
      </w:r>
      <w:r>
        <w:rPr>
          <w:spacing w:val="-15"/>
        </w:rPr>
        <w:t> </w:t>
      </w:r>
      <w:r>
        <w:rPr/>
        <w:t>განსაკუთრებული</w:t>
      </w:r>
      <w:r>
        <w:rPr>
          <w:spacing w:val="-15"/>
        </w:rPr>
        <w:t> </w:t>
      </w:r>
      <w:r>
        <w:rPr/>
        <w:t>სისასტიკით; ო) ანგარებით ან შეკვეთით;</w:t>
      </w:r>
    </w:p>
    <w:p>
      <w:pPr>
        <w:pStyle w:val="BodyText"/>
        <w:spacing w:line="273" w:lineRule="auto"/>
        <w:ind w:firstLine="365"/>
      </w:pPr>
      <w:r>
        <w:rPr/>
        <w:t>პ) მსხვერპლის სხეულის ორგანოს, ორგანოს ნაწილის ან ქსოვილის გადანერგვის ანდა სხვაგვარად გამოყენების მიზნით;</w:t>
      </w:r>
    </w:p>
    <w:p>
      <w:pPr>
        <w:pStyle w:val="BodyText"/>
        <w:spacing w:line="276" w:lineRule="auto" w:before="1"/>
        <w:ind w:firstLine="365"/>
      </w:pPr>
      <w:r>
        <w:rPr/>
        <w:t>ჟ) არაერთგზის (გარდა ამ კოდექსის 110-ე–114-ე მუხლებით გათვალისწინებული </w:t>
      </w:r>
      <w:r>
        <w:rPr>
          <w:spacing w:val="-2"/>
        </w:rPr>
        <w:t>მკვლელობებისა);</w:t>
      </w:r>
    </w:p>
    <w:p>
      <w:pPr>
        <w:pStyle w:val="BodyText"/>
        <w:spacing w:line="273" w:lineRule="auto" w:before="4"/>
        <w:ind w:firstLine="365"/>
      </w:pPr>
      <w:r>
        <w:rPr/>
        <w:t>რ) იმის მიერ, ვისაც ადრე ჩადენილი ჰქონდა ამ კოდექსის 108-ე ან 109-ე მუხლით გათვალისწინებული მკვლელობა,</w:t>
      </w:r>
    </w:p>
    <w:p>
      <w:pPr>
        <w:pStyle w:val="BodyText"/>
        <w:spacing w:line="276" w:lineRule="auto" w:before="4"/>
        <w:ind w:firstLine="365"/>
      </w:pPr>
      <w:r>
        <w:rPr/>
        <w:t>ისჯება</w:t>
      </w:r>
      <w:r>
        <w:rPr>
          <w:spacing w:val="40"/>
        </w:rPr>
        <w:t> </w:t>
      </w:r>
      <w:r>
        <w:rPr/>
        <w:t>თავისუფლების</w:t>
      </w:r>
      <w:r>
        <w:rPr>
          <w:spacing w:val="40"/>
        </w:rPr>
        <w:t> </w:t>
      </w:r>
      <w:r>
        <w:rPr/>
        <w:t>აღკვეთით</w:t>
      </w:r>
      <w:r>
        <w:rPr>
          <w:spacing w:val="40"/>
        </w:rPr>
        <w:t> </w:t>
      </w:r>
      <w:r>
        <w:rPr/>
        <w:t>ვადით</w:t>
      </w:r>
      <w:r>
        <w:rPr>
          <w:spacing w:val="40"/>
        </w:rPr>
        <w:t> </w:t>
      </w:r>
      <w:r>
        <w:rPr/>
        <w:t>ცხრიდან</w:t>
      </w:r>
      <w:r>
        <w:rPr>
          <w:spacing w:val="40"/>
        </w:rPr>
        <w:t> </w:t>
      </w:r>
      <w:r>
        <w:rPr/>
        <w:t>ცამეტ</w:t>
      </w:r>
      <w:r>
        <w:rPr>
          <w:spacing w:val="40"/>
        </w:rPr>
        <w:t> </w:t>
      </w:r>
      <w:r>
        <w:rPr/>
        <w:t>წლამდე,</w:t>
      </w:r>
      <w:r>
        <w:rPr>
          <w:spacing w:val="40"/>
        </w:rPr>
        <w:t> </w:t>
      </w:r>
      <w:r>
        <w:rPr/>
        <w:t>იარაღთან დაკავშირებული უფლებების შეზღუდვით ან უამისოდ.</w:t>
      </w:r>
    </w:p>
    <w:p>
      <w:pPr>
        <w:pStyle w:val="BodyText"/>
        <w:tabs>
          <w:tab w:pos="8835" w:val="left" w:leader="none"/>
        </w:tabs>
        <w:spacing w:line="278" w:lineRule="auto"/>
        <w:ind w:right="113" w:firstLine="365"/>
      </w:pPr>
      <w:r>
        <w:rPr/>
        <w:t>3.</w:t>
      </w:r>
      <w:r>
        <w:rPr>
          <w:spacing w:val="40"/>
        </w:rPr>
        <w:t> </w:t>
      </w:r>
      <w:r>
        <w:rPr/>
        <w:t>ამ</w:t>
      </w:r>
      <w:r>
        <w:rPr>
          <w:spacing w:val="40"/>
        </w:rPr>
        <w:t> </w:t>
      </w:r>
      <w:r>
        <w:rPr/>
        <w:t>მუხლის</w:t>
      </w:r>
      <w:r>
        <w:rPr>
          <w:spacing w:val="40"/>
        </w:rPr>
        <w:t> </w:t>
      </w:r>
      <w:r>
        <w:rPr/>
        <w:t>პირველი</w:t>
      </w:r>
      <w:r>
        <w:rPr>
          <w:spacing w:val="40"/>
        </w:rPr>
        <w:t> </w:t>
      </w:r>
      <w:r>
        <w:rPr/>
        <w:t>ან</w:t>
      </w:r>
      <w:r>
        <w:rPr>
          <w:spacing w:val="40"/>
        </w:rPr>
        <w:t> </w:t>
      </w:r>
      <w:r>
        <w:rPr/>
        <w:t>მე-2</w:t>
      </w:r>
      <w:r>
        <w:rPr>
          <w:spacing w:val="40"/>
        </w:rPr>
        <w:t> </w:t>
      </w:r>
      <w:r>
        <w:rPr/>
        <w:t>ნაწილით</w:t>
      </w:r>
      <w:r>
        <w:rPr>
          <w:spacing w:val="40"/>
        </w:rPr>
        <w:t> </w:t>
      </w:r>
      <w:r>
        <w:rPr/>
        <w:t>გათვალისწინებული</w:t>
      </w:r>
      <w:r>
        <w:rPr>
          <w:spacing w:val="40"/>
        </w:rPr>
        <w:t> </w:t>
      </w:r>
      <w:r>
        <w:rPr/>
        <w:t>ქმედება,</w:t>
        <w:tab/>
      </w:r>
      <w:r>
        <w:rPr>
          <w:spacing w:val="-2"/>
        </w:rPr>
        <w:t>რამაც </w:t>
      </w:r>
      <w:r>
        <w:rPr/>
        <w:t>გამოიწვია სიცოცხლის მოსპობა, –</w:t>
      </w:r>
    </w:p>
    <w:p>
      <w:pPr>
        <w:pStyle w:val="BodyText"/>
        <w:spacing w:line="276" w:lineRule="auto"/>
        <w:ind w:firstLine="365"/>
      </w:pPr>
      <w:r>
        <w:rPr/>
        <w:t>ისჯება თავისუფლების აღკვეთით ვადით ათიდან თოთხმეტ წლამდე, იარაღთან დაკავშირებული უფლებების შეზღუდვით ან უამისოდ.“;</w:t>
      </w:r>
    </w:p>
    <w:p>
      <w:pPr>
        <w:pStyle w:val="BodyText"/>
        <w:spacing w:before="2"/>
        <w:ind w:left="0"/>
        <w:rPr>
          <w:sz w:val="27"/>
        </w:rPr>
      </w:pPr>
    </w:p>
    <w:p>
      <w:pPr>
        <w:spacing w:before="0"/>
        <w:ind w:left="460" w:right="0" w:firstLine="0"/>
        <w:jc w:val="both"/>
        <w:rPr>
          <w:b/>
          <w:bCs/>
          <w:sz w:val="24"/>
          <w:szCs w:val="24"/>
        </w:rPr>
      </w:pPr>
      <w:r>
        <w:rPr>
          <w:b/>
          <w:bCs/>
          <w:sz w:val="24"/>
          <w:szCs w:val="24"/>
        </w:rPr>
        <w:t>4.</w:t>
      </w:r>
      <w:r>
        <w:rPr>
          <w:b/>
          <w:bCs/>
          <w:spacing w:val="-10"/>
          <w:sz w:val="24"/>
          <w:szCs w:val="24"/>
        </w:rPr>
        <w:t> </w:t>
      </w:r>
      <w:r>
        <w:rPr>
          <w:b/>
          <w:bCs/>
          <w:sz w:val="24"/>
          <w:szCs w:val="24"/>
        </w:rPr>
        <w:t>118-ე</w:t>
      </w:r>
      <w:r>
        <w:rPr>
          <w:b/>
          <w:bCs/>
          <w:spacing w:val="-9"/>
          <w:sz w:val="24"/>
          <w:szCs w:val="24"/>
        </w:rPr>
        <w:t> </w:t>
      </w:r>
      <w:r>
        <w:rPr>
          <w:b/>
          <w:bCs/>
          <w:sz w:val="24"/>
          <w:szCs w:val="24"/>
        </w:rPr>
        <w:t>მუხლი</w:t>
      </w:r>
      <w:r>
        <w:rPr>
          <w:b/>
          <w:bCs/>
          <w:spacing w:val="-10"/>
          <w:sz w:val="24"/>
          <w:szCs w:val="24"/>
        </w:rPr>
        <w:t> </w:t>
      </w:r>
      <w:r>
        <w:rPr>
          <w:b/>
          <w:bCs/>
          <w:sz w:val="24"/>
          <w:szCs w:val="24"/>
        </w:rPr>
        <w:t>ჩამოყალიბდეს</w:t>
      </w:r>
      <w:r>
        <w:rPr>
          <w:b/>
          <w:bCs/>
          <w:spacing w:val="-8"/>
          <w:sz w:val="24"/>
          <w:szCs w:val="24"/>
        </w:rPr>
        <w:t> </w:t>
      </w:r>
      <w:r>
        <w:rPr>
          <w:b/>
          <w:bCs/>
          <w:sz w:val="24"/>
          <w:szCs w:val="24"/>
        </w:rPr>
        <w:t>შემდეგი</w:t>
      </w:r>
      <w:r>
        <w:rPr>
          <w:b/>
          <w:bCs/>
          <w:spacing w:val="-10"/>
          <w:sz w:val="24"/>
          <w:szCs w:val="24"/>
        </w:rPr>
        <w:t> </w:t>
      </w:r>
      <w:r>
        <w:rPr>
          <w:b/>
          <w:bCs/>
          <w:spacing w:val="-2"/>
          <w:sz w:val="24"/>
          <w:szCs w:val="24"/>
        </w:rPr>
        <w:t>რედაქციით:</w:t>
      </w:r>
    </w:p>
    <w:p>
      <w:pPr>
        <w:spacing w:before="49"/>
        <w:ind w:left="460" w:right="0" w:firstLine="0"/>
        <w:jc w:val="both"/>
        <w:rPr>
          <w:b/>
          <w:bCs/>
          <w:sz w:val="24"/>
          <w:szCs w:val="24"/>
        </w:rPr>
      </w:pPr>
      <w:r>
        <w:rPr>
          <w:b/>
          <w:bCs/>
          <w:sz w:val="24"/>
          <w:szCs w:val="24"/>
        </w:rPr>
        <w:t>„</w:t>
      </w:r>
      <w:hyperlink r:id="rId6">
        <w:r>
          <w:rPr>
            <w:b/>
            <w:bCs/>
            <w:sz w:val="24"/>
            <w:szCs w:val="24"/>
          </w:rPr>
          <w:t>მუხლი</w:t>
        </w:r>
        <w:r>
          <w:rPr>
            <w:b/>
            <w:bCs/>
            <w:spacing w:val="-15"/>
            <w:sz w:val="24"/>
            <w:szCs w:val="24"/>
          </w:rPr>
          <w:t> </w:t>
        </w:r>
        <w:r>
          <w:rPr>
            <w:b/>
            <w:bCs/>
            <w:sz w:val="24"/>
            <w:szCs w:val="24"/>
          </w:rPr>
          <w:t>118.</w:t>
        </w:r>
        <w:r>
          <w:rPr>
            <w:b/>
            <w:bCs/>
            <w:spacing w:val="-13"/>
            <w:sz w:val="24"/>
            <w:szCs w:val="24"/>
          </w:rPr>
          <w:t> </w:t>
        </w:r>
        <w:r>
          <w:rPr>
            <w:b/>
            <w:bCs/>
            <w:sz w:val="24"/>
            <w:szCs w:val="24"/>
          </w:rPr>
          <w:t>ჯანმრთელობის</w:t>
        </w:r>
        <w:r>
          <w:rPr>
            <w:b/>
            <w:bCs/>
            <w:spacing w:val="-12"/>
            <w:sz w:val="24"/>
            <w:szCs w:val="24"/>
          </w:rPr>
          <w:t> </w:t>
        </w:r>
        <w:r>
          <w:rPr>
            <w:b/>
            <w:bCs/>
            <w:sz w:val="24"/>
            <w:szCs w:val="24"/>
          </w:rPr>
          <w:t>განზრახ</w:t>
        </w:r>
        <w:r>
          <w:rPr>
            <w:b/>
            <w:bCs/>
            <w:spacing w:val="-12"/>
            <w:sz w:val="24"/>
            <w:szCs w:val="24"/>
          </w:rPr>
          <w:t> </w:t>
        </w:r>
        <w:r>
          <w:rPr>
            <w:b/>
            <w:bCs/>
            <w:sz w:val="24"/>
            <w:szCs w:val="24"/>
          </w:rPr>
          <w:t>ნაკლებად</w:t>
        </w:r>
        <w:r>
          <w:rPr>
            <w:b/>
            <w:bCs/>
            <w:spacing w:val="-14"/>
            <w:sz w:val="24"/>
            <w:szCs w:val="24"/>
          </w:rPr>
          <w:t> </w:t>
        </w:r>
        <w:r>
          <w:rPr>
            <w:b/>
            <w:bCs/>
            <w:sz w:val="24"/>
            <w:szCs w:val="24"/>
          </w:rPr>
          <w:t>მძიმე</w:t>
        </w:r>
        <w:r>
          <w:rPr>
            <w:b/>
            <w:bCs/>
            <w:spacing w:val="-13"/>
            <w:sz w:val="24"/>
            <w:szCs w:val="24"/>
          </w:rPr>
          <w:t> </w:t>
        </w:r>
        <w:r>
          <w:rPr>
            <w:b/>
            <w:bCs/>
            <w:spacing w:val="-2"/>
            <w:sz w:val="24"/>
            <w:szCs w:val="24"/>
          </w:rPr>
          <w:t>დაზიანება</w:t>
        </w:r>
      </w:hyperlink>
    </w:p>
    <w:p>
      <w:pPr>
        <w:pStyle w:val="BodyText"/>
        <w:spacing w:line="276" w:lineRule="auto" w:before="44"/>
        <w:ind w:right="109" w:firstLine="365"/>
        <w:jc w:val="both"/>
      </w:pPr>
      <w:r>
        <w:rPr/>
        <w:t>1. ჯანმრთელობის განზრახ ნაკლებად მძიმე დაზიანება, რაც სიცოცხლისათვის სახიფათო არ არის და არ გამოუწვევია ამ კოდექსის 117-ე მუხლით გათვალისწინებული შედეგი, მაგრამ დაკავშირებულია ჯანმრთელობის ხანგრძლივ მოშლასთან ან საერთო შრომისუნარიანობის მყარ, ერთ მესამედზე ნაკლებად დაკარგვასთან, –</w:t>
      </w:r>
    </w:p>
    <w:p>
      <w:pPr>
        <w:pStyle w:val="BodyText"/>
        <w:spacing w:line="278" w:lineRule="auto" w:before="2"/>
        <w:ind w:right="110" w:firstLine="365"/>
        <w:jc w:val="both"/>
      </w:pPr>
      <w:r>
        <w:rPr/>
        <w:t>ისჯება გამასწორებელი სამუშაოთი ვადით თვრამეტ თვემდე ან შინაპატიმრობით ვადით ექვსი თვიდან ორ წლამდე ანდა თავისუფლების აღკვეთით ვადით ორიდან ოთხ წლამდე, იარაღთან დაკავშირებული უფლებების შეზღუდვით ან უამისოდ.</w:t>
      </w:r>
    </w:p>
    <w:p>
      <w:pPr>
        <w:pStyle w:val="BodyText"/>
        <w:spacing w:line="276" w:lineRule="auto"/>
        <w:ind w:right="111" w:firstLine="365"/>
        <w:jc w:val="both"/>
      </w:pPr>
      <w:r>
        <w:rPr/>
        <w:t>2. ჯანმრთელობის განზრახ ნაკლებად მძიმე დაზიანება, ჩადენილი ამ კოდექსის 117-ე მუხლის მე-2 ნაწილით გათვალისწინებული დამამძიმებელი გარემოების არსებობისას</w:t>
      </w:r>
      <w:r>
        <w:rPr>
          <w:spacing w:val="-9"/>
        </w:rPr>
        <w:t> </w:t>
      </w:r>
      <w:r>
        <w:rPr/>
        <w:t>ანდა</w:t>
      </w:r>
      <w:r>
        <w:rPr>
          <w:spacing w:val="-9"/>
        </w:rPr>
        <w:t> </w:t>
      </w:r>
      <w:r>
        <w:rPr/>
        <w:t>იმის</w:t>
      </w:r>
      <w:r>
        <w:rPr>
          <w:spacing w:val="-11"/>
        </w:rPr>
        <w:t> </w:t>
      </w:r>
      <w:r>
        <w:rPr/>
        <w:t>მიერ,</w:t>
      </w:r>
      <w:r>
        <w:rPr>
          <w:spacing w:val="-10"/>
        </w:rPr>
        <w:t> </w:t>
      </w:r>
      <w:r>
        <w:rPr/>
        <w:t>ვისაც</w:t>
      </w:r>
      <w:r>
        <w:rPr>
          <w:spacing w:val="-8"/>
        </w:rPr>
        <w:t> </w:t>
      </w:r>
      <w:r>
        <w:rPr/>
        <w:t>ადრე</w:t>
      </w:r>
      <w:r>
        <w:rPr>
          <w:spacing w:val="-10"/>
        </w:rPr>
        <w:t> </w:t>
      </w:r>
      <w:r>
        <w:rPr/>
        <w:t>ჩადენილი</w:t>
      </w:r>
      <w:r>
        <w:rPr>
          <w:spacing w:val="-6"/>
        </w:rPr>
        <w:t> </w:t>
      </w:r>
      <w:r>
        <w:rPr/>
        <w:t>ჰქონდა</w:t>
      </w:r>
      <w:r>
        <w:rPr>
          <w:spacing w:val="-13"/>
        </w:rPr>
        <w:t> </w:t>
      </w:r>
      <w:r>
        <w:rPr/>
        <w:t>ჯანმრთელობის</w:t>
      </w:r>
      <w:r>
        <w:rPr>
          <w:spacing w:val="-9"/>
        </w:rPr>
        <w:t> </w:t>
      </w:r>
      <w:r>
        <w:rPr/>
        <w:t>განზრახ მძიმე დაზიანება ან ამ კოდექსის 108-ე ან 109-ე მუხლით გათვალისწინებული დანაშაული, –</w:t>
      </w:r>
    </w:p>
    <w:p>
      <w:pPr>
        <w:pStyle w:val="BodyText"/>
        <w:spacing w:line="276" w:lineRule="auto"/>
        <w:ind w:right="115" w:firstLine="302"/>
        <w:jc w:val="both"/>
      </w:pPr>
      <w:r>
        <w:rPr/>
        <w:t>ისჯება თავისუფლების აღკვეთით ვადით ოთხიდან ექვს წლამდე, იარაღთან დაკავშირებული უფლებების შეზღუდვით ან უამისოდ.</w:t>
      </w:r>
    </w:p>
    <w:p>
      <w:pPr>
        <w:pStyle w:val="BodyText"/>
        <w:spacing w:line="276" w:lineRule="auto"/>
        <w:ind w:right="113" w:firstLine="365"/>
        <w:jc w:val="both"/>
      </w:pPr>
      <w:r>
        <w:rPr/>
        <w:t>3. ამ მუხლის პირველი ან მე-2 ნაწილით გათვალისწინებული ქმედება,</w:t>
      </w:r>
      <w:r>
        <w:rPr>
          <w:spacing w:val="40"/>
        </w:rPr>
        <w:t> </w:t>
      </w:r>
      <w:r>
        <w:rPr/>
        <w:t>რამაც გამოიწვია სიცოცხლის მოსპობა, –</w:t>
      </w:r>
    </w:p>
    <w:p>
      <w:pPr>
        <w:spacing w:after="0" w:line="276" w:lineRule="auto"/>
        <w:jc w:val="both"/>
        <w:sectPr>
          <w:pgSz w:w="12240" w:h="15840"/>
          <w:pgMar w:header="0" w:footer="1012" w:top="1160" w:bottom="1200" w:left="1340" w:right="1320"/>
        </w:sectPr>
      </w:pPr>
    </w:p>
    <w:p>
      <w:pPr>
        <w:pStyle w:val="BodyText"/>
        <w:spacing w:line="273" w:lineRule="auto" w:before="10"/>
        <w:ind w:right="115" w:firstLine="365"/>
        <w:jc w:val="both"/>
      </w:pPr>
      <w:r>
        <w:rPr/>
        <w:t>ისჯება თავისუფლების აღკვეთით ვადით ხუთიდან რვა წლამდე, იარაღთან დაკავშირებული უფლებების შეზღუდვით ან უამისოდ.“;</w:t>
      </w:r>
    </w:p>
    <w:p>
      <w:pPr>
        <w:pStyle w:val="BodyText"/>
        <w:ind w:left="0"/>
        <w:rPr>
          <w:sz w:val="28"/>
        </w:rPr>
      </w:pPr>
    </w:p>
    <w:p>
      <w:pPr>
        <w:spacing w:before="1"/>
        <w:ind w:left="398" w:right="0" w:firstLine="0"/>
        <w:jc w:val="both"/>
        <w:rPr>
          <w:b/>
          <w:bCs/>
          <w:sz w:val="24"/>
          <w:szCs w:val="24"/>
        </w:rPr>
      </w:pPr>
      <w:r>
        <w:rPr>
          <w:b/>
          <w:bCs/>
          <w:sz w:val="24"/>
          <w:szCs w:val="24"/>
        </w:rPr>
        <w:t>5.</w:t>
      </w:r>
      <w:r>
        <w:rPr>
          <w:b/>
          <w:bCs/>
          <w:spacing w:val="-9"/>
          <w:sz w:val="24"/>
          <w:szCs w:val="24"/>
        </w:rPr>
        <w:t> </w:t>
      </w:r>
      <w:r>
        <w:rPr>
          <w:b/>
          <w:bCs/>
          <w:sz w:val="24"/>
          <w:szCs w:val="24"/>
        </w:rPr>
        <w:t>120-ე</w:t>
      </w:r>
      <w:r>
        <w:rPr>
          <w:b/>
          <w:bCs/>
          <w:spacing w:val="-13"/>
          <w:sz w:val="24"/>
          <w:szCs w:val="24"/>
        </w:rPr>
        <w:t> </w:t>
      </w:r>
      <w:r>
        <w:rPr>
          <w:b/>
          <w:bCs/>
          <w:sz w:val="24"/>
          <w:szCs w:val="24"/>
        </w:rPr>
        <w:t>მუხლი</w:t>
      </w:r>
      <w:r>
        <w:rPr>
          <w:b/>
          <w:bCs/>
          <w:spacing w:val="-12"/>
          <w:sz w:val="24"/>
          <w:szCs w:val="24"/>
        </w:rPr>
        <w:t> </w:t>
      </w:r>
      <w:r>
        <w:rPr>
          <w:b/>
          <w:bCs/>
          <w:sz w:val="24"/>
          <w:szCs w:val="24"/>
        </w:rPr>
        <w:t>ჩამოყალიბდეს</w:t>
      </w:r>
      <w:r>
        <w:rPr>
          <w:b/>
          <w:bCs/>
          <w:spacing w:val="-5"/>
          <w:sz w:val="24"/>
          <w:szCs w:val="24"/>
        </w:rPr>
        <w:t> </w:t>
      </w:r>
      <w:r>
        <w:rPr>
          <w:b/>
          <w:bCs/>
          <w:sz w:val="24"/>
          <w:szCs w:val="24"/>
        </w:rPr>
        <w:t>შემდეგი</w:t>
      </w:r>
      <w:r>
        <w:rPr>
          <w:b/>
          <w:bCs/>
          <w:spacing w:val="-13"/>
          <w:sz w:val="24"/>
          <w:szCs w:val="24"/>
        </w:rPr>
        <w:t> </w:t>
      </w:r>
      <w:r>
        <w:rPr>
          <w:b/>
          <w:bCs/>
          <w:spacing w:val="-2"/>
          <w:sz w:val="24"/>
          <w:szCs w:val="24"/>
        </w:rPr>
        <w:t>რედაქციით:</w:t>
      </w:r>
    </w:p>
    <w:p>
      <w:pPr>
        <w:spacing w:before="48"/>
        <w:ind w:left="460" w:right="0" w:firstLine="0"/>
        <w:jc w:val="both"/>
        <w:rPr>
          <w:b/>
          <w:bCs/>
          <w:sz w:val="24"/>
          <w:szCs w:val="24"/>
        </w:rPr>
      </w:pPr>
      <w:r>
        <w:rPr>
          <w:b/>
          <w:bCs/>
          <w:sz w:val="24"/>
          <w:szCs w:val="24"/>
        </w:rPr>
        <w:t>„</w:t>
      </w:r>
      <w:hyperlink r:id="rId6">
        <w:r>
          <w:rPr>
            <w:b/>
            <w:bCs/>
            <w:sz w:val="24"/>
            <w:szCs w:val="24"/>
          </w:rPr>
          <w:t>მუხლი</w:t>
        </w:r>
        <w:r>
          <w:rPr>
            <w:b/>
            <w:bCs/>
            <w:spacing w:val="-14"/>
            <w:sz w:val="24"/>
            <w:szCs w:val="24"/>
          </w:rPr>
          <w:t> </w:t>
        </w:r>
        <w:r>
          <w:rPr>
            <w:b/>
            <w:bCs/>
            <w:sz w:val="24"/>
            <w:szCs w:val="24"/>
          </w:rPr>
          <w:t>120.</w:t>
        </w:r>
        <w:r>
          <w:rPr>
            <w:b/>
            <w:bCs/>
            <w:spacing w:val="-12"/>
            <w:sz w:val="24"/>
            <w:szCs w:val="24"/>
          </w:rPr>
          <w:t> </w:t>
        </w:r>
        <w:r>
          <w:rPr>
            <w:b/>
            <w:bCs/>
            <w:sz w:val="24"/>
            <w:szCs w:val="24"/>
          </w:rPr>
          <w:t>ჯანმრთელობის</w:t>
        </w:r>
        <w:r>
          <w:rPr>
            <w:b/>
            <w:bCs/>
            <w:spacing w:val="-13"/>
            <w:sz w:val="24"/>
            <w:szCs w:val="24"/>
          </w:rPr>
          <w:t> </w:t>
        </w:r>
        <w:r>
          <w:rPr>
            <w:b/>
            <w:bCs/>
            <w:sz w:val="24"/>
            <w:szCs w:val="24"/>
          </w:rPr>
          <w:t>განზრახ</w:t>
        </w:r>
        <w:r>
          <w:rPr>
            <w:b/>
            <w:bCs/>
            <w:spacing w:val="-12"/>
            <w:sz w:val="24"/>
            <w:szCs w:val="24"/>
          </w:rPr>
          <w:t> </w:t>
        </w:r>
        <w:r>
          <w:rPr>
            <w:b/>
            <w:bCs/>
            <w:sz w:val="24"/>
            <w:szCs w:val="24"/>
          </w:rPr>
          <w:t>მსუბუქი</w:t>
        </w:r>
        <w:r>
          <w:rPr>
            <w:b/>
            <w:bCs/>
            <w:spacing w:val="-14"/>
            <w:sz w:val="24"/>
            <w:szCs w:val="24"/>
          </w:rPr>
          <w:t> </w:t>
        </w:r>
        <w:r>
          <w:rPr>
            <w:b/>
            <w:bCs/>
            <w:spacing w:val="-2"/>
            <w:sz w:val="24"/>
            <w:szCs w:val="24"/>
          </w:rPr>
          <w:t>დაზიანება</w:t>
        </w:r>
      </w:hyperlink>
    </w:p>
    <w:p>
      <w:pPr>
        <w:pStyle w:val="BodyText"/>
        <w:spacing w:line="276" w:lineRule="auto" w:before="44"/>
        <w:ind w:right="111" w:firstLine="365"/>
        <w:jc w:val="both"/>
      </w:pPr>
      <w:r>
        <w:rPr/>
        <w:t>1. ჯანმრთელობის განზრახ მსუბუქი დაზიანება, რამაც მისი ხანმოკლე მოშლა ან საერთო შრომისუნარიანობის უმნიშვნელო ან არამყარი დაკარგვა გამოიწვია, –</w:t>
      </w:r>
    </w:p>
    <w:p>
      <w:pPr>
        <w:pStyle w:val="BodyText"/>
        <w:spacing w:line="276" w:lineRule="auto" w:before="3"/>
        <w:ind w:right="109" w:firstLine="365"/>
        <w:jc w:val="both"/>
      </w:pPr>
      <w:r>
        <w:rPr/>
        <w:t>ისჯება ჯარიმით ან გამასწორებელი სამუშაოთი ვადით ექვს თვემდე ან შინაპატიმრობით ვადით ექვსი თვიდან ორ წლამდე ანდა თავისუფლების აღკვეთით ვადით ერთი წლიდან სამ წლამდე, იარაღთან დაკავშირებული უფლებების შეზღუდვით ან უამისოდ.</w:t>
      </w:r>
    </w:p>
    <w:p>
      <w:pPr>
        <w:pStyle w:val="BodyText"/>
        <w:spacing w:line="276" w:lineRule="auto" w:before="1"/>
        <w:ind w:right="111" w:firstLine="365"/>
        <w:jc w:val="both"/>
      </w:pPr>
      <w:r>
        <w:rPr/>
        <w:t>2. ჯანმრთელობის განზრახ მსუბუქი დაზიანება, ჩადენილი ამ კოდექსის 117-ე მუხლის</w:t>
      </w:r>
      <w:r>
        <w:rPr>
          <w:spacing w:val="-15"/>
        </w:rPr>
        <w:t> </w:t>
      </w:r>
      <w:r>
        <w:rPr/>
        <w:t>მე-2</w:t>
      </w:r>
      <w:r>
        <w:rPr>
          <w:spacing w:val="-15"/>
        </w:rPr>
        <w:t> </w:t>
      </w:r>
      <w:r>
        <w:rPr/>
        <w:t>ნაწილით</w:t>
      </w:r>
      <w:r>
        <w:rPr>
          <w:spacing w:val="-15"/>
        </w:rPr>
        <w:t> </w:t>
      </w:r>
      <w:r>
        <w:rPr/>
        <w:t>გათვალისწინებული</w:t>
      </w:r>
      <w:r>
        <w:rPr>
          <w:spacing w:val="-15"/>
        </w:rPr>
        <w:t> </w:t>
      </w:r>
      <w:r>
        <w:rPr/>
        <w:t>დამამძიმებელი</w:t>
      </w:r>
      <w:r>
        <w:rPr>
          <w:spacing w:val="-15"/>
        </w:rPr>
        <w:t> </w:t>
      </w:r>
      <w:r>
        <w:rPr/>
        <w:t>გარემოების</w:t>
      </w:r>
      <w:r>
        <w:rPr>
          <w:spacing w:val="-15"/>
        </w:rPr>
        <w:t> </w:t>
      </w:r>
      <w:r>
        <w:rPr/>
        <w:t>არსებობისას ანდა იმის მიერ, ვისაც ადრე ჩადენილი ჰქონდა ჯანმრთელობის განზრახ მძიმე ან განზრახ ნაკლებად მძიმე დაზიანება ან ამ კოდექსის 108-ე ან 109-ე მუხლით გათვალისწინებული დანაშაული, –</w:t>
      </w:r>
    </w:p>
    <w:p>
      <w:pPr>
        <w:pStyle w:val="BodyText"/>
        <w:spacing w:line="278" w:lineRule="auto"/>
        <w:ind w:right="115" w:firstLine="365"/>
        <w:jc w:val="both"/>
      </w:pPr>
      <w:r>
        <w:rPr/>
        <w:t>ისჯება თავისუფლების აღკვეთით ვადით სამიდან ხუთ წლამდე, იარაღთან დაკავშირებული უფლებების შეზღუდვით ან უამისოდ.“.</w:t>
      </w:r>
    </w:p>
    <w:p>
      <w:pPr>
        <w:pStyle w:val="BodyText"/>
        <w:spacing w:before="12"/>
        <w:ind w:left="0"/>
        <w:rPr>
          <w:sz w:val="26"/>
        </w:rPr>
      </w:pPr>
    </w:p>
    <w:p>
      <w:pPr>
        <w:pStyle w:val="BodyText"/>
        <w:ind w:left="456"/>
        <w:jc w:val="both"/>
      </w:pPr>
      <w:r>
        <w:rPr>
          <w:b/>
          <w:bCs/>
        </w:rPr>
        <w:t>მუხლი</w:t>
      </w:r>
      <w:r>
        <w:rPr>
          <w:b/>
          <w:bCs/>
          <w:spacing w:val="-6"/>
        </w:rPr>
        <w:t> </w:t>
      </w:r>
      <w:r>
        <w:rPr>
          <w:b/>
          <w:bCs/>
        </w:rPr>
        <w:t>2.</w:t>
      </w:r>
      <w:r>
        <w:rPr>
          <w:b/>
          <w:bCs/>
          <w:spacing w:val="-3"/>
        </w:rPr>
        <w:t> </w:t>
      </w:r>
      <w:r>
        <w:rPr/>
        <w:t>ეს</w:t>
      </w:r>
      <w:r>
        <w:rPr>
          <w:spacing w:val="-5"/>
        </w:rPr>
        <w:t> </w:t>
      </w:r>
      <w:r>
        <w:rPr/>
        <w:t>კანონი</w:t>
      </w:r>
      <w:r>
        <w:rPr>
          <w:spacing w:val="-1"/>
        </w:rPr>
        <w:t> </w:t>
      </w:r>
      <w:r>
        <w:rPr/>
        <w:t>ამოქმედდეს</w:t>
      </w:r>
      <w:r>
        <w:rPr>
          <w:spacing w:val="-1"/>
        </w:rPr>
        <w:t> </w:t>
      </w:r>
      <w:r>
        <w:rPr/>
        <w:t>გამოქვეყნებიდან</w:t>
      </w:r>
      <w:r>
        <w:rPr>
          <w:spacing w:val="-4"/>
        </w:rPr>
        <w:t> </w:t>
      </w:r>
      <w:r>
        <w:rPr/>
        <w:t>მე-15</w:t>
      </w:r>
      <w:r>
        <w:rPr>
          <w:spacing w:val="-6"/>
        </w:rPr>
        <w:t> </w:t>
      </w:r>
      <w:r>
        <w:rPr>
          <w:spacing w:val="-2"/>
        </w:rPr>
        <w:t>დღეს.</w:t>
      </w:r>
    </w:p>
    <w:p>
      <w:pPr>
        <w:pStyle w:val="BodyText"/>
        <w:ind w:left="0"/>
      </w:pPr>
    </w:p>
    <w:p>
      <w:pPr>
        <w:pStyle w:val="BodyText"/>
        <w:spacing w:before="1"/>
        <w:ind w:left="0"/>
        <w:rPr>
          <w:sz w:val="35"/>
        </w:rPr>
      </w:pPr>
    </w:p>
    <w:p>
      <w:pPr>
        <w:tabs>
          <w:tab w:pos="6981" w:val="left" w:leader="none"/>
        </w:tabs>
        <w:spacing w:before="1"/>
        <w:ind w:left="100" w:right="0" w:firstLine="0"/>
        <w:jc w:val="left"/>
        <w:rPr>
          <w:b/>
          <w:bCs/>
          <w:sz w:val="24"/>
          <w:szCs w:val="24"/>
        </w:rPr>
      </w:pPr>
      <w:r>
        <w:rPr>
          <w:b/>
          <w:bCs/>
          <w:spacing w:val="-2"/>
          <w:sz w:val="24"/>
          <w:szCs w:val="24"/>
        </w:rPr>
        <w:t>საქართველოს</w:t>
      </w:r>
      <w:r>
        <w:rPr>
          <w:b/>
          <w:bCs/>
          <w:spacing w:val="2"/>
          <w:sz w:val="24"/>
          <w:szCs w:val="24"/>
        </w:rPr>
        <w:t> </w:t>
      </w:r>
      <w:r>
        <w:rPr>
          <w:b/>
          <w:bCs/>
          <w:spacing w:val="-2"/>
          <w:sz w:val="24"/>
          <w:szCs w:val="24"/>
        </w:rPr>
        <w:t>პრეზიდენტი</w:t>
      </w:r>
      <w:r>
        <w:rPr>
          <w:b/>
          <w:bCs/>
          <w:sz w:val="24"/>
          <w:szCs w:val="24"/>
        </w:rPr>
        <w:tab/>
      </w:r>
      <w:r>
        <w:rPr>
          <w:b/>
          <w:bCs/>
          <w:spacing w:val="-2"/>
          <w:sz w:val="24"/>
          <w:szCs w:val="24"/>
        </w:rPr>
        <w:t>სალომე</w:t>
      </w:r>
      <w:r>
        <w:rPr>
          <w:b/>
          <w:bCs/>
          <w:spacing w:val="-5"/>
          <w:sz w:val="24"/>
          <w:szCs w:val="24"/>
        </w:rPr>
        <w:t> </w:t>
      </w:r>
      <w:r>
        <w:rPr>
          <w:b/>
          <w:bCs/>
          <w:spacing w:val="-2"/>
          <w:sz w:val="24"/>
          <w:szCs w:val="24"/>
        </w:rPr>
        <w:t>ზურაბიშვილი</w:t>
      </w:r>
    </w:p>
    <w:sectPr>
      <w:pgSz w:w="12240" w:h="15840"/>
      <w:pgMar w:header="0" w:footer="1012" w:top="1160" w:bottom="1200" w:left="1340" w:right="13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Sylfaen">
    <w:altName w:val="Sylfaen"/>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type id="_x0000_t202" o:spt="202" coordsize="21600,21600" path="m,l,21600r21600,l21600,xe">
          <v:stroke joinstyle="miter"/>
          <v:path gradientshapeok="t" o:connecttype="rect"/>
        </v:shapetype>
        <v:shape style="position:absolute;margin-left:300.239990pt;margin-top:730.375977pt;width:12.6pt;height:13.05pt;mso-position-horizontal-relative:page;mso-position-vertical-relative:page;z-index:-15785984" type="#_x0000_t202" id="docshape1" filled="false" stroked="false">
          <v:textbox inset="0,0,0,0">
            <w:txbxContent>
              <w:p>
                <w:pPr>
                  <w:spacing w:line="245" w:lineRule="exact" w:before="0"/>
                  <w:ind w:left="60" w:right="0" w:firstLine="0"/>
                  <w:jc w:val="left"/>
                  <w:rPr>
                    <w:rFonts w:ascii="Calibri"/>
                    <w:sz w:val="22"/>
                  </w:rPr>
                </w:pPr>
                <w:r>
                  <w:rPr>
                    <w:rFonts w:ascii="Calibri"/>
                    <w:w w:val="100"/>
                    <w:sz w:val="22"/>
                  </w:rPr>
                  <w:fldChar w:fldCharType="begin"/>
                </w:r>
                <w:r>
                  <w:rPr>
                    <w:rFonts w:ascii="Calibri"/>
                    <w:w w:val="100"/>
                    <w:sz w:val="22"/>
                  </w:rPr>
                  <w:instrText> PAGE </w:instrText>
                </w:r>
                <w:r>
                  <w:rPr>
                    <w:rFonts w:ascii="Calibri"/>
                    <w:w w:val="100"/>
                    <w:sz w:val="22"/>
                  </w:rPr>
                  <w:fldChar w:fldCharType="separate"/>
                </w:r>
                <w:r>
                  <w:rPr>
                    <w:rFonts w:ascii="Calibri"/>
                    <w:w w:val="100"/>
                    <w:sz w:val="22"/>
                  </w:rPr>
                  <w:t>1</w:t>
                </w:r>
                <w:r>
                  <w:rPr>
                    <w:rFonts w:ascii="Calibri"/>
                    <w:w w:val="100"/>
                    <w:sz w:val="22"/>
                  </w:rPr>
                  <w:fldChar w:fldCharType="end"/>
                </w:r>
              </w:p>
            </w:txbxContent>
          </v:textbox>
          <w10:wrap type="none"/>
        </v:shape>
      </w:pict>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Sylfaen" w:hAnsi="Sylfaen" w:eastAsia="Sylfaen" w:cs="Sylfaen"/>
    </w:rPr>
  </w:style>
  <w:style w:styleId="BodyText" w:type="paragraph">
    <w:name w:val="Body Text"/>
    <w:basedOn w:val="Normal"/>
    <w:uiPriority w:val="1"/>
    <w:qFormat/>
    <w:pPr>
      <w:ind w:left="100"/>
    </w:pPr>
    <w:rPr>
      <w:rFonts w:ascii="Sylfaen" w:hAnsi="Sylfaen" w:eastAsia="Sylfaen" w:cs="Sylfaen"/>
      <w:sz w:val="24"/>
      <w:szCs w:val="24"/>
    </w:rPr>
  </w:style>
  <w:style w:styleId="ListParagraph" w:type="paragraph">
    <w:name w:val="List Paragraph"/>
    <w:basedOn w:val="Normal"/>
    <w:uiPriority w:val="1"/>
    <w:qFormat/>
    <w:pPr/>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hyperlink" Target="https://matsne.gov.ge/document/view/16426?publication=238&am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DocSecurity>0</DocSecurity>
  <ScaleCrop>false</ScaleCrop>
  <LinksUpToDate>false</LinksUpToDate>
  <SharedDoc>false</SharedDoc>
  <HyperlinksChanged>false</HyperlinksChanged>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2022-03-23T07:06:36Z</dcterms:created>
  <dcterms:modified xsi:type="dcterms:W3CDTF">2022-03-23T07:06:36Z</dcterms:modified>
</cp:coreProperties>
</file>

<file path=docProps/custom.xml><?xml version="1.0" encoding="utf-8"?>
<Properties xmlns="http://schemas.openxmlformats.org/officeDocument/2006/custom-properties" xmlns:vt="http://schemas.openxmlformats.org/officeDocument/2006/docPropsVTypes"/>
</file>