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7E7607" w14:textId="77777777" w:rsidR="006A5213" w:rsidRPr="00373CB1" w:rsidRDefault="006A5213" w:rsidP="006A5213">
      <w:pPr>
        <w:pStyle w:val="Title"/>
        <w:rPr>
          <w:noProof/>
          <w:sz w:val="22"/>
          <w:szCs w:val="22"/>
          <w:lang w:val="en-US"/>
        </w:rPr>
      </w:pPr>
      <w:r w:rsidRPr="00373CB1">
        <w:rPr>
          <w:noProof/>
          <w:sz w:val="22"/>
          <w:szCs w:val="22"/>
          <w:lang w:val="en-US"/>
        </w:rPr>
        <w:t>პროექტი</w:t>
      </w:r>
    </w:p>
    <w:p w14:paraId="5682E559" w14:textId="77777777" w:rsidR="006A5213" w:rsidRPr="00373CB1" w:rsidRDefault="006A5213" w:rsidP="006A5213">
      <w:pPr>
        <w:pStyle w:val="BodyText"/>
        <w:spacing w:before="38"/>
        <w:ind w:left="314" w:right="314"/>
        <w:jc w:val="center"/>
        <w:rPr>
          <w:noProof/>
          <w:sz w:val="22"/>
          <w:szCs w:val="22"/>
          <w:lang w:val="en-US"/>
        </w:rPr>
      </w:pPr>
    </w:p>
    <w:p w14:paraId="76A57C5E" w14:textId="77777777" w:rsidR="006A5213" w:rsidRPr="00373CB1" w:rsidRDefault="006A5213" w:rsidP="006A5213">
      <w:pPr>
        <w:pStyle w:val="BodyText"/>
        <w:spacing w:before="38"/>
        <w:ind w:left="314" w:right="314"/>
        <w:jc w:val="center"/>
        <w:rPr>
          <w:noProof/>
          <w:sz w:val="22"/>
          <w:szCs w:val="22"/>
          <w:lang w:val="en-US"/>
        </w:rPr>
      </w:pPr>
      <w:r w:rsidRPr="00373CB1">
        <w:rPr>
          <w:noProof/>
          <w:sz w:val="22"/>
          <w:szCs w:val="22"/>
          <w:lang w:val="en-US"/>
        </w:rPr>
        <w:t>საქართველოს კანონი</w:t>
      </w:r>
    </w:p>
    <w:p w14:paraId="45A117B6" w14:textId="77777777" w:rsidR="006A5213" w:rsidRPr="00373CB1" w:rsidRDefault="006A5213" w:rsidP="006A5213">
      <w:pPr>
        <w:pStyle w:val="BodyText"/>
        <w:spacing w:before="187"/>
        <w:ind w:left="314" w:right="314"/>
        <w:jc w:val="center"/>
        <w:rPr>
          <w:noProof/>
          <w:sz w:val="22"/>
          <w:szCs w:val="22"/>
          <w:lang w:val="en-US"/>
        </w:rPr>
      </w:pPr>
      <w:r w:rsidRPr="00373CB1">
        <w:rPr>
          <w:noProof/>
          <w:sz w:val="22"/>
          <w:szCs w:val="22"/>
          <w:lang w:val="en-US"/>
        </w:rPr>
        <w:t>„საქართველოს სივრცის დაგეგმარების, არქიტექტურული და სამშენებლო საქმიანობის კოდექსში’’ ცვლილების შეტანის შესახებ</w:t>
      </w:r>
    </w:p>
    <w:p w14:paraId="50177ACE" w14:textId="77777777" w:rsidR="006A5213" w:rsidRPr="00373CB1" w:rsidRDefault="006A5213" w:rsidP="006A5213">
      <w:pPr>
        <w:spacing w:line="240" w:lineRule="auto"/>
        <w:ind w:right="116"/>
        <w:jc w:val="both"/>
        <w:rPr>
          <w:rFonts w:ascii="Sylfaen" w:hAnsi="Sylfaen"/>
          <w:b/>
          <w:bCs/>
          <w:noProof/>
        </w:rPr>
      </w:pPr>
    </w:p>
    <w:p w14:paraId="2FCF1AF0" w14:textId="77777777" w:rsidR="006A5213" w:rsidRPr="00373CB1" w:rsidRDefault="006A5213" w:rsidP="006A5213">
      <w:pPr>
        <w:spacing w:after="0" w:line="240" w:lineRule="auto"/>
        <w:ind w:right="116" w:firstLine="720"/>
        <w:jc w:val="both"/>
        <w:rPr>
          <w:rFonts w:ascii="Sylfaen" w:hAnsi="Sylfaen"/>
          <w:noProof/>
        </w:rPr>
      </w:pPr>
      <w:r w:rsidRPr="00373CB1">
        <w:rPr>
          <w:rFonts w:ascii="Sylfaen" w:hAnsi="Sylfaen"/>
          <w:b/>
          <w:bCs/>
          <w:noProof/>
        </w:rPr>
        <w:t xml:space="preserve">მუხლი 1. </w:t>
      </w:r>
      <w:r w:rsidRPr="00373CB1">
        <w:rPr>
          <w:rFonts w:ascii="Sylfaen" w:hAnsi="Sylfaen"/>
          <w:noProof/>
        </w:rPr>
        <w:t>„საქართველოს სივრცის დაგეგმარების, არქიტექტურული და სამშენებლო საქმიანობის კოდექსის’’ (საქართველოს საკანონმდებლო მაცნე (</w:t>
      </w:r>
      <w:r w:rsidRPr="00373CB1">
        <w:rPr>
          <w:rStyle w:val="Hyperlink"/>
          <w:rFonts w:ascii="Sylfaen" w:hAnsi="Sylfaen"/>
          <w:noProof/>
        </w:rPr>
        <w:t>www.matsne.gov.ge</w:t>
      </w:r>
      <w:r w:rsidRPr="00373CB1">
        <w:rPr>
          <w:rFonts w:ascii="Sylfaen" w:hAnsi="Sylfaen"/>
          <w:noProof/>
        </w:rPr>
        <w:t>), 13.08.2018,  სარეგისტრაციო კოდი: 330090000.05.001.019104) 141</w:t>
      </w:r>
      <w:r w:rsidRPr="00373CB1">
        <w:rPr>
          <w:rFonts w:ascii="Sylfaen" w:hAnsi="Sylfaen"/>
          <w:noProof/>
          <w:vertAlign w:val="superscript"/>
        </w:rPr>
        <w:t>5</w:t>
      </w:r>
      <w:r w:rsidRPr="00373CB1">
        <w:rPr>
          <w:rFonts w:ascii="Sylfaen" w:hAnsi="Sylfaen"/>
          <w:noProof/>
        </w:rPr>
        <w:t xml:space="preserve"> მუხლი ჩამოყალიბდეს შემდეგი რედაქციით:</w:t>
      </w:r>
    </w:p>
    <w:p w14:paraId="37492475" w14:textId="77777777" w:rsidR="006A5213" w:rsidRPr="00373CB1" w:rsidRDefault="006A5213" w:rsidP="006A5213">
      <w:pPr>
        <w:spacing w:after="0" w:line="240" w:lineRule="auto"/>
        <w:ind w:right="116" w:firstLine="720"/>
        <w:jc w:val="both"/>
        <w:rPr>
          <w:rFonts w:ascii="Sylfaen" w:hAnsi="Sylfaen"/>
          <w:b/>
          <w:noProof/>
        </w:rPr>
      </w:pPr>
    </w:p>
    <w:p w14:paraId="0C0869FC" w14:textId="77777777" w:rsidR="006A5213" w:rsidRPr="00373CB1" w:rsidRDefault="006A5213" w:rsidP="006A5213">
      <w:pPr>
        <w:spacing w:after="0" w:line="240" w:lineRule="auto"/>
        <w:ind w:right="116" w:firstLine="720"/>
        <w:jc w:val="both"/>
        <w:rPr>
          <w:rFonts w:ascii="Sylfaen" w:hAnsi="Sylfaen"/>
          <w:b/>
          <w:noProof/>
        </w:rPr>
      </w:pPr>
      <w:r w:rsidRPr="00373CB1">
        <w:rPr>
          <w:rFonts w:ascii="Sylfaen" w:hAnsi="Sylfaen"/>
          <w:b/>
          <w:noProof/>
        </w:rPr>
        <w:t>„მუხლი 141</w:t>
      </w:r>
      <w:r w:rsidRPr="00373CB1">
        <w:rPr>
          <w:rFonts w:ascii="Sylfaen" w:hAnsi="Sylfaen"/>
          <w:b/>
          <w:noProof/>
          <w:vertAlign w:val="superscript"/>
        </w:rPr>
        <w:t>5</w:t>
      </w:r>
      <w:r w:rsidRPr="00373CB1">
        <w:rPr>
          <w:rFonts w:ascii="Sylfaen" w:hAnsi="Sylfaen"/>
          <w:b/>
          <w:noProof/>
        </w:rPr>
        <w:t>. შენობა-ნაგებობის მშენებლობისას საეტაპო ოქმის დადგენილი წესით წარუდგენლობისთვის განსაზღვრული პასუხისმგებლობისგან გათავისუფლების დროებითი წესი</w:t>
      </w:r>
    </w:p>
    <w:p w14:paraId="39D694FB" w14:textId="77777777" w:rsidR="006A5213" w:rsidRPr="00373CB1" w:rsidRDefault="006A5213" w:rsidP="006A5213">
      <w:pPr>
        <w:spacing w:after="0" w:line="240" w:lineRule="auto"/>
        <w:ind w:right="116" w:firstLine="720"/>
        <w:jc w:val="both"/>
        <w:rPr>
          <w:rFonts w:ascii="Sylfaen" w:hAnsi="Sylfaen"/>
        </w:rPr>
      </w:pPr>
      <w:r w:rsidRPr="00373CB1">
        <w:rPr>
          <w:rFonts w:ascii="Sylfaen" w:hAnsi="Sylfaen"/>
        </w:rPr>
        <w:t>1. შენობა-ნაგებობის მშენებლობისას მშენებლობის საჯარო ზედამხედველობის შესაბამისი ორგანოსთვის საეტაპო ოქმის დადგენილი წესით წარუდგენლობისთვის სამშენებლო სამართალდამრღვევს 2023 წლის 1 იანვრამდე არ დაეკისრება ამ კოდექსის 132-ე მუხლით გათვალისწინებული პასუხისმგებლობა.</w:t>
      </w:r>
    </w:p>
    <w:p w14:paraId="781E3001" w14:textId="77777777" w:rsidR="006A5213" w:rsidRPr="00373CB1" w:rsidRDefault="006A5213" w:rsidP="006A5213">
      <w:pPr>
        <w:spacing w:after="0" w:line="240" w:lineRule="auto"/>
        <w:ind w:right="116" w:firstLine="720"/>
        <w:jc w:val="both"/>
        <w:rPr>
          <w:rFonts w:ascii="Sylfaen" w:hAnsi="Sylfaen"/>
        </w:rPr>
      </w:pPr>
      <w:r w:rsidRPr="00373CB1">
        <w:rPr>
          <w:rFonts w:ascii="Sylfaen" w:hAnsi="Sylfaen"/>
        </w:rPr>
        <w:t>2. ის სამშენებლო სამართალდამრღვევი, რომელსაც 2022 წლის პირველ აპრილამდე დაეკისრა პასუხისმგებლობა შენობა-ნაგებობის მშენებლობისას მშენებლობის საჯარო ზედამხედველობის შესაბამისი ორგანოსთვის საეტაპო ოქმის დადგენილი წესით წარუდგენლობისთვის და 2022 წლის პირველ აპრილამდე ჯარიმის/საურავის თანხა გადახდილი არა აქვს ან ნაწილობრივ აქვს გადახდილი, თავისუფლდება ჯარიმის/საურავის თანხის ან/და მისი გადაუხდელი ნაწილის გადახდის ვალდებულებისგან. პასუხისმგებლობისგან თავისუფლდება აგრეთვე ის სამშენებლო სამართალდამრღვევი, რომელსაც შენობა-ნაგებობის მშენებლობისას მშენებლობის საჯარო ზედამხედველობის შესაბამისი ორგანოსთვის საეტაპო ოქმი არ წარუდგენია და რომლის მიმართ სამშენებლო სამართალდარღვევის საქმის წარმოება დაწყებული არ არის ან სამშენებლო სამართალდარღვევის საქმის წარმოება დაწყებულია, მაგრამ დადგენილება მიღებული არ არის.</w:t>
      </w:r>
    </w:p>
    <w:p w14:paraId="392499DD" w14:textId="77777777" w:rsidR="006A5213" w:rsidRPr="00373CB1" w:rsidRDefault="006A5213" w:rsidP="006A5213">
      <w:pPr>
        <w:spacing w:after="0" w:line="240" w:lineRule="auto"/>
        <w:jc w:val="both"/>
        <w:rPr>
          <w:rFonts w:ascii="Sylfaen" w:hAnsi="Sylfaen"/>
        </w:rPr>
      </w:pPr>
      <w:r w:rsidRPr="00373CB1">
        <w:rPr>
          <w:rFonts w:ascii="Sylfaen" w:hAnsi="Sylfaen"/>
        </w:rPr>
        <w:tab/>
        <w:t>3. მშენებლობის საჯარო ზედამხედველობის ორგანო:</w:t>
      </w:r>
    </w:p>
    <w:p w14:paraId="4C2F84BB" w14:textId="77777777" w:rsidR="006A5213" w:rsidRPr="00373CB1" w:rsidRDefault="006A5213" w:rsidP="006A5213">
      <w:pPr>
        <w:spacing w:after="0" w:line="240" w:lineRule="auto"/>
        <w:jc w:val="both"/>
        <w:rPr>
          <w:rFonts w:ascii="Sylfaen" w:hAnsi="Sylfaen"/>
        </w:rPr>
      </w:pPr>
      <w:r w:rsidRPr="00373CB1">
        <w:rPr>
          <w:rFonts w:ascii="Sylfaen" w:hAnsi="Sylfaen"/>
        </w:rPr>
        <w:tab/>
        <w:t>ა) იმ სამშენებლო სამართალდამრღვევის მიმართ, რომელსაც 2022 წლის პირველ აპრილამდე დაეკისრა პასუხისმგებლობა სამშენებლო საქმიანობის სფეროში ამ მუხლის პირველი ნაწილით გათვალისწინებული სამშენებლო სამართალდარღვევის ჩადენისთვის და 2022 წლის პირველ აპრილამდე ჯარიმის/საურავის თანხა გადახდილი არა აქვს ან ნაწილობრივ აქვს გადახდილი, ძალადაკარგულად აცხადებს დადგენილებას სამშენებლო სამართალდამრღვევის დაჯარიმების შესახებ ან/და დამრღვევისათვის საურავის დარიცხვის შესახებ;</w:t>
      </w:r>
    </w:p>
    <w:p w14:paraId="5603E4C8" w14:textId="77777777" w:rsidR="006A5213" w:rsidRPr="00373CB1" w:rsidRDefault="006A5213" w:rsidP="006A5213">
      <w:pPr>
        <w:spacing w:after="0" w:line="240" w:lineRule="auto"/>
        <w:jc w:val="both"/>
        <w:rPr>
          <w:rFonts w:ascii="Sylfaen" w:hAnsi="Sylfaen"/>
        </w:rPr>
      </w:pPr>
      <w:r w:rsidRPr="00373CB1">
        <w:rPr>
          <w:rFonts w:ascii="Sylfaen" w:hAnsi="Sylfaen"/>
        </w:rPr>
        <w:tab/>
        <w:t>ბ) იმ სამშენებლო სამართალდამრღვევის მიმართ, რომელსაც 2022 წლის პირველ აპრილამდე ჩადენილი აქვს ამ მუხლის პირველი ნაწილით გათვალისწინებული სამშენებლო სამართალდარღვევა და რომლის მიმართ სამშენებლო სამართალდარღვევის საქმის წარმოება დაწყებული არ არის, არ დაიწყებს შესაბამისი საქმის წარმოებას, ხოლო თუ სამშენებლო სამართალდარღვევის საქმის წარმოება დაწყებულია, მაგრამ დადგენილება მიღებული არ არის, იღებს დადგენილებას დაწყებული სამშენებლო სამართალდარღვევის საქმის წარმოების შეწყვეტის შესახებ.“.</w:t>
      </w:r>
    </w:p>
    <w:p w14:paraId="6E6CA73E" w14:textId="77777777" w:rsidR="006A5213" w:rsidRPr="00373CB1" w:rsidRDefault="006A5213" w:rsidP="006A5213">
      <w:pPr>
        <w:spacing w:after="0" w:line="240" w:lineRule="auto"/>
        <w:jc w:val="both"/>
        <w:rPr>
          <w:rFonts w:ascii="Sylfaen" w:hAnsi="Sylfaen"/>
        </w:rPr>
      </w:pPr>
    </w:p>
    <w:p w14:paraId="5958E684" w14:textId="77777777" w:rsidR="006A5213" w:rsidRPr="00373CB1" w:rsidRDefault="006A5213" w:rsidP="006A5213">
      <w:pPr>
        <w:spacing w:after="0" w:line="240" w:lineRule="auto"/>
        <w:jc w:val="both"/>
        <w:rPr>
          <w:rFonts w:ascii="Sylfaen" w:hAnsi="Sylfaen"/>
          <w:noProof/>
        </w:rPr>
      </w:pPr>
      <w:r w:rsidRPr="00373CB1">
        <w:rPr>
          <w:rFonts w:ascii="Sylfaen" w:hAnsi="Sylfaen"/>
        </w:rPr>
        <w:tab/>
      </w:r>
      <w:r w:rsidRPr="00373CB1">
        <w:rPr>
          <w:rFonts w:ascii="Sylfaen" w:hAnsi="Sylfaen"/>
          <w:b/>
          <w:noProof/>
        </w:rPr>
        <w:t xml:space="preserve">მუხლი 2. </w:t>
      </w:r>
      <w:r w:rsidRPr="00373CB1">
        <w:rPr>
          <w:rFonts w:ascii="Sylfaen" w:hAnsi="Sylfaen"/>
          <w:noProof/>
        </w:rPr>
        <w:t>ეს კანონი ამოქმედდეს 2022 წლის 1 აპრილიდან.</w:t>
      </w:r>
    </w:p>
    <w:p w14:paraId="42902C7F" w14:textId="77777777" w:rsidR="006A5213" w:rsidRPr="00373CB1" w:rsidRDefault="006A5213" w:rsidP="006A5213">
      <w:pPr>
        <w:spacing w:after="0" w:line="240" w:lineRule="auto"/>
        <w:jc w:val="both"/>
        <w:rPr>
          <w:rFonts w:ascii="Sylfaen" w:hAnsi="Sylfaen"/>
          <w:noProof/>
        </w:rPr>
      </w:pPr>
    </w:p>
    <w:p w14:paraId="3007D61C" w14:textId="77777777" w:rsidR="006A5213" w:rsidRPr="00373CB1" w:rsidRDefault="006A5213" w:rsidP="006A5213">
      <w:pPr>
        <w:spacing w:after="0" w:line="240" w:lineRule="auto"/>
        <w:jc w:val="both"/>
        <w:rPr>
          <w:rFonts w:ascii="Sylfaen" w:hAnsi="Sylfaen"/>
          <w:noProof/>
        </w:rPr>
      </w:pPr>
    </w:p>
    <w:p w14:paraId="3ECB6BCC" w14:textId="032CE17F" w:rsidR="00DF09F3" w:rsidRPr="00702FBB" w:rsidRDefault="006A5213" w:rsidP="00702FBB">
      <w:pPr>
        <w:pStyle w:val="BodyText"/>
        <w:tabs>
          <w:tab w:val="left" w:pos="839"/>
        </w:tabs>
        <w:ind w:left="120"/>
        <w:jc w:val="both"/>
        <w:rPr>
          <w:b w:val="0"/>
          <w:bCs w:val="0"/>
          <w:noProof/>
          <w:sz w:val="22"/>
          <w:szCs w:val="22"/>
          <w:lang w:val="ka-GE"/>
        </w:rPr>
      </w:pPr>
      <w:r w:rsidRPr="00373CB1">
        <w:rPr>
          <w:b w:val="0"/>
          <w:bCs w:val="0"/>
          <w:noProof/>
          <w:sz w:val="22"/>
          <w:szCs w:val="22"/>
          <w:lang w:val="ka-GE"/>
        </w:rPr>
        <w:t xml:space="preserve">         </w:t>
      </w:r>
      <w:r w:rsidRPr="00373CB1">
        <w:rPr>
          <w:noProof/>
          <w:sz w:val="22"/>
          <w:szCs w:val="22"/>
          <w:lang w:val="ka-GE"/>
        </w:rPr>
        <w:t>საქართველოს</w:t>
      </w:r>
      <w:r w:rsidRPr="00373CB1">
        <w:rPr>
          <w:noProof/>
          <w:spacing w:val="13"/>
          <w:sz w:val="22"/>
          <w:szCs w:val="22"/>
          <w:lang w:val="ka-GE"/>
        </w:rPr>
        <w:t xml:space="preserve"> </w:t>
      </w:r>
      <w:r w:rsidRPr="00373CB1">
        <w:rPr>
          <w:noProof/>
          <w:sz w:val="22"/>
          <w:szCs w:val="22"/>
          <w:lang w:val="ka-GE"/>
        </w:rPr>
        <w:t>პრეზიდენტი</w:t>
      </w:r>
      <w:r w:rsidRPr="00373CB1">
        <w:rPr>
          <w:b w:val="0"/>
          <w:bCs w:val="0"/>
          <w:noProof/>
          <w:sz w:val="22"/>
          <w:szCs w:val="22"/>
          <w:lang w:val="ka-GE"/>
        </w:rPr>
        <w:t xml:space="preserve">                                       </w:t>
      </w:r>
      <w:r w:rsidRPr="00373CB1">
        <w:rPr>
          <w:noProof/>
          <w:sz w:val="22"/>
          <w:szCs w:val="22"/>
          <w:lang w:val="ka-GE"/>
        </w:rPr>
        <w:t>სალომე</w:t>
      </w:r>
      <w:r w:rsidRPr="00373CB1">
        <w:rPr>
          <w:noProof/>
          <w:spacing w:val="-6"/>
          <w:sz w:val="22"/>
          <w:szCs w:val="22"/>
          <w:lang w:val="ka-GE"/>
        </w:rPr>
        <w:t xml:space="preserve"> </w:t>
      </w:r>
      <w:r w:rsidRPr="00373CB1">
        <w:rPr>
          <w:noProof/>
          <w:sz w:val="22"/>
          <w:szCs w:val="22"/>
          <w:lang w:val="ka-GE"/>
        </w:rPr>
        <w:t>ზურაბიშვილი</w:t>
      </w:r>
      <w:bookmarkStart w:id="0" w:name="_GoBack"/>
      <w:bookmarkEnd w:id="0"/>
    </w:p>
    <w:sectPr w:rsidR="00DF09F3" w:rsidRPr="00702FBB" w:rsidSect="006A5213">
      <w:pgSz w:w="12240" w:h="15840"/>
      <w:pgMar w:top="426" w:right="1440" w:bottom="284"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446"/>
    <w:rsid w:val="0018732C"/>
    <w:rsid w:val="004172BE"/>
    <w:rsid w:val="00476446"/>
    <w:rsid w:val="0066695A"/>
    <w:rsid w:val="006A5213"/>
    <w:rsid w:val="00702FBB"/>
    <w:rsid w:val="00794621"/>
    <w:rsid w:val="00810FFD"/>
    <w:rsid w:val="00AA74AF"/>
    <w:rsid w:val="00B66461"/>
    <w:rsid w:val="00BB063D"/>
    <w:rsid w:val="00C76183"/>
    <w:rsid w:val="00D06700"/>
    <w:rsid w:val="00DB66C4"/>
    <w:rsid w:val="00DF09F3"/>
    <w:rsid w:val="00EA1418"/>
    <w:rsid w:val="00EF41E6"/>
    <w:rsid w:val="00FE2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238D3C"/>
  <w15:chartTrackingRefBased/>
  <w15:docId w15:val="{6B0303FB-3B64-4319-8241-86F0710C0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946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794621"/>
    <w:pPr>
      <w:widowControl w:val="0"/>
      <w:autoSpaceDE w:val="0"/>
      <w:autoSpaceDN w:val="0"/>
      <w:spacing w:after="0" w:line="240" w:lineRule="auto"/>
    </w:pPr>
    <w:rPr>
      <w:rFonts w:ascii="Sylfaen" w:eastAsia="Sylfaen" w:hAnsi="Sylfaen" w:cs="Sylfaen"/>
      <w:b/>
      <w:bCs/>
      <w:sz w:val="23"/>
      <w:szCs w:val="23"/>
      <w:lang w:val="az"/>
    </w:rPr>
  </w:style>
  <w:style w:type="character" w:customStyle="1" w:styleId="BodyTextChar">
    <w:name w:val="Body Text Char"/>
    <w:basedOn w:val="DefaultParagraphFont"/>
    <w:link w:val="BodyText"/>
    <w:uiPriority w:val="1"/>
    <w:rsid w:val="00794621"/>
    <w:rPr>
      <w:rFonts w:ascii="Sylfaen" w:eastAsia="Sylfaen" w:hAnsi="Sylfaen" w:cs="Sylfaen"/>
      <w:b/>
      <w:bCs/>
      <w:sz w:val="23"/>
      <w:szCs w:val="23"/>
      <w:lang w:val="az"/>
    </w:rPr>
  </w:style>
  <w:style w:type="character" w:styleId="CommentReference">
    <w:name w:val="annotation reference"/>
    <w:basedOn w:val="DefaultParagraphFont"/>
    <w:uiPriority w:val="99"/>
    <w:semiHidden/>
    <w:unhideWhenUsed/>
    <w:rsid w:val="00DB66C4"/>
    <w:rPr>
      <w:sz w:val="16"/>
      <w:szCs w:val="16"/>
    </w:rPr>
  </w:style>
  <w:style w:type="paragraph" w:styleId="CommentText">
    <w:name w:val="annotation text"/>
    <w:basedOn w:val="Normal"/>
    <w:link w:val="CommentTextChar"/>
    <w:uiPriority w:val="99"/>
    <w:semiHidden/>
    <w:unhideWhenUsed/>
    <w:rsid w:val="00DB66C4"/>
    <w:pPr>
      <w:spacing w:line="240" w:lineRule="auto"/>
    </w:pPr>
    <w:rPr>
      <w:sz w:val="20"/>
      <w:szCs w:val="20"/>
    </w:rPr>
  </w:style>
  <w:style w:type="character" w:customStyle="1" w:styleId="CommentTextChar">
    <w:name w:val="Comment Text Char"/>
    <w:basedOn w:val="DefaultParagraphFont"/>
    <w:link w:val="CommentText"/>
    <w:uiPriority w:val="99"/>
    <w:semiHidden/>
    <w:rsid w:val="00DB66C4"/>
    <w:rPr>
      <w:sz w:val="20"/>
      <w:szCs w:val="20"/>
    </w:rPr>
  </w:style>
  <w:style w:type="paragraph" w:styleId="CommentSubject">
    <w:name w:val="annotation subject"/>
    <w:basedOn w:val="CommentText"/>
    <w:next w:val="CommentText"/>
    <w:link w:val="CommentSubjectChar"/>
    <w:uiPriority w:val="99"/>
    <w:semiHidden/>
    <w:unhideWhenUsed/>
    <w:rsid w:val="00DB66C4"/>
    <w:rPr>
      <w:b/>
      <w:bCs/>
    </w:rPr>
  </w:style>
  <w:style w:type="character" w:customStyle="1" w:styleId="CommentSubjectChar">
    <w:name w:val="Comment Subject Char"/>
    <w:basedOn w:val="CommentTextChar"/>
    <w:link w:val="CommentSubject"/>
    <w:uiPriority w:val="99"/>
    <w:semiHidden/>
    <w:rsid w:val="00DB66C4"/>
    <w:rPr>
      <w:b/>
      <w:bCs/>
      <w:sz w:val="20"/>
      <w:szCs w:val="20"/>
    </w:rPr>
  </w:style>
  <w:style w:type="paragraph" w:styleId="BalloonText">
    <w:name w:val="Balloon Text"/>
    <w:basedOn w:val="Normal"/>
    <w:link w:val="BalloonTextChar"/>
    <w:uiPriority w:val="99"/>
    <w:semiHidden/>
    <w:unhideWhenUsed/>
    <w:rsid w:val="00DB66C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66C4"/>
    <w:rPr>
      <w:rFonts w:ascii="Segoe UI" w:hAnsi="Segoe UI" w:cs="Segoe UI"/>
      <w:sz w:val="18"/>
      <w:szCs w:val="18"/>
    </w:rPr>
  </w:style>
  <w:style w:type="paragraph" w:styleId="Title">
    <w:name w:val="Title"/>
    <w:basedOn w:val="Normal"/>
    <w:link w:val="TitleChar"/>
    <w:uiPriority w:val="1"/>
    <w:qFormat/>
    <w:rsid w:val="006A5213"/>
    <w:pPr>
      <w:widowControl w:val="0"/>
      <w:autoSpaceDE w:val="0"/>
      <w:autoSpaceDN w:val="0"/>
      <w:spacing w:before="22" w:after="0" w:line="240" w:lineRule="auto"/>
      <w:ind w:right="116"/>
      <w:jc w:val="right"/>
    </w:pPr>
    <w:rPr>
      <w:rFonts w:ascii="Sylfaen" w:eastAsia="Sylfaen" w:hAnsi="Sylfaen" w:cs="Sylfaen"/>
      <w:i/>
      <w:sz w:val="24"/>
      <w:szCs w:val="24"/>
      <w:u w:val="single" w:color="000000"/>
      <w:lang w:val="az"/>
    </w:rPr>
  </w:style>
  <w:style w:type="character" w:customStyle="1" w:styleId="TitleChar">
    <w:name w:val="Title Char"/>
    <w:basedOn w:val="DefaultParagraphFont"/>
    <w:link w:val="Title"/>
    <w:uiPriority w:val="1"/>
    <w:rsid w:val="006A5213"/>
    <w:rPr>
      <w:rFonts w:ascii="Sylfaen" w:eastAsia="Sylfaen" w:hAnsi="Sylfaen" w:cs="Sylfaen"/>
      <w:i/>
      <w:sz w:val="24"/>
      <w:szCs w:val="24"/>
      <w:u w:val="single" w:color="000000"/>
      <w:lang w:val="az"/>
    </w:rPr>
  </w:style>
  <w:style w:type="character" w:styleId="Hyperlink">
    <w:name w:val="Hyperlink"/>
    <w:basedOn w:val="DefaultParagraphFont"/>
    <w:uiPriority w:val="99"/>
    <w:unhideWhenUsed/>
    <w:rsid w:val="006A521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1B2123-13E1-4F6E-BB9C-312CF9A9A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1</Pages>
  <Words>411</Words>
  <Characters>2343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Juna Gersamia</dc:creator>
  <cp:keywords/>
  <dc:description/>
  <cp:lastModifiedBy>kosmo</cp:lastModifiedBy>
  <cp:revision>17</cp:revision>
  <cp:lastPrinted>2022-03-16T15:36:00Z</cp:lastPrinted>
  <dcterms:created xsi:type="dcterms:W3CDTF">2022-02-28T14:36:00Z</dcterms:created>
  <dcterms:modified xsi:type="dcterms:W3CDTF">2022-03-18T11:18:00Z</dcterms:modified>
</cp:coreProperties>
</file>