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B63B0" w:rsidRPr="00FA689C" w:rsidRDefault="008E5AFB" w:rsidP="00175B1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spacing w:after="0" w:line="360" w:lineRule="auto"/>
        <w:jc w:val="right"/>
        <w:rPr>
          <w:rFonts w:ascii="Sylfaen" w:eastAsia="Merriweather" w:hAnsi="Sylfaen" w:cs="Merriweather"/>
          <w:b/>
          <w:i/>
          <w:u w:val="single"/>
        </w:rPr>
      </w:pPr>
      <w:r w:rsidRPr="00FA689C">
        <w:rPr>
          <w:rFonts w:ascii="Sylfaen" w:eastAsia="Arial Unicode MS" w:hAnsi="Sylfaen" w:cs="Arial Unicode MS"/>
          <w:b/>
          <w:i/>
          <w:u w:val="single"/>
        </w:rPr>
        <w:t>პროექტი</w:t>
      </w:r>
    </w:p>
    <w:p w:rsidR="005B63B0" w:rsidRPr="00FA689C" w:rsidRDefault="005B63B0" w:rsidP="00175B1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540"/>
          <w:tab w:val="left" w:pos="10080"/>
        </w:tabs>
        <w:spacing w:after="0" w:line="360" w:lineRule="auto"/>
        <w:ind w:firstLine="720"/>
        <w:jc w:val="right"/>
        <w:rPr>
          <w:rFonts w:ascii="Sylfaen" w:eastAsia="Merriweather" w:hAnsi="Sylfaen" w:cs="Merriweather"/>
          <w:b/>
        </w:rPr>
      </w:pPr>
    </w:p>
    <w:p w:rsidR="005B63B0" w:rsidRPr="00FA689C" w:rsidRDefault="008E5AFB" w:rsidP="00175B1D">
      <w:pPr>
        <w:spacing w:after="0" w:line="360" w:lineRule="auto"/>
        <w:ind w:firstLine="720"/>
        <w:jc w:val="center"/>
        <w:rPr>
          <w:rFonts w:ascii="Sylfaen" w:eastAsia="Merriweather" w:hAnsi="Sylfaen" w:cs="Merriweather"/>
          <w:b/>
        </w:rPr>
      </w:pPr>
      <w:r w:rsidRPr="00FA689C">
        <w:rPr>
          <w:rFonts w:ascii="Sylfaen" w:eastAsia="Arial Unicode MS" w:hAnsi="Sylfaen" w:cs="Arial Unicode MS"/>
          <w:b/>
        </w:rPr>
        <w:t>საქართველოს კანონი</w:t>
      </w:r>
    </w:p>
    <w:p w:rsidR="005B63B0" w:rsidRPr="00FA689C" w:rsidRDefault="008E5AFB" w:rsidP="00175B1D">
      <w:pPr>
        <w:spacing w:after="0" w:line="360" w:lineRule="auto"/>
        <w:ind w:firstLine="720"/>
        <w:jc w:val="center"/>
        <w:rPr>
          <w:rFonts w:ascii="Sylfaen" w:eastAsia="Merriweather" w:hAnsi="Sylfaen" w:cs="Merriweather"/>
          <w:b/>
        </w:rPr>
      </w:pPr>
      <w:r w:rsidRPr="00FA689C">
        <w:rPr>
          <w:rFonts w:ascii="Sylfaen" w:eastAsia="Arial Unicode MS" w:hAnsi="Sylfaen" w:cs="Arial Unicode MS"/>
          <w:b/>
        </w:rPr>
        <w:t>საქართველოს საგადასახადო კოდექსში ცვლილების შეტანის შესახებ</w:t>
      </w:r>
    </w:p>
    <w:p w:rsidR="005B63B0" w:rsidRPr="00FA689C" w:rsidRDefault="005B63B0" w:rsidP="00175B1D">
      <w:pPr>
        <w:spacing w:after="0" w:line="360" w:lineRule="auto"/>
        <w:ind w:firstLine="720"/>
        <w:rPr>
          <w:rFonts w:ascii="Sylfaen" w:eastAsia="Merriweather" w:hAnsi="Sylfaen" w:cs="Merriweather"/>
          <w:b/>
        </w:rPr>
      </w:pPr>
    </w:p>
    <w:p w:rsidR="005B63B0" w:rsidRPr="00FA689C" w:rsidRDefault="008E5AFB" w:rsidP="00175B1D">
      <w:pPr>
        <w:spacing w:after="0" w:line="360" w:lineRule="auto"/>
        <w:ind w:firstLine="720"/>
        <w:jc w:val="both"/>
        <w:rPr>
          <w:rFonts w:ascii="Sylfaen" w:eastAsia="Arial Unicode MS" w:hAnsi="Sylfaen" w:cs="Arial Unicode MS"/>
        </w:rPr>
      </w:pPr>
      <w:r w:rsidRPr="00FA689C">
        <w:rPr>
          <w:rFonts w:ascii="Sylfaen" w:eastAsia="Arial Unicode MS" w:hAnsi="Sylfaen" w:cs="Arial Unicode MS"/>
          <w:b/>
        </w:rPr>
        <w:t>მუხლი 1.</w:t>
      </w:r>
      <w:r w:rsidRPr="00FA689C">
        <w:rPr>
          <w:rFonts w:ascii="Sylfaen" w:eastAsia="Arial Unicode MS" w:hAnsi="Sylfaen" w:cs="Arial Unicode MS"/>
        </w:rPr>
        <w:t xml:space="preserve"> საქართველოს საგადასახადო კოდექსში (საქართველოს საკანონმდებლო მაცნე, №54, 12.10.2010, მუხ. 343) შეტანილ იქნეს შემდეგი </w:t>
      </w:r>
      <w:r w:rsidR="00D73AA9" w:rsidRPr="00FA689C">
        <w:rPr>
          <w:rFonts w:ascii="Sylfaen" w:eastAsia="Arial Unicode MS" w:hAnsi="Sylfaen" w:cs="Arial Unicode MS"/>
        </w:rPr>
        <w:t>ცვლილებ</w:t>
      </w:r>
      <w:r w:rsidR="003B29F0" w:rsidRPr="00FA689C">
        <w:rPr>
          <w:rFonts w:ascii="Sylfaen" w:eastAsia="Arial Unicode MS" w:hAnsi="Sylfaen" w:cs="Arial Unicode MS"/>
        </w:rPr>
        <w:t>ა</w:t>
      </w:r>
      <w:r w:rsidRPr="00FA689C">
        <w:rPr>
          <w:rFonts w:ascii="Sylfaen" w:eastAsia="Arial Unicode MS" w:hAnsi="Sylfaen" w:cs="Arial Unicode MS"/>
        </w:rPr>
        <w:t>:</w:t>
      </w:r>
    </w:p>
    <w:p w:rsidR="005B63B0" w:rsidRPr="00FA689C" w:rsidRDefault="00D17B28" w:rsidP="006E7BD9">
      <w:pPr>
        <w:spacing w:after="0" w:line="360" w:lineRule="auto"/>
        <w:ind w:firstLine="720"/>
        <w:jc w:val="both"/>
        <w:rPr>
          <w:rFonts w:ascii="Sylfaen" w:eastAsia="Arial Unicode MS" w:hAnsi="Sylfaen" w:cs="Arial Unicode MS"/>
        </w:rPr>
      </w:pPr>
      <w:r w:rsidRPr="00FA689C">
        <w:rPr>
          <w:rFonts w:ascii="Sylfaen" w:eastAsia="Arial Unicode MS" w:hAnsi="Sylfaen" w:cs="Arial Unicode MS"/>
          <w:b/>
        </w:rPr>
        <w:t xml:space="preserve">1. </w:t>
      </w:r>
      <w:r w:rsidR="008E5AFB" w:rsidRPr="00FA689C">
        <w:rPr>
          <w:rFonts w:ascii="Sylfaen" w:eastAsia="Arial Unicode MS" w:hAnsi="Sylfaen" w:cs="Arial Unicode MS"/>
          <w:b/>
        </w:rPr>
        <w:t xml:space="preserve"> 199-ე მუხლის „</w:t>
      </w:r>
      <w:r w:rsidR="00833668" w:rsidRPr="00FA689C">
        <w:rPr>
          <w:rFonts w:ascii="Sylfaen" w:eastAsia="Arial Unicode MS" w:hAnsi="Sylfaen" w:cs="Arial Unicode MS"/>
          <w:b/>
        </w:rPr>
        <w:t>დ.ვ</w:t>
      </w:r>
      <w:r w:rsidR="008E5AFB" w:rsidRPr="00FA689C">
        <w:rPr>
          <w:rFonts w:ascii="Sylfaen" w:eastAsia="Arial Unicode MS" w:hAnsi="Sylfaen" w:cs="Arial Unicode MS"/>
          <w:b/>
        </w:rPr>
        <w:t>“ ქვეპუნქტი ჩამოყალიბდეს შემდეგი რედაქციით:</w:t>
      </w:r>
    </w:p>
    <w:p w:rsidR="00D900D6" w:rsidRPr="00FA689C" w:rsidRDefault="008E5AFB" w:rsidP="00D73AA9">
      <w:pPr>
        <w:spacing w:after="0" w:line="360" w:lineRule="auto"/>
        <w:jc w:val="both"/>
        <w:rPr>
          <w:rFonts w:ascii="Sylfaen" w:hAnsi="Sylfaen"/>
        </w:rPr>
      </w:pPr>
      <w:bookmarkStart w:id="0" w:name="_heading=h.gjdgxs" w:colFirst="0" w:colLast="0"/>
      <w:bookmarkEnd w:id="0"/>
      <w:r w:rsidRPr="00FA689C">
        <w:rPr>
          <w:rFonts w:ascii="Sylfaen" w:eastAsia="Arial Unicode MS" w:hAnsi="Sylfaen" w:cs="Arial Unicode MS"/>
        </w:rPr>
        <w:t>„</w:t>
      </w:r>
      <w:r w:rsidR="00833668" w:rsidRPr="00FA689C">
        <w:rPr>
          <w:rFonts w:ascii="Sylfaen" w:hAnsi="Sylfaen"/>
        </w:rPr>
        <w:t xml:space="preserve">დ.ვ) საფოსტო გზავნილის შემთხვევაში საგარეო-ეკონომიკური საქმიანობის ეროვნული სასაქონლო ნომენკლატურის 28-ე–97-ე ჯგუფების შესაბამისი </w:t>
      </w:r>
      <w:r w:rsidR="00A33BD8" w:rsidRPr="00FA689C">
        <w:rPr>
          <w:rFonts w:ascii="Sylfaen" w:hAnsi="Sylfaen"/>
        </w:rPr>
        <w:t xml:space="preserve"> </w:t>
      </w:r>
      <w:r w:rsidR="00A33BD8" w:rsidRPr="00642FA9">
        <w:rPr>
          <w:rFonts w:ascii="Sylfaen" w:hAnsi="Sylfaen"/>
        </w:rPr>
        <w:t xml:space="preserve">700 </w:t>
      </w:r>
      <w:r w:rsidR="00833668" w:rsidRPr="00642FA9">
        <w:rPr>
          <w:rFonts w:ascii="Sylfaen" w:hAnsi="Sylfaen"/>
        </w:rPr>
        <w:t>ლარამდე</w:t>
      </w:r>
      <w:r w:rsidR="00833668" w:rsidRPr="00FA689C">
        <w:rPr>
          <w:rFonts w:ascii="Sylfaen" w:hAnsi="Sylfaen"/>
        </w:rPr>
        <w:t xml:space="preserve"> ღირებულების, 30 კგ-მდე საერთო წონის საქონლის (საგარეო-ეკონომიკური საქმიანობის ეროვნული სასაქონლო ნომენკლატურის 3824 90 980 01 კოდით გათვალისწინებული საქონლის გარდა) იმპორტი, რომელიც ეკონომიკური საქმიანობისათვის განკუთვნილი არ არის, აგრეთვე 200 ღერი სიგარეტის ან 50 სიგარის ან 50 სიგარილას ან საგარეო-ეკონომიკური საქმიანობის ეროვნული სასაქონლო ნომენკლატურის 2403 99 900 02 კოდით გათვალისწინებული 200 ღერი თამბაქოს ნაწარმის ან საგარეო-ეკონომიკური საქმიანობის ეროვნული სასაქონლო ნომენკლატურის 2403 99 900 01 კოდით გათვალისწინებული 10 ცალი კაფსულის და მსგავსი სახის პროდუქტის ან 250 გრამი თამბაქოს სხვა ნაწარმის (გარდა თამბაქოს ნედლეულისა) იმპორტი, ან ამ ქვეპუნქტში მითითებული თამბაქოს ნაწარმის სახეობათა ნაკრების იმპორტი, თუ მასში შემავალი თითოეული სახეობის თამბაქოს ნაწარმის წილის პროცენტულ მაჩვენებელთა (პროცენტული მაჩვენებელი შესაბამის ზღვრულ ოდენობასთან მიმართებით) ჯამი 100-ს არ აღემატება, ან საგარეო-ეკონომიკური საქმიანობის ეროვნული სასაქონლო ნომენკლატურის 3824 90 980 01 კოდით გათვალისწინებული 50 მლ საქონლის იმპორტი, აგრეთვე 4 ლიტრი ყველა სახის ალკოჰოლიანი სასმელის იმპორტი“;</w:t>
      </w:r>
    </w:p>
    <w:p w:rsidR="00D73AA9" w:rsidRPr="00FA689C" w:rsidRDefault="00D73AA9" w:rsidP="00175B1D">
      <w:pPr>
        <w:spacing w:after="0" w:line="360" w:lineRule="auto"/>
        <w:ind w:firstLine="720"/>
        <w:jc w:val="both"/>
        <w:rPr>
          <w:rFonts w:ascii="Sylfaen" w:eastAsia="Arial Unicode MS" w:hAnsi="Sylfaen" w:cs="Arial Unicode MS"/>
          <w:b/>
        </w:rPr>
      </w:pPr>
      <w:r w:rsidRPr="00FA689C">
        <w:rPr>
          <w:rFonts w:ascii="Sylfaen" w:hAnsi="Sylfaen"/>
        </w:rPr>
        <w:t xml:space="preserve">2. </w:t>
      </w:r>
      <w:r w:rsidRPr="00FA689C">
        <w:rPr>
          <w:rFonts w:ascii="Sylfaen" w:eastAsia="Arial Unicode MS" w:hAnsi="Sylfaen" w:cs="Arial Unicode MS"/>
          <w:b/>
        </w:rPr>
        <w:t>199-ე მუხლის „ო“ პუნქტი ჩამოყალიბდეს შემდეგი რედაქციით:</w:t>
      </w:r>
    </w:p>
    <w:p w:rsidR="00841159" w:rsidRPr="00FA689C" w:rsidRDefault="004D51A2" w:rsidP="004D51A2">
      <w:pPr>
        <w:spacing w:after="0" w:line="360" w:lineRule="auto"/>
        <w:jc w:val="both"/>
        <w:rPr>
          <w:rFonts w:ascii="Sylfaen" w:eastAsia="Arial Unicode MS" w:hAnsi="Sylfaen" w:cs="Arial Unicode MS"/>
        </w:rPr>
      </w:pPr>
      <w:r w:rsidRPr="00FA689C">
        <w:rPr>
          <w:rFonts w:ascii="Sylfaen" w:eastAsia="Arial Unicode MS" w:hAnsi="Sylfaen" w:cs="Arial Unicode MS"/>
        </w:rPr>
        <w:t xml:space="preserve">„ო) საფოსტო გზავნილის შემთხვევაში (გარდა ამ მუხლის „დ.ვ“ ქვეპუნქტით გათვალისწინებული შემთხვევისა) საგარეო-ეკონომიკური საქმიანობის ეროვნული სასაქონლო ნომენკლატურის 28-ე–97-ე ჯგუფების შესაბამისი </w:t>
      </w:r>
      <w:r w:rsidR="00A33BD8" w:rsidRPr="00642FA9">
        <w:rPr>
          <w:rFonts w:ascii="Sylfaen" w:eastAsia="Arial Unicode MS" w:hAnsi="Sylfaen" w:cs="Arial Unicode MS"/>
        </w:rPr>
        <w:t>700</w:t>
      </w:r>
      <w:r w:rsidRPr="00642FA9">
        <w:rPr>
          <w:rFonts w:ascii="Sylfaen" w:eastAsia="Arial Unicode MS" w:hAnsi="Sylfaen" w:cs="Arial Unicode MS"/>
        </w:rPr>
        <w:t xml:space="preserve"> ლარამდე</w:t>
      </w:r>
      <w:r w:rsidRPr="00FA689C">
        <w:rPr>
          <w:rFonts w:ascii="Sylfaen" w:eastAsia="Arial Unicode MS" w:hAnsi="Sylfaen" w:cs="Arial Unicode MS"/>
        </w:rPr>
        <w:t xml:space="preserve"> ღირებულების, 30 კგ-მდე საერთო წონის საქონლის (საგარეო-ეკონომიკური საქმიანობის ეროვნული სასაქონლო ნომენკლატურის 3824 90 980 01 კოდით გათვალისწინებული საქონლის გარდა) იმპორტი, აგრეთვე 200 ღერი სიგარეტის ან 50 სიგარის ან 50 სიგარილას ან საგარეო-ეკონომიკური საქმიანობის ეროვნული სასაქონლო ნომენკლატურის 2403 99 900 02 კოდით გათვალისწინებული 200 ღერი თამბაქოს ნაწარმის ან </w:t>
      </w:r>
      <w:r w:rsidRPr="00FA689C">
        <w:rPr>
          <w:rFonts w:ascii="Sylfaen" w:eastAsia="Arial Unicode MS" w:hAnsi="Sylfaen" w:cs="Arial Unicode MS"/>
        </w:rPr>
        <w:lastRenderedPageBreak/>
        <w:t>საგარეო-ეკონომიკური საქმიანობის ეროვნული სასაქონლო ნომენკლატურის 2403 99 900 01 კოდით გათვალისწინებული 10 ცალი კაფსულის და მსგავსი სახის პროდუქტის ან 250 გრამი თამბაქოს სხვა ნაწარმის (გარდა თამბაქოს ნედლეულისა) იმპორტი, ან ამ ქვეპუნქტში მითითებული თამბაქოს ნაწარმის სახეობათა ნაკრების იმპორტი, თუ მასში შემავალი თითოეული სახეობის თამბაქოს ნაწარმის წილის პროცენტულ მაჩვენებელთა (პროცენტული მაჩვენებელი შესაბამის ზღვრულ ოდენობასთან მიმართებით) ჯამი 100-ს არ აღემატება, ან საგარეო-ეკონომიკური საქმიანობის ეროვნული სასაქონლო ნომენკლატურის 3824 90 980 01 კოდით გათვალისწინებული 50 მლ საქონლის იმპორტი, აგრეთვე 4 ლიტრი ყველა სახის ალკოჰოლიანი სასმელის იმპორტი;“</w:t>
      </w:r>
    </w:p>
    <w:p w:rsidR="00871826" w:rsidRPr="00FA689C" w:rsidRDefault="00871826" w:rsidP="00175B1D">
      <w:pPr>
        <w:spacing w:after="0" w:line="360" w:lineRule="auto"/>
        <w:ind w:firstLine="720"/>
        <w:jc w:val="both"/>
        <w:rPr>
          <w:rFonts w:ascii="Sylfaen" w:eastAsia="Arial Unicode MS" w:hAnsi="Sylfaen" w:cs="Arial Unicode MS"/>
        </w:rPr>
      </w:pPr>
    </w:p>
    <w:p w:rsidR="005B63B0" w:rsidRPr="00FA689C" w:rsidRDefault="00833999" w:rsidP="00175B1D">
      <w:pPr>
        <w:spacing w:after="0" w:line="360" w:lineRule="auto"/>
        <w:ind w:firstLine="720"/>
        <w:jc w:val="both"/>
        <w:rPr>
          <w:rFonts w:ascii="Sylfaen" w:eastAsia="Arial Unicode MS" w:hAnsi="Sylfaen" w:cs="Arial Unicode MS"/>
        </w:rPr>
      </w:pPr>
      <w:r w:rsidRPr="00FA689C">
        <w:rPr>
          <w:rFonts w:ascii="Sylfaen" w:eastAsia="Arial Unicode MS" w:hAnsi="Sylfaen" w:cs="Arial Unicode MS"/>
        </w:rPr>
        <w:t xml:space="preserve">  </w:t>
      </w:r>
      <w:r w:rsidR="008E5AFB" w:rsidRPr="00FA689C">
        <w:rPr>
          <w:rFonts w:ascii="Sylfaen" w:eastAsia="Arial Unicode MS" w:hAnsi="Sylfaen" w:cs="Arial Unicode MS"/>
          <w:b/>
        </w:rPr>
        <w:t>მუხლი 2.</w:t>
      </w:r>
      <w:r w:rsidR="008E5AFB" w:rsidRPr="00FA689C">
        <w:rPr>
          <w:rFonts w:ascii="Sylfaen" w:eastAsia="Arial Unicode MS" w:hAnsi="Sylfaen" w:cs="Arial Unicode MS"/>
        </w:rPr>
        <w:t xml:space="preserve">  ეს კანონი ამოქმედდეს </w:t>
      </w:r>
      <w:r w:rsidR="00C772EA" w:rsidRPr="00FA689C">
        <w:rPr>
          <w:rFonts w:ascii="Sylfaen" w:eastAsia="Arial Unicode MS" w:hAnsi="Sylfaen" w:cs="Arial Unicode MS"/>
        </w:rPr>
        <w:t>გამოქვეყნებიდან მე-15 დღეს</w:t>
      </w:r>
      <w:r w:rsidR="008E5AFB" w:rsidRPr="00FA689C">
        <w:rPr>
          <w:rFonts w:ascii="Sylfaen" w:eastAsia="Arial Unicode MS" w:hAnsi="Sylfaen" w:cs="Arial Unicode MS"/>
        </w:rPr>
        <w:t>.</w:t>
      </w:r>
    </w:p>
    <w:p w:rsidR="0079743F" w:rsidRPr="00FA689C" w:rsidRDefault="0079743F" w:rsidP="00175B1D">
      <w:pPr>
        <w:spacing w:after="0" w:line="360" w:lineRule="auto"/>
        <w:ind w:firstLine="720"/>
        <w:jc w:val="both"/>
        <w:rPr>
          <w:rFonts w:ascii="Sylfaen" w:eastAsia="Arial Unicode MS" w:hAnsi="Sylfaen" w:cs="Arial Unicode MS"/>
        </w:rPr>
      </w:pPr>
    </w:p>
    <w:p w:rsidR="0079743F" w:rsidRPr="00FA689C" w:rsidRDefault="0079743F" w:rsidP="00175B1D">
      <w:pPr>
        <w:spacing w:after="0" w:line="360" w:lineRule="auto"/>
        <w:ind w:firstLine="720"/>
        <w:jc w:val="both"/>
        <w:rPr>
          <w:rFonts w:ascii="Sylfaen" w:eastAsia="Arial Unicode MS" w:hAnsi="Sylfaen" w:cs="Arial Unicode MS"/>
        </w:rPr>
      </w:pPr>
    </w:p>
    <w:p w:rsidR="005B63B0" w:rsidRPr="00FA689C" w:rsidRDefault="008E5AFB" w:rsidP="00175B1D">
      <w:pPr>
        <w:spacing w:after="0" w:line="360" w:lineRule="auto"/>
        <w:ind w:firstLine="720"/>
        <w:rPr>
          <w:rFonts w:ascii="Sylfaen" w:eastAsia="Merriweather" w:hAnsi="Sylfaen" w:cs="Merriweather"/>
          <w:b/>
        </w:rPr>
      </w:pPr>
      <w:bookmarkStart w:id="1" w:name="_GoBack"/>
      <w:bookmarkEnd w:id="1"/>
      <w:r w:rsidRPr="00FA689C">
        <w:rPr>
          <w:rFonts w:ascii="Sylfaen" w:eastAsia="Arial Unicode MS" w:hAnsi="Sylfaen" w:cs="Arial Unicode MS"/>
          <w:b/>
        </w:rPr>
        <w:t>საქართველოს</w:t>
      </w:r>
      <w:r w:rsidRPr="00FA689C">
        <w:rPr>
          <w:rFonts w:ascii="Sylfaen" w:eastAsia="Times New Roman" w:hAnsi="Sylfaen" w:cs="Times New Roman"/>
          <w:b/>
        </w:rPr>
        <w:t xml:space="preserve"> </w:t>
      </w:r>
      <w:r w:rsidRPr="00FA689C">
        <w:rPr>
          <w:rFonts w:ascii="Sylfaen" w:eastAsia="Arial Unicode MS" w:hAnsi="Sylfaen" w:cs="Arial Unicode MS"/>
          <w:b/>
        </w:rPr>
        <w:t>პრეზიდენტი                                           სალომე ზურაბიშვილი</w:t>
      </w:r>
    </w:p>
    <w:sectPr w:rsidR="005B63B0" w:rsidRPr="00FA689C" w:rsidSect="00BA4F5C">
      <w:pgSz w:w="12240" w:h="15840"/>
      <w:pgMar w:top="1134" w:right="1260" w:bottom="567" w:left="126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673D1" w:rsidRDefault="009673D1">
      <w:pPr>
        <w:spacing w:after="0" w:line="240" w:lineRule="auto"/>
      </w:pPr>
      <w:r>
        <w:separator/>
      </w:r>
    </w:p>
  </w:endnote>
  <w:endnote w:type="continuationSeparator" w:id="0">
    <w:p w:rsidR="009673D1" w:rsidRDefault="009673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Merriweather">
    <w:altName w:val="Times New Roman"/>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673D1" w:rsidRDefault="009673D1">
      <w:pPr>
        <w:spacing w:after="0" w:line="240" w:lineRule="auto"/>
      </w:pPr>
      <w:r>
        <w:separator/>
      </w:r>
    </w:p>
  </w:footnote>
  <w:footnote w:type="continuationSeparator" w:id="0">
    <w:p w:rsidR="009673D1" w:rsidRDefault="009673D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349D2"/>
    <w:multiLevelType w:val="hybridMultilevel"/>
    <w:tmpl w:val="522CCCDA"/>
    <w:lvl w:ilvl="0" w:tplc="682AA86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5B6743CD"/>
    <w:multiLevelType w:val="hybridMultilevel"/>
    <w:tmpl w:val="8A7A05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141"/>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63B0"/>
    <w:rsid w:val="00006B9C"/>
    <w:rsid w:val="00034A18"/>
    <w:rsid w:val="000350F7"/>
    <w:rsid w:val="00053AF5"/>
    <w:rsid w:val="00055347"/>
    <w:rsid w:val="000742DB"/>
    <w:rsid w:val="00075665"/>
    <w:rsid w:val="00076531"/>
    <w:rsid w:val="00091BFF"/>
    <w:rsid w:val="00092E36"/>
    <w:rsid w:val="000A66E8"/>
    <w:rsid w:val="000B104E"/>
    <w:rsid w:val="000D7D59"/>
    <w:rsid w:val="000E72A6"/>
    <w:rsid w:val="000F1F0F"/>
    <w:rsid w:val="0011262B"/>
    <w:rsid w:val="00131E88"/>
    <w:rsid w:val="00134453"/>
    <w:rsid w:val="0015400B"/>
    <w:rsid w:val="00172980"/>
    <w:rsid w:val="00175B1D"/>
    <w:rsid w:val="001C528B"/>
    <w:rsid w:val="001C5A42"/>
    <w:rsid w:val="001D1EE0"/>
    <w:rsid w:val="001E013B"/>
    <w:rsid w:val="001F019B"/>
    <w:rsid w:val="001F1D5B"/>
    <w:rsid w:val="00204D17"/>
    <w:rsid w:val="002328BD"/>
    <w:rsid w:val="00236E70"/>
    <w:rsid w:val="00263FA9"/>
    <w:rsid w:val="002A0087"/>
    <w:rsid w:val="002A7916"/>
    <w:rsid w:val="002B094B"/>
    <w:rsid w:val="00311854"/>
    <w:rsid w:val="003154A3"/>
    <w:rsid w:val="00332146"/>
    <w:rsid w:val="00345EF3"/>
    <w:rsid w:val="00381B70"/>
    <w:rsid w:val="003971B6"/>
    <w:rsid w:val="003B2337"/>
    <w:rsid w:val="003B2513"/>
    <w:rsid w:val="003B29F0"/>
    <w:rsid w:val="003C6270"/>
    <w:rsid w:val="003F3EC0"/>
    <w:rsid w:val="00405BD2"/>
    <w:rsid w:val="00412D10"/>
    <w:rsid w:val="00421748"/>
    <w:rsid w:val="004332D3"/>
    <w:rsid w:val="004363B1"/>
    <w:rsid w:val="0049376F"/>
    <w:rsid w:val="004A6577"/>
    <w:rsid w:val="004B2D24"/>
    <w:rsid w:val="004D51A2"/>
    <w:rsid w:val="004F030E"/>
    <w:rsid w:val="005257F8"/>
    <w:rsid w:val="00527378"/>
    <w:rsid w:val="00544667"/>
    <w:rsid w:val="00544929"/>
    <w:rsid w:val="00545CBA"/>
    <w:rsid w:val="00563ED8"/>
    <w:rsid w:val="005905C5"/>
    <w:rsid w:val="00592405"/>
    <w:rsid w:val="0059512A"/>
    <w:rsid w:val="005B4948"/>
    <w:rsid w:val="005B63B0"/>
    <w:rsid w:val="005C1DB8"/>
    <w:rsid w:val="005D7A90"/>
    <w:rsid w:val="00607BB4"/>
    <w:rsid w:val="0061373C"/>
    <w:rsid w:val="006165B7"/>
    <w:rsid w:val="00623CCF"/>
    <w:rsid w:val="00642FA9"/>
    <w:rsid w:val="0064384A"/>
    <w:rsid w:val="00645871"/>
    <w:rsid w:val="00655A01"/>
    <w:rsid w:val="00675F0D"/>
    <w:rsid w:val="006B62FC"/>
    <w:rsid w:val="006D7F06"/>
    <w:rsid w:val="006E7BD9"/>
    <w:rsid w:val="006F058F"/>
    <w:rsid w:val="00700A36"/>
    <w:rsid w:val="007350E7"/>
    <w:rsid w:val="007412CD"/>
    <w:rsid w:val="00755DD4"/>
    <w:rsid w:val="00762FA3"/>
    <w:rsid w:val="00767C6E"/>
    <w:rsid w:val="00790632"/>
    <w:rsid w:val="0079743F"/>
    <w:rsid w:val="007C2523"/>
    <w:rsid w:val="007C691E"/>
    <w:rsid w:val="00803BE5"/>
    <w:rsid w:val="00830987"/>
    <w:rsid w:val="00833668"/>
    <w:rsid w:val="00833999"/>
    <w:rsid w:val="00841159"/>
    <w:rsid w:val="00864F8E"/>
    <w:rsid w:val="00871826"/>
    <w:rsid w:val="0087517F"/>
    <w:rsid w:val="008D567A"/>
    <w:rsid w:val="008E5AFB"/>
    <w:rsid w:val="008F4066"/>
    <w:rsid w:val="00902B23"/>
    <w:rsid w:val="0091058B"/>
    <w:rsid w:val="00912B2D"/>
    <w:rsid w:val="00921E0F"/>
    <w:rsid w:val="00935795"/>
    <w:rsid w:val="00963152"/>
    <w:rsid w:val="009673D1"/>
    <w:rsid w:val="009A4B68"/>
    <w:rsid w:val="009A7A3B"/>
    <w:rsid w:val="009E4C04"/>
    <w:rsid w:val="009F189C"/>
    <w:rsid w:val="009F2CFC"/>
    <w:rsid w:val="009F36DB"/>
    <w:rsid w:val="00A33BD8"/>
    <w:rsid w:val="00A40662"/>
    <w:rsid w:val="00A608F2"/>
    <w:rsid w:val="00A6259F"/>
    <w:rsid w:val="00AA2369"/>
    <w:rsid w:val="00AA26FC"/>
    <w:rsid w:val="00AB55BA"/>
    <w:rsid w:val="00AD15F9"/>
    <w:rsid w:val="00AD66FB"/>
    <w:rsid w:val="00AE7B85"/>
    <w:rsid w:val="00B5098C"/>
    <w:rsid w:val="00B87D2F"/>
    <w:rsid w:val="00BA1195"/>
    <w:rsid w:val="00BA4F5C"/>
    <w:rsid w:val="00BB245E"/>
    <w:rsid w:val="00BB7924"/>
    <w:rsid w:val="00BC2872"/>
    <w:rsid w:val="00BC2C90"/>
    <w:rsid w:val="00BC7FE4"/>
    <w:rsid w:val="00BE3A30"/>
    <w:rsid w:val="00C24909"/>
    <w:rsid w:val="00C34C2F"/>
    <w:rsid w:val="00C3674D"/>
    <w:rsid w:val="00C426E8"/>
    <w:rsid w:val="00C772EA"/>
    <w:rsid w:val="00C82B57"/>
    <w:rsid w:val="00C921A5"/>
    <w:rsid w:val="00CD06C0"/>
    <w:rsid w:val="00CE622E"/>
    <w:rsid w:val="00D17B28"/>
    <w:rsid w:val="00D24AD8"/>
    <w:rsid w:val="00D44A20"/>
    <w:rsid w:val="00D44C38"/>
    <w:rsid w:val="00D73AA9"/>
    <w:rsid w:val="00D73BD6"/>
    <w:rsid w:val="00D85433"/>
    <w:rsid w:val="00D900D6"/>
    <w:rsid w:val="00DB2E4D"/>
    <w:rsid w:val="00DE2F21"/>
    <w:rsid w:val="00DF2F4E"/>
    <w:rsid w:val="00E0442E"/>
    <w:rsid w:val="00E20465"/>
    <w:rsid w:val="00E23663"/>
    <w:rsid w:val="00E53537"/>
    <w:rsid w:val="00E57266"/>
    <w:rsid w:val="00E94A90"/>
    <w:rsid w:val="00EA0C35"/>
    <w:rsid w:val="00EC29BD"/>
    <w:rsid w:val="00EC656E"/>
    <w:rsid w:val="00EE21D9"/>
    <w:rsid w:val="00EF55EE"/>
    <w:rsid w:val="00EF5EAF"/>
    <w:rsid w:val="00F330B3"/>
    <w:rsid w:val="00F36497"/>
    <w:rsid w:val="00F414AC"/>
    <w:rsid w:val="00F437EA"/>
    <w:rsid w:val="00F732B6"/>
    <w:rsid w:val="00FA0B09"/>
    <w:rsid w:val="00FA689C"/>
    <w:rsid w:val="00FF3B2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46C07C7-FDEB-4BC6-937C-F672D806DC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ka-G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7296D"/>
    <w:rPr>
      <w:rFonts w:asciiTheme="minorHAnsi" w:hAnsiTheme="minorHAnsi"/>
    </w:rPr>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ListParagraph">
    <w:name w:val="List Paragraph"/>
    <w:basedOn w:val="Normal"/>
    <w:uiPriority w:val="34"/>
    <w:qFormat/>
    <w:rsid w:val="00B7296D"/>
    <w:pPr>
      <w:ind w:left="720"/>
      <w:contextualSpacing/>
    </w:pPr>
  </w:style>
  <w:style w:type="character" w:styleId="Hyperlink">
    <w:name w:val="Hyperlink"/>
    <w:basedOn w:val="DefaultParagraphFont"/>
    <w:uiPriority w:val="99"/>
    <w:semiHidden/>
    <w:unhideWhenUsed/>
    <w:rsid w:val="00B7296D"/>
    <w:rPr>
      <w:color w:val="0000FF"/>
      <w:u w:val="single"/>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paragraph" w:customStyle="1" w:styleId="muxlixml">
    <w:name w:val="muxlixml"/>
    <w:basedOn w:val="Normal"/>
    <w:rsid w:val="006165B7"/>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abzacixml">
    <w:name w:val="abzacixml"/>
    <w:basedOn w:val="Normal"/>
    <w:rsid w:val="006165B7"/>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Header">
    <w:name w:val="header"/>
    <w:basedOn w:val="Normal"/>
    <w:link w:val="HeaderChar"/>
    <w:uiPriority w:val="99"/>
    <w:unhideWhenUsed/>
    <w:rsid w:val="0079743F"/>
    <w:pPr>
      <w:tabs>
        <w:tab w:val="center" w:pos="4680"/>
        <w:tab w:val="right" w:pos="9360"/>
      </w:tabs>
      <w:spacing w:after="0" w:line="240" w:lineRule="auto"/>
    </w:pPr>
  </w:style>
  <w:style w:type="character" w:customStyle="1" w:styleId="HeaderChar">
    <w:name w:val="Header Char"/>
    <w:basedOn w:val="DefaultParagraphFont"/>
    <w:link w:val="Header"/>
    <w:uiPriority w:val="99"/>
    <w:rsid w:val="0079743F"/>
    <w:rPr>
      <w:rFonts w:asciiTheme="minorHAnsi" w:hAnsiTheme="minorHAnsi"/>
    </w:rPr>
  </w:style>
  <w:style w:type="paragraph" w:styleId="Footer">
    <w:name w:val="footer"/>
    <w:basedOn w:val="Normal"/>
    <w:link w:val="FooterChar"/>
    <w:uiPriority w:val="99"/>
    <w:unhideWhenUsed/>
    <w:rsid w:val="0079743F"/>
    <w:pPr>
      <w:tabs>
        <w:tab w:val="center" w:pos="4680"/>
        <w:tab w:val="right" w:pos="9360"/>
      </w:tabs>
      <w:spacing w:after="0" w:line="240" w:lineRule="auto"/>
    </w:pPr>
  </w:style>
  <w:style w:type="character" w:customStyle="1" w:styleId="FooterChar">
    <w:name w:val="Footer Char"/>
    <w:basedOn w:val="DefaultParagraphFont"/>
    <w:link w:val="Footer"/>
    <w:uiPriority w:val="99"/>
    <w:rsid w:val="0079743F"/>
    <w:rPr>
      <w:rFonts w:asciiTheme="minorHAnsi" w:hAnsiTheme="minorHAnsi"/>
    </w:rPr>
  </w:style>
  <w:style w:type="paragraph" w:styleId="BalloonText">
    <w:name w:val="Balloon Text"/>
    <w:basedOn w:val="Normal"/>
    <w:link w:val="BalloonTextChar"/>
    <w:uiPriority w:val="99"/>
    <w:semiHidden/>
    <w:unhideWhenUsed/>
    <w:rsid w:val="000B104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B104E"/>
    <w:rPr>
      <w:rFonts w:ascii="Segoe UI" w:hAnsi="Segoe UI" w:cs="Segoe UI"/>
      <w:sz w:val="18"/>
      <w:szCs w:val="18"/>
    </w:rPr>
  </w:style>
  <w:style w:type="paragraph" w:styleId="NormalWeb">
    <w:name w:val="Normal (Web)"/>
    <w:basedOn w:val="Normal"/>
    <w:uiPriority w:val="99"/>
    <w:unhideWhenUsed/>
    <w:rsid w:val="00405BD2"/>
    <w:pPr>
      <w:spacing w:after="0" w:line="240" w:lineRule="auto"/>
    </w:pPr>
    <w:rPr>
      <w:rFonts w:ascii="Times New Roman" w:eastAsiaTheme="minorHAnsi"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1937123">
      <w:bodyDiv w:val="1"/>
      <w:marLeft w:val="0"/>
      <w:marRight w:val="0"/>
      <w:marTop w:val="0"/>
      <w:marBottom w:val="0"/>
      <w:divBdr>
        <w:top w:val="none" w:sz="0" w:space="0" w:color="auto"/>
        <w:left w:val="none" w:sz="0" w:space="0" w:color="auto"/>
        <w:bottom w:val="none" w:sz="0" w:space="0" w:color="auto"/>
        <w:right w:val="none" w:sz="0" w:space="0" w:color="auto"/>
      </w:divBdr>
    </w:div>
    <w:div w:id="658651391">
      <w:bodyDiv w:val="1"/>
      <w:marLeft w:val="0"/>
      <w:marRight w:val="0"/>
      <w:marTop w:val="0"/>
      <w:marBottom w:val="0"/>
      <w:divBdr>
        <w:top w:val="none" w:sz="0" w:space="0" w:color="auto"/>
        <w:left w:val="none" w:sz="0" w:space="0" w:color="auto"/>
        <w:bottom w:val="none" w:sz="0" w:space="0" w:color="auto"/>
        <w:right w:val="none" w:sz="0" w:space="0" w:color="auto"/>
      </w:divBdr>
    </w:div>
    <w:div w:id="954870115">
      <w:bodyDiv w:val="1"/>
      <w:marLeft w:val="0"/>
      <w:marRight w:val="0"/>
      <w:marTop w:val="0"/>
      <w:marBottom w:val="0"/>
      <w:divBdr>
        <w:top w:val="none" w:sz="0" w:space="0" w:color="auto"/>
        <w:left w:val="none" w:sz="0" w:space="0" w:color="auto"/>
        <w:bottom w:val="none" w:sz="0" w:space="0" w:color="auto"/>
        <w:right w:val="none" w:sz="0" w:space="0" w:color="auto"/>
      </w:divBdr>
    </w:div>
    <w:div w:id="1477449071">
      <w:bodyDiv w:val="1"/>
      <w:marLeft w:val="0"/>
      <w:marRight w:val="0"/>
      <w:marTop w:val="0"/>
      <w:marBottom w:val="0"/>
      <w:divBdr>
        <w:top w:val="none" w:sz="0" w:space="0" w:color="auto"/>
        <w:left w:val="none" w:sz="0" w:space="0" w:color="auto"/>
        <w:bottom w:val="none" w:sz="0" w:space="0" w:color="auto"/>
        <w:right w:val="none" w:sz="0" w:space="0" w:color="auto"/>
      </w:divBdr>
      <w:divsChild>
        <w:div w:id="174460087">
          <w:marLeft w:val="0"/>
          <w:marRight w:val="0"/>
          <w:marTop w:val="0"/>
          <w:marBottom w:val="0"/>
          <w:divBdr>
            <w:top w:val="none" w:sz="0" w:space="0" w:color="auto"/>
            <w:left w:val="none" w:sz="0" w:space="0" w:color="auto"/>
            <w:bottom w:val="none" w:sz="0" w:space="0" w:color="auto"/>
            <w:right w:val="none" w:sz="0" w:space="0" w:color="auto"/>
          </w:divBdr>
        </w:div>
      </w:divsChild>
    </w:div>
    <w:div w:id="1537353557">
      <w:bodyDiv w:val="1"/>
      <w:marLeft w:val="0"/>
      <w:marRight w:val="0"/>
      <w:marTop w:val="0"/>
      <w:marBottom w:val="0"/>
      <w:divBdr>
        <w:top w:val="none" w:sz="0" w:space="0" w:color="auto"/>
        <w:left w:val="none" w:sz="0" w:space="0" w:color="auto"/>
        <w:bottom w:val="none" w:sz="0" w:space="0" w:color="auto"/>
        <w:right w:val="none" w:sz="0" w:space="0" w:color="auto"/>
      </w:divBdr>
    </w:div>
    <w:div w:id="193589636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JjOoFYK0ryEgSGecXshQjWbqiww==">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</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4DFFE4D4-07AE-415E-B90E-D4A3CCD953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2</Pages>
  <Words>440</Words>
  <Characters>2510</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Davit Lashkhia</dc:creator>
  <cp:lastModifiedBy>Elene Gudushauri</cp:lastModifiedBy>
  <cp:revision>29</cp:revision>
  <dcterms:created xsi:type="dcterms:W3CDTF">2021-11-30T13:49:00Z</dcterms:created>
  <dcterms:modified xsi:type="dcterms:W3CDTF">2022-02-23T11:12:00Z</dcterms:modified>
</cp:coreProperties>
</file>