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C1500" w:rsidRPr="00BC1500" w:rsidRDefault="00BC1500" w:rsidP="00BC1500">
      <w:pPr>
        <w:jc w:val="right"/>
        <w:rPr>
          <w:rFonts w:ascii="Sylfaen" w:hAnsi="Sylfaen"/>
          <w:b/>
          <w:i/>
          <w:sz w:val="20"/>
          <w:szCs w:val="20"/>
          <w:u w:val="single"/>
          <w:lang w:val="ka-GE"/>
        </w:rPr>
      </w:pPr>
      <w:r>
        <w:rPr>
          <w:rFonts w:ascii="Sylfaen" w:hAnsi="Sylfaen"/>
          <w:b/>
          <w:i/>
          <w:sz w:val="20"/>
          <w:szCs w:val="20"/>
          <w:u w:val="single"/>
          <w:lang w:val="ka-GE"/>
        </w:rPr>
        <w:t>პროექტი</w:t>
      </w:r>
    </w:p>
    <w:p w:rsidR="00EC7DE3" w:rsidRDefault="00EC7DE3" w:rsidP="00CC0690">
      <w:pPr>
        <w:jc w:val="center"/>
        <w:rPr>
          <w:rFonts w:ascii="Sylfaen" w:hAnsi="Sylfaen"/>
          <w:b/>
          <w:lang w:val="ka-GE"/>
        </w:rPr>
      </w:pPr>
    </w:p>
    <w:p w:rsidR="00CC0690" w:rsidRPr="00A97C7E" w:rsidRDefault="00CC0690" w:rsidP="00EC7DE3">
      <w:pPr>
        <w:jc w:val="center"/>
        <w:rPr>
          <w:rFonts w:ascii="Sylfaen" w:hAnsi="Sylfaen"/>
          <w:b/>
          <w:lang w:val="ka-GE"/>
        </w:rPr>
      </w:pPr>
      <w:r w:rsidRPr="00A97C7E">
        <w:rPr>
          <w:rFonts w:ascii="Sylfaen" w:hAnsi="Sylfaen"/>
          <w:b/>
          <w:lang w:val="ka-GE"/>
        </w:rPr>
        <w:t>საქართველოს კანონი</w:t>
      </w:r>
    </w:p>
    <w:p w:rsidR="00CC0690" w:rsidRPr="00A97C7E" w:rsidRDefault="00CC0690" w:rsidP="00CC0690">
      <w:pPr>
        <w:jc w:val="center"/>
        <w:rPr>
          <w:rFonts w:ascii="Sylfaen" w:hAnsi="Sylfaen"/>
          <w:b/>
          <w:lang w:val="ka-GE"/>
        </w:rPr>
      </w:pPr>
      <w:r w:rsidRPr="00A97C7E">
        <w:rPr>
          <w:rFonts w:ascii="Sylfaen" w:hAnsi="Sylfaen"/>
          <w:b/>
          <w:lang w:val="ka-GE"/>
        </w:rPr>
        <w:t>„წიაღის შესახებ“ საქართველოს კანონში ცვლილების შეტანის თაობაზე</w:t>
      </w:r>
    </w:p>
    <w:p w:rsidR="00CC0690" w:rsidRPr="00A97C7E" w:rsidRDefault="00CC0690" w:rsidP="00CC0690">
      <w:pPr>
        <w:rPr>
          <w:rFonts w:ascii="Sylfaen" w:hAnsi="Sylfaen"/>
          <w:lang w:val="ka-GE"/>
        </w:rPr>
      </w:pPr>
    </w:p>
    <w:p w:rsidR="0062558D" w:rsidRPr="00A97C7E" w:rsidRDefault="00CC0690" w:rsidP="00CC0690">
      <w:pPr>
        <w:rPr>
          <w:rFonts w:ascii="Sylfaen" w:hAnsi="Sylfaen"/>
          <w:lang w:val="ka-GE"/>
        </w:rPr>
      </w:pPr>
      <w:r w:rsidRPr="00A97C7E">
        <w:rPr>
          <w:rFonts w:ascii="Sylfaen" w:hAnsi="Sylfaen"/>
          <w:lang w:val="ka-GE"/>
        </w:rPr>
        <w:t>მუხლი 1. „წიაღის შესახებ“ საქართველოს კანონში (პარლამენტის უწყებანი, №16, 26.06.96, გვ. 12) შეტანილ იქნეს შემდეგი ცვლილება:</w:t>
      </w:r>
    </w:p>
    <w:p w:rsidR="00CC0690" w:rsidRPr="00A97C7E" w:rsidRDefault="00CC0690" w:rsidP="00CC0690">
      <w:pPr>
        <w:pStyle w:val="ListParagraph"/>
        <w:numPr>
          <w:ilvl w:val="0"/>
          <w:numId w:val="1"/>
        </w:numPr>
        <w:rPr>
          <w:rFonts w:ascii="Sylfaen" w:hAnsi="Sylfaen"/>
          <w:b/>
          <w:lang w:val="ka-GE"/>
        </w:rPr>
      </w:pPr>
      <w:r w:rsidRPr="00A97C7E">
        <w:rPr>
          <w:rFonts w:ascii="Sylfaen" w:hAnsi="Sylfaen"/>
          <w:b/>
          <w:lang w:val="ka-GE"/>
        </w:rPr>
        <w:t>მე-8 მუხლის პირველი პუნქტი ჩამოყალიბდეს შემდეგი რედაქციით:</w:t>
      </w:r>
    </w:p>
    <w:p w:rsidR="00CC0690" w:rsidRPr="00A97C7E" w:rsidRDefault="00934898" w:rsidP="00CC0690">
      <w:pPr>
        <w:jc w:val="both"/>
        <w:rPr>
          <w:rFonts w:ascii="Sylfaen" w:hAnsi="Sylfaen"/>
          <w:lang w:val="ka-GE"/>
        </w:rPr>
      </w:pPr>
      <w:r>
        <w:rPr>
          <w:rFonts w:ascii="Sylfaen" w:hAnsi="Sylfaen"/>
          <w:lang w:val="ka-GE"/>
        </w:rPr>
        <w:t>„</w:t>
      </w:r>
      <w:r w:rsidR="00CC0690" w:rsidRPr="00A97C7E">
        <w:rPr>
          <w:rFonts w:ascii="Sylfaen" w:hAnsi="Sylfaen"/>
          <w:lang w:val="ka-GE"/>
        </w:rPr>
        <w:t>1. სახელმწიფო საკუთრებაში არსებულ მიწებზე განთავსებულ წიაღით სარგებლობის ობიექტებს წიაღით სარგებლობის სახეობების მიხედვით უწესდებათ მიწის მინაკუთვნი, რომელიც გამოიყოფა წიაღით სარგებლობის უზრუნველყოფის მიზნით. მიწის მინაკუთვნი მოიცავს დასამუშავებელ საბადოს, მასთან დაკავშირებული წიაღისეულის საწყობებს, ფუჭი ქანის სანაყაროებს, აგრეთვე კუდებისა თუ სხვა ნარჩენების განთავსების ადგილებს და იგი განეკუთვნება სარეკულტივაციო მიწებს. კონკრეტული გეოლოგიური და სამთო-ტექნიკური პირობების გათვალისწინებით მიწის მინაკუთვნის დაწესების და მისი ზომების განსაზღვრის საკითხს განიხილავს შესაბამისი ლიცენზიის გამცემი ადმინისტრაციული ორგანო. დაწესებული მიწის მინაკუთვნი შეიტანება წიაღის შესახებ ერთიან სახელმწიფო ფონდში წიაღის შესახებ ერთიანი სახელმწიფო ფონდის მართვის წესის შესაბამისად, როგორც წიაღის ფონდის მიწები, რის შემდგომაც ხდება მათი აღრიცხვა საჯარო რეესტრში. წიაღის ფონდის მიწებზე შეიძლება წარმოებდეს ან დროებით არ წარმოებდეს წიაღით სარგებლობა. ამ კანონის 39-ე მუხლის თანახმად, დასაშვებია ტექნოგენური საბადოთი დაფარული მიწის ფართობების განაშენიანება, ხოლო წიაღით სარგებლობის სხვა ობიექტის დროებითი განაშენიანება დასაშვებია მხოლოდ იმ შემთხვევაში, თუ დროის მოცემულ მონაკვეთში იგი არ გამოიყენება წიაღით სარგებლობისათვის. ისეთ შემთხვევაში, როცა რომელიმე ობიექტზე ან ობიექტის ნაწილზე ჯერ არ დაწყებულა წიაღით სარგებლობა, შესაძლებელია სასოფლო-სამეურნეო მიზნით მიწის შესაბამისი ფართობით სარგებლობა 1 წლამდე ვადით, ამ კანონის მოთხოვნათა გათვალისწინებით. აკრძალულია წიაღის ფონდის მიწების საკუთრების უფლებით, იჯარით ან სხვა ფორმით გაცემა საქართველოს ეკონომიკისა და მდგრადი განვითარების სამინისტროს (შემდგომ − სამინისტრო) სისტემაში შემავალ საჯარო სამართლის იურიდიულ პირთან − მინერალური რესურსების ეროვნულ სააგენტოსთან შეთანხმების გარეშე, ხოლო ლიცენზირებული ობიექტის შემთხვევაში – აგრეთვე ლიცენზიის მფლობელთან შეთანხმების გარეშე</w:t>
      </w:r>
      <w:r>
        <w:rPr>
          <w:rFonts w:ascii="Sylfaen" w:hAnsi="Sylfaen"/>
          <w:lang w:val="ka-GE"/>
        </w:rPr>
        <w:t>.“</w:t>
      </w:r>
      <w:r w:rsidR="00EC7DE3">
        <w:rPr>
          <w:rFonts w:ascii="Sylfaen" w:hAnsi="Sylfaen"/>
          <w:lang w:val="ka-GE"/>
        </w:rPr>
        <w:t>.</w:t>
      </w:r>
    </w:p>
    <w:p w:rsidR="00CC0690" w:rsidRPr="00A97C7E" w:rsidRDefault="00CC0690" w:rsidP="00CC0690">
      <w:pPr>
        <w:pStyle w:val="ListParagraph"/>
        <w:numPr>
          <w:ilvl w:val="0"/>
          <w:numId w:val="1"/>
        </w:numPr>
        <w:jc w:val="both"/>
        <w:rPr>
          <w:rFonts w:ascii="Sylfaen" w:hAnsi="Sylfaen"/>
          <w:b/>
          <w:lang w:val="ka-GE"/>
        </w:rPr>
      </w:pPr>
      <w:r w:rsidRPr="00A97C7E">
        <w:rPr>
          <w:rFonts w:ascii="Sylfaen" w:hAnsi="Sylfaen"/>
          <w:b/>
          <w:lang w:val="ka-GE"/>
        </w:rPr>
        <w:t>31-ე მუხლის მე-3 პუნქტი ჩამოყალიბდეს შემდეგი რედაქციით:</w:t>
      </w:r>
    </w:p>
    <w:p w:rsidR="00CC0690" w:rsidRPr="00A97C7E" w:rsidRDefault="00934898" w:rsidP="00CC0690">
      <w:pPr>
        <w:jc w:val="both"/>
        <w:rPr>
          <w:rFonts w:ascii="Sylfaen" w:hAnsi="Sylfaen"/>
          <w:lang w:val="ka-GE"/>
        </w:rPr>
      </w:pPr>
      <w:r>
        <w:rPr>
          <w:rFonts w:ascii="Sylfaen" w:hAnsi="Sylfaen"/>
          <w:lang w:val="ka-GE"/>
        </w:rPr>
        <w:t>„</w:t>
      </w:r>
      <w:r w:rsidR="00CC0690" w:rsidRPr="00A97C7E">
        <w:rPr>
          <w:rFonts w:ascii="Sylfaen" w:hAnsi="Sylfaen"/>
          <w:lang w:val="ka-GE"/>
        </w:rPr>
        <w:t>3. სასარგებლო წიაღისეულის მოპოვების ლიცენზიის ან წიაღით სარგებლობის ლიცენზიის პირობების შესრულებას აკონტროლებს სამინისტროს სისტემაში შემავალი საჯარო სამართლის იურიდიული პირი − მინერალური რესურსების ეროვნული სააგენტო</w:t>
      </w:r>
      <w:r>
        <w:rPr>
          <w:rFonts w:ascii="Sylfaen" w:hAnsi="Sylfaen"/>
          <w:lang w:val="ka-GE"/>
        </w:rPr>
        <w:t>.“</w:t>
      </w:r>
      <w:r w:rsidR="00EC7DE3">
        <w:rPr>
          <w:rFonts w:ascii="Sylfaen" w:hAnsi="Sylfaen"/>
          <w:lang w:val="ka-GE"/>
        </w:rPr>
        <w:t>.</w:t>
      </w:r>
    </w:p>
    <w:p w:rsidR="00CC0690" w:rsidRPr="00A97C7E" w:rsidRDefault="00CC0690" w:rsidP="00CC0690">
      <w:pPr>
        <w:pStyle w:val="ListParagraph"/>
        <w:numPr>
          <w:ilvl w:val="0"/>
          <w:numId w:val="1"/>
        </w:numPr>
        <w:jc w:val="both"/>
        <w:rPr>
          <w:rFonts w:ascii="Sylfaen" w:hAnsi="Sylfaen"/>
          <w:lang w:val="ka-GE"/>
        </w:rPr>
      </w:pPr>
      <w:r w:rsidRPr="00A97C7E">
        <w:rPr>
          <w:rFonts w:ascii="Sylfaen" w:hAnsi="Sylfaen"/>
          <w:b/>
          <w:lang w:val="ka-GE"/>
        </w:rPr>
        <w:lastRenderedPageBreak/>
        <w:t>39-ე მუხლის მე-3 პუნქტი ჩამოყალიბდეს შემდეგი რედაქციით:</w:t>
      </w:r>
    </w:p>
    <w:p w:rsidR="00CC0690" w:rsidRPr="00A97C7E" w:rsidRDefault="00934898" w:rsidP="00CC0690">
      <w:pPr>
        <w:jc w:val="both"/>
        <w:rPr>
          <w:rFonts w:ascii="Sylfaen" w:hAnsi="Sylfaen"/>
          <w:lang w:val="ka-GE"/>
        </w:rPr>
      </w:pPr>
      <w:r>
        <w:rPr>
          <w:rFonts w:ascii="Sylfaen" w:hAnsi="Sylfaen"/>
          <w:lang w:val="ka-GE"/>
        </w:rPr>
        <w:t>„</w:t>
      </w:r>
      <w:r w:rsidR="00CC0690" w:rsidRPr="00A97C7E">
        <w:rPr>
          <w:rFonts w:ascii="Sylfaen" w:hAnsi="Sylfaen"/>
          <w:lang w:val="ka-GE"/>
        </w:rPr>
        <w:t>3. დასახლებული პუნქტების, სამრეწველო კომპლექსების, სხვა სამეურნეო და საყოფაცხოვრებო ობიექტების დაპროექტება და მშენებლობა დასაშვებია მხოლოდ იმ ფართობზე, სადაც სასარგებლო წიაღისეულის საბადო (ტექნოგენური საბადოს გარდა) არ არსებობს, რაც დასტურდება სამინისტროს სისტემაში შემავალი საჯარო სამართლის იურიდიული პირის – მინერალური რესურსების ეროვნული სააგენტოს დასკვნით</w:t>
      </w:r>
      <w:r w:rsidR="00EC7DE3">
        <w:rPr>
          <w:rFonts w:ascii="Sylfaen" w:hAnsi="Sylfaen"/>
          <w:lang w:val="ka-GE"/>
        </w:rPr>
        <w:t>.“.</w:t>
      </w:r>
    </w:p>
    <w:p w:rsidR="00D0352D" w:rsidRPr="00A97C7E" w:rsidRDefault="00D0352D" w:rsidP="00CC0690">
      <w:pPr>
        <w:jc w:val="both"/>
        <w:rPr>
          <w:rFonts w:ascii="Sylfaen" w:hAnsi="Sylfaen"/>
          <w:lang w:val="ka-GE"/>
        </w:rPr>
      </w:pPr>
    </w:p>
    <w:p w:rsidR="00875740" w:rsidRPr="00A97C7E" w:rsidRDefault="00875740" w:rsidP="00875740">
      <w:pPr>
        <w:rPr>
          <w:rFonts w:ascii="Sylfaen" w:hAnsi="Sylfaen"/>
          <w:b/>
          <w:lang w:val="ka-GE"/>
        </w:rPr>
      </w:pPr>
      <w:r w:rsidRPr="00A97C7E">
        <w:rPr>
          <w:rFonts w:ascii="Sylfaen" w:hAnsi="Sylfaen"/>
          <w:b/>
          <w:lang w:val="ka-GE"/>
        </w:rPr>
        <w:t xml:space="preserve">მუხლი 2. </w:t>
      </w:r>
      <w:r w:rsidRPr="00A97C7E">
        <w:rPr>
          <w:rFonts w:ascii="Sylfaen" w:hAnsi="Sylfaen"/>
          <w:lang w:val="ka-GE"/>
        </w:rPr>
        <w:t xml:space="preserve">ეს კანონი ამოქმედდეს 2022 წლის 1 იანვრიდან. </w:t>
      </w:r>
    </w:p>
    <w:p w:rsidR="00D0352D" w:rsidRPr="00A97C7E" w:rsidRDefault="00D0352D" w:rsidP="00D0352D">
      <w:pPr>
        <w:rPr>
          <w:rFonts w:ascii="Sylfaen" w:hAnsi="Sylfaen"/>
          <w:lang w:val="ka-GE"/>
        </w:rPr>
      </w:pPr>
    </w:p>
    <w:p w:rsidR="00D0352D" w:rsidRPr="00A97C7E" w:rsidRDefault="00D0352D" w:rsidP="00D0352D">
      <w:pPr>
        <w:rPr>
          <w:rFonts w:ascii="Sylfaen" w:hAnsi="Sylfaen"/>
          <w:b/>
          <w:lang w:val="ka-GE"/>
        </w:rPr>
      </w:pPr>
      <w:r w:rsidRPr="00A97C7E">
        <w:rPr>
          <w:rFonts w:ascii="Sylfaen" w:hAnsi="Sylfaen"/>
          <w:b/>
          <w:lang w:val="ka-GE"/>
        </w:rPr>
        <w:t>საქართველოს პრეზიდენტი</w:t>
      </w:r>
      <w:r w:rsidRPr="00A97C7E">
        <w:rPr>
          <w:rFonts w:ascii="Sylfaen" w:hAnsi="Sylfaen"/>
          <w:b/>
          <w:lang w:val="ka-GE"/>
        </w:rPr>
        <w:tab/>
      </w:r>
      <w:r w:rsidRPr="00A97C7E">
        <w:rPr>
          <w:rFonts w:ascii="Sylfaen" w:hAnsi="Sylfaen"/>
          <w:b/>
          <w:lang w:val="ka-GE"/>
        </w:rPr>
        <w:tab/>
        <w:t xml:space="preserve">                                                      სალომე ზურაბიშვილი</w:t>
      </w:r>
    </w:p>
    <w:p w:rsidR="00D0352D" w:rsidRPr="00A97C7E" w:rsidRDefault="00D0352D" w:rsidP="00D0352D">
      <w:pPr>
        <w:rPr>
          <w:rFonts w:ascii="Sylfaen" w:hAnsi="Sylfaen"/>
          <w:lang w:val="ka-GE"/>
        </w:rPr>
      </w:pPr>
    </w:p>
    <w:p w:rsidR="00D0352D" w:rsidRPr="00A97C7E" w:rsidRDefault="00D0352D" w:rsidP="00D0352D">
      <w:pPr>
        <w:rPr>
          <w:rFonts w:ascii="Sylfaen" w:hAnsi="Sylfaen"/>
          <w:lang w:val="ka-GE"/>
        </w:rPr>
      </w:pPr>
    </w:p>
    <w:p w:rsidR="00D0352D" w:rsidRPr="00A97C7E" w:rsidRDefault="00D0352D" w:rsidP="00D0352D">
      <w:pPr>
        <w:rPr>
          <w:rFonts w:ascii="Sylfaen" w:hAnsi="Sylfaen"/>
          <w:lang w:val="ka-GE"/>
        </w:rPr>
      </w:pPr>
    </w:p>
    <w:p w:rsidR="00D0352D" w:rsidRPr="00A97C7E" w:rsidRDefault="00D0352D" w:rsidP="00D0352D">
      <w:pPr>
        <w:rPr>
          <w:rFonts w:ascii="Sylfaen" w:hAnsi="Sylfaen"/>
          <w:lang w:val="ka-GE"/>
        </w:rPr>
      </w:pPr>
    </w:p>
    <w:p w:rsidR="00D0352D" w:rsidRPr="00A97C7E" w:rsidRDefault="00D0352D" w:rsidP="00D0352D">
      <w:pPr>
        <w:rPr>
          <w:rFonts w:ascii="Sylfaen" w:hAnsi="Sylfaen"/>
          <w:lang w:val="ka-GE"/>
        </w:rPr>
      </w:pPr>
    </w:p>
    <w:p w:rsidR="00D0352D" w:rsidRPr="00A97C7E" w:rsidRDefault="00D0352D" w:rsidP="00D0352D">
      <w:pPr>
        <w:rPr>
          <w:rFonts w:ascii="Sylfaen" w:hAnsi="Sylfaen"/>
          <w:lang w:val="ka-GE"/>
        </w:rPr>
      </w:pPr>
    </w:p>
    <w:p w:rsidR="00D0352D" w:rsidRPr="00A97C7E" w:rsidRDefault="00D0352D" w:rsidP="00D0352D">
      <w:pPr>
        <w:tabs>
          <w:tab w:val="left" w:pos="3975"/>
        </w:tabs>
        <w:jc w:val="center"/>
        <w:rPr>
          <w:rFonts w:ascii="Sylfaen" w:hAnsi="Sylfaen"/>
          <w:b/>
          <w:lang w:val="ka-GE"/>
        </w:rPr>
      </w:pPr>
    </w:p>
    <w:p w:rsidR="00D0352D" w:rsidRPr="00A97C7E" w:rsidRDefault="00D0352D" w:rsidP="00D0352D">
      <w:pPr>
        <w:tabs>
          <w:tab w:val="left" w:pos="3975"/>
        </w:tabs>
        <w:jc w:val="center"/>
        <w:rPr>
          <w:rFonts w:ascii="Sylfaen" w:hAnsi="Sylfaen"/>
          <w:b/>
          <w:lang w:val="ka-GE"/>
        </w:rPr>
      </w:pPr>
    </w:p>
    <w:p w:rsidR="00D0352D" w:rsidRPr="00A97C7E" w:rsidRDefault="00D0352D" w:rsidP="00D0352D">
      <w:pPr>
        <w:tabs>
          <w:tab w:val="left" w:pos="3975"/>
        </w:tabs>
        <w:jc w:val="center"/>
        <w:rPr>
          <w:rFonts w:ascii="Sylfaen" w:hAnsi="Sylfaen"/>
          <w:b/>
          <w:lang w:val="ka-GE"/>
        </w:rPr>
      </w:pPr>
    </w:p>
    <w:p w:rsidR="00D0352D" w:rsidRPr="00A97C7E" w:rsidRDefault="00D0352D" w:rsidP="00D0352D">
      <w:pPr>
        <w:tabs>
          <w:tab w:val="left" w:pos="3975"/>
        </w:tabs>
        <w:jc w:val="center"/>
        <w:rPr>
          <w:rFonts w:ascii="Sylfaen" w:hAnsi="Sylfaen"/>
          <w:b/>
          <w:lang w:val="ka-GE"/>
        </w:rPr>
      </w:pPr>
    </w:p>
    <w:p w:rsidR="00D0352D" w:rsidRPr="00A97C7E" w:rsidRDefault="00D0352D" w:rsidP="00D0352D">
      <w:pPr>
        <w:tabs>
          <w:tab w:val="left" w:pos="3975"/>
        </w:tabs>
        <w:jc w:val="center"/>
        <w:rPr>
          <w:rFonts w:ascii="Sylfaen" w:hAnsi="Sylfaen"/>
          <w:b/>
          <w:lang w:val="ka-GE"/>
        </w:rPr>
      </w:pPr>
    </w:p>
    <w:p w:rsidR="00D0352D" w:rsidRPr="00A97C7E" w:rsidRDefault="00D0352D" w:rsidP="00D0352D">
      <w:pPr>
        <w:tabs>
          <w:tab w:val="left" w:pos="3975"/>
        </w:tabs>
        <w:jc w:val="center"/>
        <w:rPr>
          <w:rFonts w:ascii="Sylfaen" w:hAnsi="Sylfaen"/>
          <w:b/>
          <w:lang w:val="ka-GE"/>
        </w:rPr>
      </w:pPr>
    </w:p>
    <w:p w:rsidR="00D0352D" w:rsidRPr="00A97C7E" w:rsidRDefault="00D0352D" w:rsidP="00D0352D">
      <w:pPr>
        <w:tabs>
          <w:tab w:val="left" w:pos="3975"/>
        </w:tabs>
        <w:jc w:val="center"/>
        <w:rPr>
          <w:rFonts w:ascii="Sylfaen" w:hAnsi="Sylfaen"/>
          <w:b/>
          <w:lang w:val="ka-GE"/>
        </w:rPr>
      </w:pPr>
    </w:p>
    <w:p w:rsidR="00D0352D" w:rsidRPr="00A97C7E" w:rsidRDefault="00D0352D" w:rsidP="00D0352D">
      <w:pPr>
        <w:tabs>
          <w:tab w:val="left" w:pos="3975"/>
        </w:tabs>
        <w:jc w:val="center"/>
        <w:rPr>
          <w:rFonts w:ascii="Sylfaen" w:hAnsi="Sylfaen"/>
          <w:b/>
          <w:lang w:val="ka-GE"/>
        </w:rPr>
      </w:pPr>
    </w:p>
    <w:p w:rsidR="00D0352D" w:rsidRPr="00A97C7E" w:rsidRDefault="00D0352D" w:rsidP="00D0352D">
      <w:pPr>
        <w:tabs>
          <w:tab w:val="left" w:pos="3975"/>
        </w:tabs>
        <w:jc w:val="center"/>
        <w:rPr>
          <w:rFonts w:ascii="Sylfaen" w:hAnsi="Sylfaen"/>
          <w:b/>
          <w:lang w:val="ka-GE"/>
        </w:rPr>
      </w:pPr>
    </w:p>
    <w:p w:rsidR="00D0352D" w:rsidRPr="00A97C7E" w:rsidRDefault="00D0352D" w:rsidP="00D0352D">
      <w:pPr>
        <w:tabs>
          <w:tab w:val="left" w:pos="3975"/>
        </w:tabs>
        <w:jc w:val="center"/>
        <w:rPr>
          <w:rFonts w:ascii="Sylfaen" w:hAnsi="Sylfaen"/>
          <w:b/>
          <w:lang w:val="ka-GE"/>
        </w:rPr>
      </w:pPr>
    </w:p>
    <w:p w:rsidR="00D0352D" w:rsidRPr="00A97C7E" w:rsidRDefault="00D0352D" w:rsidP="00D0352D">
      <w:pPr>
        <w:tabs>
          <w:tab w:val="left" w:pos="3975"/>
        </w:tabs>
        <w:jc w:val="center"/>
        <w:rPr>
          <w:rFonts w:ascii="Sylfaen" w:hAnsi="Sylfaen"/>
          <w:b/>
          <w:lang w:val="ka-GE"/>
        </w:rPr>
      </w:pPr>
    </w:p>
    <w:p w:rsidR="00D0352D" w:rsidRPr="00A97C7E" w:rsidRDefault="00D0352D" w:rsidP="00934898">
      <w:pPr>
        <w:tabs>
          <w:tab w:val="left" w:pos="3975"/>
        </w:tabs>
        <w:rPr>
          <w:rFonts w:ascii="Sylfaen" w:hAnsi="Sylfaen"/>
          <w:b/>
          <w:lang w:val="ka-GE"/>
        </w:rPr>
      </w:pPr>
    </w:p>
    <w:p w:rsidR="00D0352D" w:rsidRPr="00A97C7E" w:rsidRDefault="00D0352D" w:rsidP="00CC0690">
      <w:pPr>
        <w:jc w:val="both"/>
        <w:rPr>
          <w:rFonts w:ascii="Sylfaen" w:hAnsi="Sylfaen"/>
          <w:lang w:val="ka-GE"/>
        </w:rPr>
      </w:pPr>
      <w:bookmarkStart w:id="0" w:name="_GoBack"/>
      <w:bookmarkEnd w:id="0"/>
    </w:p>
    <w:sectPr w:rsidR="00D0352D" w:rsidRPr="00A97C7E">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Sylfaen">
    <w:panose1 w:val="010A0502050306030303"/>
    <w:charset w:val="00"/>
    <w:family w:val="roman"/>
    <w:pitch w:val="variable"/>
    <w:sig w:usb0="04000687" w:usb1="00000000" w:usb2="00000000" w:usb3="00000000" w:csb0="0000009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486F1CF8"/>
    <w:multiLevelType w:val="hybridMultilevel"/>
    <w:tmpl w:val="6FF6BC4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3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E1B60"/>
    <w:rsid w:val="00002326"/>
    <w:rsid w:val="00014E82"/>
    <w:rsid w:val="000A3C98"/>
    <w:rsid w:val="000C5A66"/>
    <w:rsid w:val="00104C09"/>
    <w:rsid w:val="00186D43"/>
    <w:rsid w:val="00274017"/>
    <w:rsid w:val="002925CE"/>
    <w:rsid w:val="002E5CDD"/>
    <w:rsid w:val="00356FD2"/>
    <w:rsid w:val="0039501C"/>
    <w:rsid w:val="00402C90"/>
    <w:rsid w:val="004B1317"/>
    <w:rsid w:val="00527B86"/>
    <w:rsid w:val="005C1EAA"/>
    <w:rsid w:val="0062558D"/>
    <w:rsid w:val="006D3703"/>
    <w:rsid w:val="00701EF7"/>
    <w:rsid w:val="00721FD2"/>
    <w:rsid w:val="00874C8A"/>
    <w:rsid w:val="00875740"/>
    <w:rsid w:val="008D28B5"/>
    <w:rsid w:val="00934898"/>
    <w:rsid w:val="009623F3"/>
    <w:rsid w:val="00A97C7E"/>
    <w:rsid w:val="00AA58C8"/>
    <w:rsid w:val="00AD08DE"/>
    <w:rsid w:val="00B01198"/>
    <w:rsid w:val="00B577B3"/>
    <w:rsid w:val="00B615DB"/>
    <w:rsid w:val="00BC1500"/>
    <w:rsid w:val="00C33974"/>
    <w:rsid w:val="00CC0690"/>
    <w:rsid w:val="00D0352D"/>
    <w:rsid w:val="00D30CF7"/>
    <w:rsid w:val="00EC7DE3"/>
    <w:rsid w:val="00F478E8"/>
    <w:rsid w:val="00FE1B6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6716ECC"/>
  <w15:chartTrackingRefBased/>
  <w15:docId w15:val="{2674F9CE-2AC8-4F61-99DC-80A0C3F042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CC0690"/>
    <w:pPr>
      <w:ind w:left="720"/>
      <w:contextualSpacing/>
    </w:pPr>
  </w:style>
  <w:style w:type="character" w:styleId="CommentReference">
    <w:name w:val="annotation reference"/>
    <w:basedOn w:val="DefaultParagraphFont"/>
    <w:uiPriority w:val="99"/>
    <w:semiHidden/>
    <w:unhideWhenUsed/>
    <w:rsid w:val="004B1317"/>
    <w:rPr>
      <w:sz w:val="16"/>
      <w:szCs w:val="16"/>
    </w:rPr>
  </w:style>
  <w:style w:type="paragraph" w:styleId="CommentText">
    <w:name w:val="annotation text"/>
    <w:basedOn w:val="Normal"/>
    <w:link w:val="CommentTextChar"/>
    <w:uiPriority w:val="99"/>
    <w:semiHidden/>
    <w:unhideWhenUsed/>
    <w:rsid w:val="004B1317"/>
    <w:pPr>
      <w:spacing w:line="240" w:lineRule="auto"/>
    </w:pPr>
    <w:rPr>
      <w:sz w:val="20"/>
      <w:szCs w:val="20"/>
    </w:rPr>
  </w:style>
  <w:style w:type="character" w:customStyle="1" w:styleId="CommentTextChar">
    <w:name w:val="Comment Text Char"/>
    <w:basedOn w:val="DefaultParagraphFont"/>
    <w:link w:val="CommentText"/>
    <w:uiPriority w:val="99"/>
    <w:semiHidden/>
    <w:rsid w:val="004B1317"/>
    <w:rPr>
      <w:sz w:val="20"/>
      <w:szCs w:val="20"/>
    </w:rPr>
  </w:style>
  <w:style w:type="paragraph" w:styleId="BalloonText">
    <w:name w:val="Balloon Text"/>
    <w:basedOn w:val="Normal"/>
    <w:link w:val="BalloonTextChar"/>
    <w:uiPriority w:val="99"/>
    <w:semiHidden/>
    <w:unhideWhenUsed/>
    <w:rsid w:val="004B1317"/>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4B1317"/>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060602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19</TotalTime>
  <Pages>1</Pages>
  <Words>440</Words>
  <Characters>2510</Characters>
  <Application>Microsoft Office Word</Application>
  <DocSecurity>0</DocSecurity>
  <Lines>20</Lines>
  <Paragraphs>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2945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dc:creator>
  <cp:keywords/>
  <dc:description/>
  <cp:lastModifiedBy>kosmo</cp:lastModifiedBy>
  <cp:revision>22</cp:revision>
  <dcterms:created xsi:type="dcterms:W3CDTF">2021-12-01T12:20:00Z</dcterms:created>
  <dcterms:modified xsi:type="dcterms:W3CDTF">2021-12-03T08:21:00Z</dcterms:modified>
</cp:coreProperties>
</file>