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B0" w:rsidRDefault="00C35CB0" w:rsidP="00C35CB0">
      <w:pPr>
        <w:pStyle w:val="Heading1"/>
        <w:kinsoku w:val="0"/>
        <w:overflowPunct w:val="0"/>
        <w:spacing w:before="12"/>
        <w:ind w:left="0" w:right="108"/>
        <w:jc w:val="right"/>
        <w:rPr>
          <w:b w:val="0"/>
          <w:bCs w:val="0"/>
        </w:rPr>
      </w:pPr>
      <w:r>
        <w:rPr>
          <w:u w:val="thick"/>
        </w:rPr>
        <w:t>პროექტი</w:t>
      </w:r>
    </w:p>
    <w:p w:rsidR="00C35CB0" w:rsidRDefault="00C35CB0" w:rsidP="00C35CB0">
      <w:pPr>
        <w:pStyle w:val="BodyText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:rsidR="00C35CB0" w:rsidRDefault="00C35CB0" w:rsidP="00C35CB0">
      <w:pPr>
        <w:pStyle w:val="BodyText"/>
        <w:kinsoku w:val="0"/>
        <w:overflowPunct w:val="0"/>
        <w:spacing w:before="32"/>
        <w:ind w:left="130" w:right="127"/>
        <w:jc w:val="center"/>
      </w:pPr>
      <w:r>
        <w:rPr>
          <w:b/>
          <w:bCs/>
        </w:rPr>
        <w:t>საქართველოს</w:t>
      </w:r>
      <w:r>
        <w:rPr>
          <w:b/>
          <w:bCs/>
          <w:spacing w:val="22"/>
        </w:rPr>
        <w:t xml:space="preserve"> </w:t>
      </w:r>
      <w:r>
        <w:rPr>
          <w:b/>
          <w:bCs/>
        </w:rPr>
        <w:t>კანონი</w:t>
      </w:r>
    </w:p>
    <w:p w:rsidR="00C35CB0" w:rsidRDefault="00C35CB0" w:rsidP="00C35CB0">
      <w:pPr>
        <w:pStyle w:val="BodyText"/>
        <w:kinsoku w:val="0"/>
        <w:overflowPunct w:val="0"/>
        <w:ind w:left="0"/>
        <w:rPr>
          <w:b/>
          <w:bCs/>
        </w:rPr>
      </w:pPr>
    </w:p>
    <w:p w:rsidR="00C35CB0" w:rsidRDefault="00C35CB0" w:rsidP="00C35CB0">
      <w:pPr>
        <w:pStyle w:val="BodyText"/>
        <w:kinsoku w:val="0"/>
        <w:overflowPunct w:val="0"/>
        <w:ind w:left="2651" w:right="2646"/>
        <w:jc w:val="center"/>
      </w:pPr>
      <w:r>
        <w:rPr>
          <w:b/>
          <w:bCs/>
        </w:rPr>
        <w:t>„გრანტების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შესახებ“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საქართველოს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კანონში</w:t>
      </w:r>
      <w:r>
        <w:rPr>
          <w:b/>
          <w:bCs/>
          <w:w w:val="101"/>
        </w:rPr>
        <w:t xml:space="preserve"> </w:t>
      </w:r>
      <w:r>
        <w:rPr>
          <w:b/>
          <w:bCs/>
        </w:rPr>
        <w:t>ცვლილების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შეტანის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თაობაზე</w:t>
      </w:r>
    </w:p>
    <w:p w:rsidR="00C35CB0" w:rsidRDefault="00C35CB0" w:rsidP="00C35CB0">
      <w:pPr>
        <w:pStyle w:val="BodyText"/>
        <w:kinsoku w:val="0"/>
        <w:overflowPunct w:val="0"/>
        <w:ind w:left="0"/>
        <w:rPr>
          <w:b/>
          <w:bCs/>
        </w:rPr>
      </w:pPr>
    </w:p>
    <w:p w:rsidR="00C35CB0" w:rsidRDefault="00C35CB0" w:rsidP="00C35CB0">
      <w:pPr>
        <w:pStyle w:val="BodyText"/>
        <w:kinsoku w:val="0"/>
        <w:overflowPunct w:val="0"/>
        <w:ind w:left="540"/>
      </w:pPr>
      <w:r>
        <w:rPr>
          <w:b/>
          <w:bCs/>
        </w:rPr>
        <w:t>მუხლი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1.</w:t>
      </w:r>
      <w:r>
        <w:rPr>
          <w:b/>
          <w:bCs/>
          <w:spacing w:val="-10"/>
        </w:rPr>
        <w:t xml:space="preserve"> </w:t>
      </w:r>
      <w:r>
        <w:t>„გრანტების</w:t>
      </w:r>
      <w:r>
        <w:rPr>
          <w:spacing w:val="-16"/>
        </w:rPr>
        <w:t xml:space="preserve"> </w:t>
      </w:r>
      <w:r>
        <w:t>შესახებ“</w:t>
      </w:r>
      <w:r>
        <w:rPr>
          <w:spacing w:val="-16"/>
        </w:rPr>
        <w:t xml:space="preserve"> </w:t>
      </w:r>
      <w:r>
        <w:t>საქართველოს</w:t>
      </w:r>
      <w:r>
        <w:rPr>
          <w:spacing w:val="-15"/>
        </w:rPr>
        <w:t xml:space="preserve"> </w:t>
      </w:r>
      <w:r>
        <w:t>კანონის</w:t>
      </w:r>
      <w:r>
        <w:rPr>
          <w:spacing w:val="-16"/>
        </w:rPr>
        <w:t xml:space="preserve"> </w:t>
      </w:r>
      <w:r>
        <w:t>(პარლამენტის</w:t>
      </w:r>
      <w:r>
        <w:rPr>
          <w:spacing w:val="-16"/>
        </w:rPr>
        <w:t xml:space="preserve"> </w:t>
      </w:r>
      <w:r>
        <w:t>უწყებანი,</w:t>
      </w:r>
      <w:r>
        <w:rPr>
          <w:spacing w:val="-16"/>
        </w:rPr>
        <w:t xml:space="preserve"> </w:t>
      </w:r>
      <w:r>
        <w:t>№19-20,</w:t>
      </w:r>
    </w:p>
    <w:p w:rsidR="00C35CB0" w:rsidRDefault="00C35CB0" w:rsidP="00C35CB0">
      <w:pPr>
        <w:pStyle w:val="BodyText"/>
        <w:kinsoku w:val="0"/>
        <w:overflowPunct w:val="0"/>
        <w:ind w:left="127" w:right="127"/>
        <w:jc w:val="center"/>
      </w:pPr>
      <w:r>
        <w:t>30.07.96,</w:t>
      </w:r>
      <w:r>
        <w:rPr>
          <w:spacing w:val="-7"/>
        </w:rPr>
        <w:t xml:space="preserve"> </w:t>
      </w:r>
      <w:r>
        <w:t>გვ.</w:t>
      </w:r>
      <w:r>
        <w:rPr>
          <w:spacing w:val="-6"/>
        </w:rPr>
        <w:t xml:space="preserve"> </w:t>
      </w:r>
      <w:r>
        <w:t>11)</w:t>
      </w:r>
      <w:r>
        <w:rPr>
          <w:spacing w:val="-6"/>
        </w:rPr>
        <w:t xml:space="preserve"> </w:t>
      </w:r>
      <w:r>
        <w:t>მე-3</w:t>
      </w:r>
      <w:r>
        <w:rPr>
          <w:spacing w:val="-6"/>
        </w:rPr>
        <w:t xml:space="preserve"> </w:t>
      </w:r>
      <w:r>
        <w:t>მუხლის</w:t>
      </w:r>
      <w:r>
        <w:rPr>
          <w:spacing w:val="-6"/>
        </w:rPr>
        <w:t xml:space="preserve"> </w:t>
      </w:r>
      <w:r>
        <w:t>პირველ</w:t>
      </w:r>
      <w:r>
        <w:rPr>
          <w:spacing w:val="-7"/>
        </w:rPr>
        <w:t xml:space="preserve"> </w:t>
      </w:r>
      <w:r>
        <w:t>პუნქტს</w:t>
      </w:r>
      <w:r>
        <w:rPr>
          <w:spacing w:val="-6"/>
        </w:rPr>
        <w:t xml:space="preserve"> </w:t>
      </w:r>
      <w:r>
        <w:t>დაემატოს</w:t>
      </w:r>
      <w:r>
        <w:rPr>
          <w:spacing w:val="-5"/>
        </w:rPr>
        <w:t xml:space="preserve"> </w:t>
      </w:r>
      <w:r>
        <w:t>შემდეგი</w:t>
      </w:r>
      <w:r>
        <w:rPr>
          <w:spacing w:val="-6"/>
        </w:rPr>
        <w:t xml:space="preserve"> </w:t>
      </w:r>
      <w:r>
        <w:t>შინაარსის</w:t>
      </w:r>
      <w:r>
        <w:rPr>
          <w:spacing w:val="-7"/>
        </w:rPr>
        <w:t xml:space="preserve"> </w:t>
      </w:r>
      <w:r>
        <w:t>„ე“</w:t>
      </w:r>
      <w:r>
        <w:rPr>
          <w:spacing w:val="-6"/>
        </w:rPr>
        <w:t xml:space="preserve"> </w:t>
      </w:r>
      <w:r>
        <w:t>ქვეპუნქტი:</w:t>
      </w:r>
    </w:p>
    <w:p w:rsidR="00C35CB0" w:rsidRDefault="00C35CB0" w:rsidP="00C35CB0">
      <w:pPr>
        <w:pStyle w:val="BodyText"/>
        <w:kinsoku w:val="0"/>
        <w:overflowPunct w:val="0"/>
        <w:ind w:left="114" w:right="108" w:firstLine="426"/>
        <w:jc w:val="both"/>
      </w:pPr>
      <w:r>
        <w:rPr>
          <w:spacing w:val="-1"/>
        </w:rPr>
        <w:t>„ე)</w:t>
      </w:r>
      <w:r>
        <w:rPr>
          <w:spacing w:val="-23"/>
        </w:rPr>
        <w:t xml:space="preserve"> </w:t>
      </w:r>
      <w:r>
        <w:t>აფხაზეთის</w:t>
      </w:r>
      <w:r>
        <w:rPr>
          <w:spacing w:val="-23"/>
        </w:rPr>
        <w:t xml:space="preserve"> </w:t>
      </w:r>
      <w:r>
        <w:t>ან</w:t>
      </w:r>
      <w:r>
        <w:rPr>
          <w:spacing w:val="-23"/>
        </w:rPr>
        <w:t xml:space="preserve"> </w:t>
      </w:r>
      <w:r>
        <w:t>აჭარის</w:t>
      </w:r>
      <w:r>
        <w:rPr>
          <w:spacing w:val="-22"/>
        </w:rPr>
        <w:t xml:space="preserve"> </w:t>
      </w:r>
      <w:r>
        <w:t>ავტონომიური</w:t>
      </w:r>
      <w:r>
        <w:rPr>
          <w:spacing w:val="-22"/>
        </w:rPr>
        <w:t xml:space="preserve"> </w:t>
      </w:r>
      <w:r>
        <w:t>რესპუბლიკის</w:t>
      </w:r>
      <w:r>
        <w:rPr>
          <w:spacing w:val="-22"/>
        </w:rPr>
        <w:t xml:space="preserve"> </w:t>
      </w:r>
      <w:r>
        <w:t>მთავრობის</w:t>
      </w:r>
      <w:r>
        <w:rPr>
          <w:spacing w:val="-22"/>
        </w:rPr>
        <w:t xml:space="preserve"> </w:t>
      </w:r>
      <w:r>
        <w:t>ნორმატიული</w:t>
      </w:r>
      <w:r>
        <w:rPr>
          <w:spacing w:val="-23"/>
        </w:rPr>
        <w:t xml:space="preserve"> </w:t>
      </w:r>
      <w:r>
        <w:t>აქტით</w:t>
      </w:r>
      <w:r>
        <w:rPr>
          <w:spacing w:val="22"/>
        </w:rPr>
        <w:t xml:space="preserve"> </w:t>
      </w:r>
      <w:r>
        <w:t>შექმნილი</w:t>
      </w:r>
      <w:r>
        <w:rPr>
          <w:spacing w:val="46"/>
        </w:rPr>
        <w:t xml:space="preserve"> </w:t>
      </w:r>
      <w:r>
        <w:t>და</w:t>
      </w:r>
      <w:r>
        <w:rPr>
          <w:spacing w:val="46"/>
        </w:rPr>
        <w:t xml:space="preserve"> </w:t>
      </w:r>
      <w:r>
        <w:t>აფხაზეთის</w:t>
      </w:r>
      <w:r>
        <w:rPr>
          <w:spacing w:val="46"/>
        </w:rPr>
        <w:t xml:space="preserve"> </w:t>
      </w:r>
      <w:r>
        <w:t>ან</w:t>
      </w:r>
      <w:r>
        <w:rPr>
          <w:spacing w:val="46"/>
        </w:rPr>
        <w:t xml:space="preserve"> </w:t>
      </w:r>
      <w:r>
        <w:t>აჭარის</w:t>
      </w:r>
      <w:r>
        <w:rPr>
          <w:spacing w:val="47"/>
        </w:rPr>
        <w:t xml:space="preserve"> </w:t>
      </w:r>
      <w:r>
        <w:t>ავტონომიური</w:t>
      </w:r>
      <w:r>
        <w:rPr>
          <w:spacing w:val="46"/>
        </w:rPr>
        <w:t xml:space="preserve"> </w:t>
      </w:r>
      <w:r>
        <w:t>რესპუბლიკის</w:t>
      </w:r>
      <w:r>
        <w:rPr>
          <w:spacing w:val="47"/>
        </w:rPr>
        <w:t xml:space="preserve"> </w:t>
      </w:r>
      <w:r>
        <w:t>მთავრობის</w:t>
      </w:r>
      <w:r>
        <w:rPr>
          <w:spacing w:val="46"/>
        </w:rPr>
        <w:t xml:space="preserve"> </w:t>
      </w:r>
      <w:r>
        <w:t>მიერ</w:t>
      </w:r>
      <w:r>
        <w:rPr>
          <w:w w:val="99"/>
        </w:rPr>
        <w:t xml:space="preserve"> </w:t>
      </w:r>
      <w:r>
        <w:t>განსაზღვრული</w:t>
      </w:r>
      <w:r>
        <w:rPr>
          <w:spacing w:val="21"/>
        </w:rPr>
        <w:t xml:space="preserve"> </w:t>
      </w:r>
      <w:r>
        <w:t>საჯარო</w:t>
      </w:r>
      <w:r>
        <w:rPr>
          <w:spacing w:val="21"/>
        </w:rPr>
        <w:t xml:space="preserve"> </w:t>
      </w:r>
      <w:r>
        <w:t>სამართლის</w:t>
      </w:r>
      <w:r>
        <w:rPr>
          <w:spacing w:val="20"/>
        </w:rPr>
        <w:t xml:space="preserve"> </w:t>
      </w:r>
      <w:r>
        <w:t>იურიდიული</w:t>
      </w:r>
      <w:r>
        <w:rPr>
          <w:spacing w:val="21"/>
        </w:rPr>
        <w:t xml:space="preserve"> </w:t>
      </w:r>
      <w:r>
        <w:t>პირი,</w:t>
      </w:r>
      <w:r>
        <w:rPr>
          <w:spacing w:val="21"/>
        </w:rPr>
        <w:t xml:space="preserve"> </w:t>
      </w:r>
      <w:r>
        <w:t>რომლის</w:t>
      </w:r>
      <w:r>
        <w:rPr>
          <w:spacing w:val="20"/>
        </w:rPr>
        <w:t xml:space="preserve"> </w:t>
      </w:r>
      <w:r>
        <w:t>წესდების/დებულების</w:t>
      </w:r>
      <w:r>
        <w:rPr>
          <w:w w:val="99"/>
        </w:rPr>
        <w:t xml:space="preserve"> </w:t>
      </w:r>
      <w:r>
        <w:t>მიზანია:</w:t>
      </w:r>
      <w:r>
        <w:rPr>
          <w:spacing w:val="-17"/>
        </w:rPr>
        <w:t xml:space="preserve"> </w:t>
      </w:r>
      <w:r>
        <w:t>ახალგაზრდული</w:t>
      </w:r>
      <w:r>
        <w:rPr>
          <w:spacing w:val="-16"/>
        </w:rPr>
        <w:t xml:space="preserve"> </w:t>
      </w:r>
      <w:r>
        <w:t>პროექტების</w:t>
      </w:r>
      <w:r>
        <w:rPr>
          <w:spacing w:val="-16"/>
        </w:rPr>
        <w:t xml:space="preserve"> </w:t>
      </w:r>
      <w:r>
        <w:t>განხორციელება;</w:t>
      </w:r>
      <w:r>
        <w:rPr>
          <w:spacing w:val="-16"/>
        </w:rPr>
        <w:t xml:space="preserve"> </w:t>
      </w:r>
      <w:r>
        <w:t>დასაქმების</w:t>
      </w:r>
      <w:r>
        <w:rPr>
          <w:spacing w:val="-16"/>
        </w:rPr>
        <w:t xml:space="preserve"> </w:t>
      </w:r>
      <w:r>
        <w:rPr>
          <w:spacing w:val="-1"/>
        </w:rPr>
        <w:t>ხელშეწყობა.“.</w:t>
      </w:r>
    </w:p>
    <w:p w:rsidR="00C35CB0" w:rsidRDefault="00C35CB0" w:rsidP="00C35CB0">
      <w:pPr>
        <w:pStyle w:val="BodyText"/>
        <w:kinsoku w:val="0"/>
        <w:overflowPunct w:val="0"/>
        <w:ind w:left="0"/>
      </w:pPr>
    </w:p>
    <w:p w:rsidR="00C35CB0" w:rsidRDefault="00C35CB0" w:rsidP="00C35CB0">
      <w:pPr>
        <w:pStyle w:val="BodyText"/>
        <w:kinsoku w:val="0"/>
        <w:overflowPunct w:val="0"/>
        <w:ind w:left="540"/>
      </w:pPr>
      <w:r>
        <w:rPr>
          <w:b/>
          <w:bCs/>
        </w:rPr>
        <w:t>მუხლი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2.</w:t>
      </w:r>
      <w:r>
        <w:rPr>
          <w:b/>
          <w:bCs/>
          <w:spacing w:val="-2"/>
        </w:rPr>
        <w:t xml:space="preserve"> </w:t>
      </w:r>
      <w:r>
        <w:t>ეს</w:t>
      </w:r>
      <w:r>
        <w:rPr>
          <w:spacing w:val="-2"/>
        </w:rPr>
        <w:t xml:space="preserve"> </w:t>
      </w:r>
      <w:r>
        <w:t>კანონი</w:t>
      </w:r>
      <w:r>
        <w:rPr>
          <w:spacing w:val="-3"/>
        </w:rPr>
        <w:t xml:space="preserve"> </w:t>
      </w:r>
      <w:r>
        <w:t>ამოქმედდეს</w:t>
      </w:r>
      <w:r>
        <w:rPr>
          <w:spacing w:val="-2"/>
        </w:rPr>
        <w:t xml:space="preserve"> </w:t>
      </w:r>
      <w:r>
        <w:t>გამოქვეყნებისთანავე.</w:t>
      </w:r>
    </w:p>
    <w:p w:rsidR="00C35CB0" w:rsidRDefault="00C35CB0" w:rsidP="00C35CB0">
      <w:pPr>
        <w:pStyle w:val="BodyText"/>
        <w:tabs>
          <w:tab w:val="left" w:pos="5777"/>
        </w:tabs>
        <w:kinsoku w:val="0"/>
        <w:overflowPunct w:val="0"/>
        <w:spacing w:line="950" w:lineRule="atLeast"/>
        <w:ind w:left="540" w:right="1835"/>
      </w:pPr>
      <w:r>
        <w:t>საქართველოს</w:t>
      </w:r>
      <w:r>
        <w:rPr>
          <w:spacing w:val="-30"/>
        </w:rPr>
        <w:t xml:space="preserve"> </w:t>
      </w:r>
      <w:r>
        <w:t>პრეზიდენტი</w:t>
      </w:r>
      <w:r>
        <w:t xml:space="preserve">           </w:t>
      </w:r>
      <w:bookmarkStart w:id="0" w:name="_GoBack"/>
      <w:bookmarkEnd w:id="0"/>
      <w:r>
        <w:t>სალომე</w:t>
      </w:r>
      <w:r>
        <w:rPr>
          <w:spacing w:val="-17"/>
        </w:rPr>
        <w:t xml:space="preserve"> </w:t>
      </w:r>
      <w:r>
        <w:t>ზურაბიშვილი</w:t>
      </w:r>
      <w:r>
        <w:rPr>
          <w:w w:val="99"/>
        </w:rPr>
        <w:t xml:space="preserve"> </w:t>
      </w:r>
      <w:r>
        <w:t>თბილისი,</w:t>
      </w:r>
    </w:p>
    <w:p w:rsidR="00C35CB0" w:rsidRDefault="00C35CB0" w:rsidP="00C35CB0">
      <w:pPr>
        <w:pStyle w:val="BodyText"/>
        <w:kinsoku w:val="0"/>
        <w:overflowPunct w:val="0"/>
        <w:ind w:left="540"/>
      </w:pPr>
      <w:r>
        <w:t>2021</w:t>
      </w:r>
      <w:r>
        <w:rPr>
          <w:spacing w:val="-7"/>
        </w:rPr>
        <w:t xml:space="preserve"> </w:t>
      </w:r>
      <w:r>
        <w:t>წლის</w:t>
      </w:r>
    </w:p>
    <w:p w:rsidR="00C35CB0" w:rsidRDefault="00C35CB0" w:rsidP="00C35CB0">
      <w:pPr>
        <w:pStyle w:val="BodyText"/>
        <w:kinsoku w:val="0"/>
        <w:overflowPunct w:val="0"/>
        <w:ind w:left="540"/>
      </w:pPr>
      <w:r>
        <w:t>№</w:t>
      </w:r>
    </w:p>
    <w:p w:rsidR="008C2CD9" w:rsidRDefault="008C2CD9"/>
    <w:sectPr w:rsidR="008C2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B0"/>
    <w:rsid w:val="008C2CD9"/>
    <w:rsid w:val="00C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7D37B"/>
  <w15:chartTrackingRefBased/>
  <w15:docId w15:val="{8859BA5A-A2F9-44AC-8905-95ACE7F8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C35CB0"/>
    <w:pPr>
      <w:widowControl w:val="0"/>
      <w:autoSpaceDE w:val="0"/>
      <w:autoSpaceDN w:val="0"/>
      <w:adjustRightInd w:val="0"/>
      <w:spacing w:after="0" w:line="240" w:lineRule="auto"/>
      <w:ind w:left="113"/>
      <w:outlineLvl w:val="0"/>
    </w:pPr>
    <w:rPr>
      <w:rFonts w:ascii="Sylfaen" w:eastAsiaTheme="minorEastAsia" w:hAnsi="Sylfaen" w:cs="Sylfae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35CB0"/>
    <w:rPr>
      <w:rFonts w:ascii="Sylfaen" w:eastAsiaTheme="minorEastAsia" w:hAnsi="Sylfaen" w:cs="Sylfae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35CB0"/>
    <w:pPr>
      <w:widowControl w:val="0"/>
      <w:autoSpaceDE w:val="0"/>
      <w:autoSpaceDN w:val="0"/>
      <w:adjustRightInd w:val="0"/>
      <w:spacing w:after="0" w:line="240" w:lineRule="auto"/>
      <w:ind w:left="113"/>
    </w:pPr>
    <w:rPr>
      <w:rFonts w:ascii="Sylfaen" w:eastAsiaTheme="minorEastAsia" w:hAnsi="Sylfaen" w:cs="Sylfae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35CB0"/>
    <w:rPr>
      <w:rFonts w:ascii="Sylfaen" w:eastAsiaTheme="minorEastAsia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</dc:creator>
  <cp:keywords/>
  <dc:description/>
  <cp:lastModifiedBy>kosmo</cp:lastModifiedBy>
  <cp:revision>1</cp:revision>
  <dcterms:created xsi:type="dcterms:W3CDTF">2021-11-25T09:39:00Z</dcterms:created>
  <dcterms:modified xsi:type="dcterms:W3CDTF">2021-11-25T09:39:00Z</dcterms:modified>
</cp:coreProperties>
</file>