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3A3B" w:rsidRDefault="00D03A3B" w:rsidP="00D03A3B">
      <w:pPr>
        <w:jc w:val="right"/>
        <w:rPr>
          <w:rFonts w:ascii="Sylfaen" w:eastAsia="Times New Roman" w:hAnsi="Sylfaen"/>
        </w:rPr>
      </w:pPr>
      <w:r>
        <w:rPr>
          <w:rFonts w:ascii="Sylfaen" w:eastAsia="Times New Roman" w:hAnsi="Sylfaen"/>
        </w:rPr>
        <w:t>პროექტი</w:t>
      </w:r>
    </w:p>
    <w:p w:rsidR="00D03A3B" w:rsidRDefault="00D03A3B" w:rsidP="00D03A3B">
      <w:pPr>
        <w:jc w:val="center"/>
        <w:rPr>
          <w:rFonts w:ascii="Sylfaen" w:hAnsi="Sylfaen" w:cs="Sylfaen"/>
        </w:rPr>
      </w:pPr>
      <w:r>
        <w:rPr>
          <w:rFonts w:ascii="Sylfaen" w:hAnsi="Sylfaen" w:cs="Sylfaen"/>
        </w:rPr>
        <w:t>საქართველოს</w:t>
      </w:r>
      <w:r>
        <w:rPr>
          <w:rFonts w:ascii="Sylfaen" w:hAnsi="Sylfaen"/>
        </w:rPr>
        <w:t xml:space="preserve"> </w:t>
      </w:r>
      <w:r>
        <w:rPr>
          <w:rFonts w:ascii="Sylfaen" w:hAnsi="Sylfaen" w:cs="Sylfaen"/>
        </w:rPr>
        <w:t>ორგანული</w:t>
      </w:r>
      <w:r>
        <w:rPr>
          <w:rFonts w:ascii="Sylfaen" w:hAnsi="Sylfaen"/>
        </w:rPr>
        <w:t xml:space="preserve"> </w:t>
      </w:r>
      <w:r>
        <w:rPr>
          <w:rFonts w:ascii="Sylfaen" w:hAnsi="Sylfaen" w:cs="Sylfaen"/>
        </w:rPr>
        <w:t>კანონი</w:t>
      </w:r>
    </w:p>
    <w:p w:rsidR="00D03A3B" w:rsidRDefault="00D03A3B" w:rsidP="00D03A3B">
      <w:pPr>
        <w:jc w:val="both"/>
        <w:rPr>
          <w:rFonts w:ascii="Sylfaen" w:hAnsi="Sylfaen" w:cs="Sylfaen"/>
        </w:rPr>
      </w:pPr>
    </w:p>
    <w:p w:rsidR="00D03A3B" w:rsidRDefault="00D03A3B" w:rsidP="00D03A3B">
      <w:pPr>
        <w:jc w:val="center"/>
        <w:rPr>
          <w:rFonts w:ascii="Sylfaen" w:eastAsia="Times New Roman" w:hAnsi="Sylfaen" w:cs="Sylfaen"/>
          <w:b/>
          <w:bCs/>
        </w:rPr>
      </w:pPr>
      <w:r>
        <w:rPr>
          <w:rFonts w:ascii="Sylfaen" w:eastAsia="Times New Roman" w:hAnsi="Sylfaen" w:cs="Sylfaen"/>
          <w:b/>
          <w:bCs/>
        </w:rPr>
        <w:t>საქართველოს</w:t>
      </w:r>
      <w:r>
        <w:rPr>
          <w:rFonts w:ascii="Sylfaen" w:eastAsia="Times New Roman" w:hAnsi="Sylfaen"/>
          <w:b/>
          <w:bCs/>
        </w:rPr>
        <w:t xml:space="preserve"> </w:t>
      </w:r>
      <w:r>
        <w:rPr>
          <w:rFonts w:ascii="Sylfaen" w:eastAsia="Times New Roman" w:hAnsi="Sylfaen" w:cs="Sylfaen"/>
          <w:b/>
          <w:bCs/>
        </w:rPr>
        <w:t>ორგანულ</w:t>
      </w:r>
      <w:r>
        <w:rPr>
          <w:rFonts w:ascii="Sylfaen" w:eastAsia="Times New Roman" w:hAnsi="Sylfaen"/>
          <w:b/>
          <w:bCs/>
        </w:rPr>
        <w:t xml:space="preserve"> </w:t>
      </w:r>
      <w:r>
        <w:rPr>
          <w:rFonts w:ascii="Sylfaen" w:eastAsia="Times New Roman" w:hAnsi="Sylfaen" w:cs="Sylfaen"/>
          <w:b/>
          <w:bCs/>
        </w:rPr>
        <w:t>კანონში</w:t>
      </w:r>
      <w:r>
        <w:rPr>
          <w:rFonts w:ascii="Sylfaen" w:eastAsia="Times New Roman" w:hAnsi="Sylfaen"/>
          <w:b/>
          <w:bCs/>
        </w:rPr>
        <w:t xml:space="preserve"> „</w:t>
      </w:r>
      <w:r>
        <w:rPr>
          <w:rFonts w:ascii="Sylfaen" w:eastAsia="Times New Roman" w:hAnsi="Sylfaen" w:cs="Sylfaen"/>
          <w:b/>
          <w:bCs/>
        </w:rPr>
        <w:t>ადგილობრივი</w:t>
      </w:r>
      <w:r>
        <w:rPr>
          <w:rFonts w:ascii="Sylfaen" w:eastAsia="Times New Roman" w:hAnsi="Sylfaen"/>
          <w:b/>
          <w:bCs/>
        </w:rPr>
        <w:t xml:space="preserve"> </w:t>
      </w:r>
      <w:r>
        <w:rPr>
          <w:rFonts w:ascii="Sylfaen" w:eastAsia="Times New Roman" w:hAnsi="Sylfaen" w:cs="Sylfaen"/>
          <w:b/>
          <w:bCs/>
        </w:rPr>
        <w:t>თვითმმართველობის</w:t>
      </w:r>
      <w:r>
        <w:rPr>
          <w:rFonts w:ascii="Sylfaen" w:eastAsia="Times New Roman" w:hAnsi="Sylfaen"/>
          <w:b/>
          <w:bCs/>
        </w:rPr>
        <w:t xml:space="preserve"> </w:t>
      </w:r>
      <w:r>
        <w:rPr>
          <w:rFonts w:ascii="Sylfaen" w:eastAsia="Times New Roman" w:hAnsi="Sylfaen" w:cs="Sylfaen"/>
          <w:b/>
          <w:bCs/>
        </w:rPr>
        <w:t>კოდექსი</w:t>
      </w:r>
      <w:r>
        <w:rPr>
          <w:rFonts w:ascii="Sylfaen" w:eastAsia="Times New Roman" w:hAnsi="Sylfaen"/>
          <w:b/>
          <w:bCs/>
        </w:rPr>
        <w:t xml:space="preserve">“ </w:t>
      </w:r>
      <w:r>
        <w:rPr>
          <w:rFonts w:ascii="Sylfaen" w:eastAsia="Times New Roman" w:hAnsi="Sylfaen" w:cs="Sylfaen"/>
          <w:b/>
          <w:bCs/>
        </w:rPr>
        <w:t>ცვლილების</w:t>
      </w:r>
      <w:r>
        <w:rPr>
          <w:rFonts w:ascii="Sylfaen" w:eastAsia="Times New Roman" w:hAnsi="Sylfaen"/>
          <w:b/>
          <w:bCs/>
        </w:rPr>
        <w:t xml:space="preserve"> </w:t>
      </w:r>
      <w:r>
        <w:rPr>
          <w:rFonts w:ascii="Sylfaen" w:eastAsia="Times New Roman" w:hAnsi="Sylfaen" w:cs="Sylfaen"/>
          <w:b/>
          <w:bCs/>
        </w:rPr>
        <w:t>შეტანის</w:t>
      </w:r>
      <w:r>
        <w:rPr>
          <w:rFonts w:ascii="Sylfaen" w:eastAsia="Times New Roman" w:hAnsi="Sylfaen"/>
          <w:b/>
          <w:bCs/>
        </w:rPr>
        <w:t xml:space="preserve"> </w:t>
      </w:r>
      <w:r>
        <w:rPr>
          <w:rFonts w:ascii="Sylfaen" w:eastAsia="Times New Roman" w:hAnsi="Sylfaen" w:cs="Sylfaen"/>
          <w:b/>
          <w:bCs/>
        </w:rPr>
        <w:t>შესახებ</w:t>
      </w:r>
    </w:p>
    <w:p w:rsidR="00D03A3B" w:rsidRDefault="00D03A3B" w:rsidP="00D03A3B">
      <w:pPr>
        <w:jc w:val="center"/>
        <w:rPr>
          <w:rFonts w:ascii="Sylfaen" w:eastAsia="Times New Roman" w:hAnsi="Sylfaen"/>
          <w:b/>
          <w:bCs/>
        </w:rPr>
      </w:pPr>
    </w:p>
    <w:p w:rsidR="00D03A3B" w:rsidRDefault="00D03A3B" w:rsidP="00D03A3B">
      <w:pPr>
        <w:jc w:val="both"/>
        <w:rPr>
          <w:rFonts w:ascii="Sylfaen" w:eastAsia="Times New Roman" w:hAnsi="Sylfaen"/>
          <w:bCs/>
        </w:rPr>
      </w:pPr>
      <w:r>
        <w:rPr>
          <w:rFonts w:ascii="Sylfaen" w:eastAsia="Times New Roman" w:hAnsi="Sylfaen"/>
          <w:b/>
          <w:bCs/>
        </w:rPr>
        <w:t>მუხლი 1</w:t>
      </w:r>
      <w:r>
        <w:rPr>
          <w:rFonts w:ascii="Sylfaen" w:eastAsia="Times New Roman" w:hAnsi="Sylfaen"/>
          <w:bCs/>
        </w:rPr>
        <w:t>. საქართველოს ორგანულ კანონს „ადგილობრივი თვითმმართველობის კოდექსი“ (საქართველოს საკანონმდებლო მაცნე (www.matsne.gov.ge), 19.02.2014, სარეგისტრაციო კოდი: 010250000.04.001.016100) დაემატოს შემდეგი შინაარსის 156</w:t>
      </w:r>
      <w:r>
        <w:rPr>
          <w:rFonts w:ascii="Sylfaen" w:eastAsia="Times New Roman" w:hAnsi="Sylfaen"/>
          <w:bCs/>
          <w:vertAlign w:val="superscript"/>
        </w:rPr>
        <w:t>2</w:t>
      </w:r>
      <w:r>
        <w:rPr>
          <w:rFonts w:ascii="Sylfaen" w:eastAsia="Times New Roman" w:hAnsi="Sylfaen"/>
          <w:bCs/>
        </w:rPr>
        <w:t xml:space="preserve"> მუხლი: </w:t>
      </w:r>
    </w:p>
    <w:p w:rsidR="00D03A3B" w:rsidRDefault="00D03A3B" w:rsidP="00D03A3B">
      <w:pPr>
        <w:jc w:val="both"/>
        <w:rPr>
          <w:rFonts w:ascii="Sylfaen" w:eastAsia="Times New Roman" w:hAnsi="Sylfaen"/>
          <w:bCs/>
        </w:rPr>
      </w:pPr>
    </w:p>
    <w:p w:rsidR="00D03A3B" w:rsidRDefault="00D03A3B" w:rsidP="00D03A3B">
      <w:pPr>
        <w:jc w:val="both"/>
        <w:rPr>
          <w:rFonts w:ascii="Sylfaen" w:eastAsia="Times New Roman" w:hAnsi="Sylfaen"/>
          <w:b/>
          <w:bCs/>
        </w:rPr>
      </w:pPr>
      <w:r>
        <w:rPr>
          <w:rFonts w:ascii="Sylfaen" w:eastAsia="Times New Roman" w:hAnsi="Sylfaen"/>
          <w:bCs/>
        </w:rPr>
        <w:t>„</w:t>
      </w:r>
      <w:r>
        <w:rPr>
          <w:rFonts w:ascii="Sylfaen" w:eastAsia="Times New Roman" w:hAnsi="Sylfaen"/>
          <w:b/>
          <w:bCs/>
        </w:rPr>
        <w:t>მუხლი 156</w:t>
      </w:r>
      <w:r>
        <w:rPr>
          <w:rFonts w:ascii="Sylfaen" w:eastAsia="Times New Roman" w:hAnsi="Sylfaen"/>
          <w:b/>
          <w:bCs/>
          <w:vertAlign w:val="superscript"/>
        </w:rPr>
        <w:t>2</w:t>
      </w:r>
      <w:r>
        <w:rPr>
          <w:rFonts w:ascii="Sylfaen" w:eastAsia="Times New Roman" w:hAnsi="Sylfaen"/>
          <w:b/>
          <w:bCs/>
        </w:rPr>
        <w:t xml:space="preserve">. ადრეული და სკოლამდელი აღზრდისა და განათლების დაწესებულებების ავტორიზაცია გარდამავალ პერიოდში </w:t>
      </w:r>
    </w:p>
    <w:p w:rsidR="00D03A3B" w:rsidRDefault="00D03A3B" w:rsidP="00D03A3B">
      <w:pPr>
        <w:jc w:val="both"/>
        <w:rPr>
          <w:rFonts w:ascii="Sylfaen" w:eastAsia="Times New Roman" w:hAnsi="Sylfaen"/>
          <w:bCs/>
        </w:rPr>
      </w:pPr>
      <w:r>
        <w:rPr>
          <w:rFonts w:ascii="Sylfaen" w:eastAsia="Times New Roman" w:hAnsi="Sylfaen"/>
          <w:bCs/>
        </w:rPr>
        <w:t xml:space="preserve">ადრეული და სკოლამდელი აღზრდისა და განათლების დაწესებულებების ავტორიზაციის მიზნით, საქართველოს კანონმდებლობით, შესაძლოა, დადგინდეს ამავე კანონმდებლობით განსაზღვრული გარდამავალი პერიოდისათვის განსხვავებული რეგულირება.“. </w:t>
      </w:r>
    </w:p>
    <w:p w:rsidR="00D03A3B" w:rsidRDefault="00D03A3B" w:rsidP="00D03A3B">
      <w:pPr>
        <w:jc w:val="both"/>
        <w:rPr>
          <w:rFonts w:ascii="Sylfaen" w:eastAsia="Times New Roman" w:hAnsi="Sylfaen"/>
          <w:b/>
          <w:bCs/>
        </w:rPr>
      </w:pPr>
    </w:p>
    <w:p w:rsidR="00D03A3B" w:rsidRDefault="00D03A3B" w:rsidP="00D03A3B">
      <w:pPr>
        <w:jc w:val="both"/>
        <w:rPr>
          <w:rFonts w:ascii="Sylfaen" w:eastAsia="Times New Roman" w:hAnsi="Sylfaen"/>
          <w:bCs/>
        </w:rPr>
      </w:pPr>
      <w:r>
        <w:rPr>
          <w:rFonts w:ascii="Sylfaen" w:eastAsia="Times New Roman" w:hAnsi="Sylfaen"/>
          <w:b/>
          <w:bCs/>
        </w:rPr>
        <w:t>მუხლი  2</w:t>
      </w:r>
      <w:r>
        <w:rPr>
          <w:rFonts w:ascii="Sylfaen" w:eastAsia="Times New Roman" w:hAnsi="Sylfaen"/>
          <w:bCs/>
        </w:rPr>
        <w:t xml:space="preserve">. ეს ორგანული კანონი ამოქმედდეს გამოქვეყნებისთანავე. </w:t>
      </w:r>
    </w:p>
    <w:p w:rsidR="00D03A3B" w:rsidRDefault="00D03A3B" w:rsidP="00D03A3B">
      <w:pPr>
        <w:jc w:val="both"/>
        <w:rPr>
          <w:rFonts w:ascii="Sylfaen" w:eastAsia="Times New Roman" w:hAnsi="Sylfaen"/>
          <w:bCs/>
        </w:rPr>
      </w:pPr>
    </w:p>
    <w:p w:rsidR="00D03A3B" w:rsidRDefault="00D03A3B" w:rsidP="00D03A3B">
      <w:pPr>
        <w:jc w:val="both"/>
        <w:rPr>
          <w:rFonts w:ascii="Sylfaen" w:eastAsia="Times New Roman" w:hAnsi="Sylfaen"/>
          <w:b/>
          <w:bCs/>
        </w:rPr>
      </w:pPr>
      <w:r>
        <w:rPr>
          <w:rFonts w:ascii="Sylfaen" w:eastAsia="Times New Roman" w:hAnsi="Sylfaen"/>
          <w:b/>
          <w:bCs/>
        </w:rPr>
        <w:t>საქართველოს პრეზიდენტი                                                                  სალომე ზურაბიშვილი</w:t>
      </w:r>
    </w:p>
    <w:p w:rsidR="00D03A3B" w:rsidRDefault="00D03A3B" w:rsidP="00D03A3B">
      <w:pPr>
        <w:jc w:val="both"/>
        <w:rPr>
          <w:rFonts w:ascii="Sylfaen" w:eastAsia="Times New Roman" w:hAnsi="Sylfaen"/>
          <w:vanish/>
        </w:rPr>
      </w:pPr>
    </w:p>
    <w:p w:rsidR="00D03A3B" w:rsidRDefault="00D03A3B" w:rsidP="00D03A3B">
      <w:pPr>
        <w:jc w:val="both"/>
        <w:rPr>
          <w:rFonts w:ascii="Sylfaen" w:eastAsia="Times New Roman" w:hAnsi="Sylfaen"/>
          <w:b/>
          <w:bCs/>
        </w:rPr>
      </w:pPr>
    </w:p>
    <w:p w:rsidR="00491A2B" w:rsidRDefault="00491A2B">
      <w:bookmarkStart w:id="0" w:name="_GoBack"/>
      <w:bookmarkEnd w:id="0"/>
    </w:p>
    <w:sectPr w:rsidR="00491A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A3B"/>
    <w:rsid w:val="00491A2B"/>
    <w:rsid w:val="00D03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D0EA92C-B9B4-4A1C-8748-8FE9D8AFF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3A3B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ka-GE" w:eastAsia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kosmo</dc:creator>
  <cp:keywords/>
  <dc:description/>
  <cp:lastModifiedBy>kosmo</cp:lastModifiedBy>
  <cp:revision>1</cp:revision>
  <dcterms:created xsi:type="dcterms:W3CDTF">2021-11-19T06:39:00Z</dcterms:created>
  <dcterms:modified xsi:type="dcterms:W3CDTF">2021-11-19T06:39:00Z</dcterms:modified>
</cp:coreProperties>
</file>