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FFCA3F" w14:textId="4D33963A" w:rsidR="00EC4FC7" w:rsidRPr="009D70F5" w:rsidRDefault="000072D3" w:rsidP="00583ED9">
      <w:pPr>
        <w:spacing w:after="120" w:line="240" w:lineRule="auto"/>
        <w:jc w:val="center"/>
        <w:rPr>
          <w:rFonts w:ascii="Sylfaen" w:hAnsi="Sylfaen"/>
          <w:b/>
        </w:rPr>
      </w:pPr>
      <w:r w:rsidRPr="009D70F5">
        <w:rPr>
          <w:rFonts w:ascii="Sylfaen" w:hAnsi="Sylfaen"/>
          <w:b/>
        </w:rPr>
        <w:t>საქართველოს პარლამენტის</w:t>
      </w:r>
    </w:p>
    <w:p w14:paraId="4F1719D8" w14:textId="303A015B" w:rsidR="000072D3" w:rsidRPr="009D70F5" w:rsidRDefault="000072D3" w:rsidP="00583ED9">
      <w:pPr>
        <w:spacing w:after="120" w:line="240" w:lineRule="auto"/>
        <w:jc w:val="center"/>
        <w:rPr>
          <w:rFonts w:ascii="Sylfaen" w:hAnsi="Sylfaen"/>
          <w:b/>
        </w:rPr>
      </w:pPr>
      <w:r w:rsidRPr="009D70F5">
        <w:rPr>
          <w:rFonts w:ascii="Sylfaen" w:hAnsi="Sylfaen"/>
          <w:b/>
        </w:rPr>
        <w:t>დადგენილება</w:t>
      </w:r>
    </w:p>
    <w:p w14:paraId="3C52D806" w14:textId="6FE489BA" w:rsidR="000072D3" w:rsidRPr="009D70F5" w:rsidRDefault="000072D3" w:rsidP="00583ED9">
      <w:pPr>
        <w:spacing w:after="120" w:line="240" w:lineRule="auto"/>
        <w:rPr>
          <w:rFonts w:ascii="Sylfaen" w:hAnsi="Sylfaen"/>
          <w:b/>
        </w:rPr>
      </w:pPr>
    </w:p>
    <w:p w14:paraId="5509B152" w14:textId="0CF80668" w:rsidR="006B586B" w:rsidRPr="009D70F5" w:rsidRDefault="006B586B" w:rsidP="00583ED9">
      <w:pPr>
        <w:spacing w:after="120" w:line="240" w:lineRule="auto"/>
        <w:jc w:val="center"/>
        <w:rPr>
          <w:rFonts w:ascii="Sylfaen" w:hAnsi="Sylfaen"/>
          <w:b/>
        </w:rPr>
      </w:pPr>
      <w:r w:rsidRPr="009D70F5">
        <w:rPr>
          <w:rFonts w:ascii="Sylfaen" w:hAnsi="Sylfaen"/>
          <w:b/>
        </w:rPr>
        <w:t>2020</w:t>
      </w:r>
      <w:r w:rsidR="00E75A7C" w:rsidRPr="009D70F5">
        <w:rPr>
          <w:rFonts w:ascii="Sylfaen" w:hAnsi="Sylfaen"/>
          <w:b/>
        </w:rPr>
        <w:t xml:space="preserve"> წლის 31 ოქტომბრის საპარლამენტო არჩევნების შემსწავლელი საქართველოს პარლამენტის დროებითი საგამოძიებო კომისიის საქმიანობის შედეგების შესახებ</w:t>
      </w:r>
    </w:p>
    <w:p w14:paraId="221A8798" w14:textId="77777777" w:rsidR="003E666B" w:rsidRPr="00583ED9" w:rsidRDefault="003E666B" w:rsidP="00583ED9">
      <w:pPr>
        <w:spacing w:after="120" w:line="240" w:lineRule="auto"/>
        <w:jc w:val="center"/>
        <w:rPr>
          <w:rFonts w:ascii="Sylfaen" w:hAnsi="Sylfaen"/>
        </w:rPr>
      </w:pPr>
    </w:p>
    <w:p w14:paraId="78980F15" w14:textId="62F6D0AC" w:rsidR="00C667C7" w:rsidRDefault="00C667C7" w:rsidP="00583ED9">
      <w:pPr>
        <w:spacing w:after="120" w:line="240" w:lineRule="auto"/>
        <w:jc w:val="both"/>
        <w:rPr>
          <w:rFonts w:ascii="Sylfaen" w:hAnsi="Sylfaen"/>
        </w:rPr>
      </w:pPr>
      <w:r w:rsidRPr="006E1A52">
        <w:rPr>
          <w:rFonts w:ascii="Sylfaen" w:hAnsi="Sylfaen"/>
        </w:rPr>
        <w:t>საქართველოს პარლამენტის რეგლამენტის 70-ე მუხლის მე-10 პუნქტის შესაბამისად</w:t>
      </w:r>
      <w:r w:rsidR="009D70F5">
        <w:rPr>
          <w:rFonts w:ascii="Sylfaen" w:hAnsi="Sylfaen"/>
        </w:rPr>
        <w:t xml:space="preserve">, </w:t>
      </w:r>
      <w:r w:rsidRPr="006E1A52">
        <w:rPr>
          <w:rFonts w:ascii="Sylfaen" w:hAnsi="Sylfaen"/>
        </w:rPr>
        <w:t>საქართველოს პარლამენტი ადგენს:</w:t>
      </w:r>
    </w:p>
    <w:p w14:paraId="31B0496D" w14:textId="77777777" w:rsidR="009D70F5" w:rsidRDefault="009D70F5" w:rsidP="00583ED9">
      <w:pPr>
        <w:spacing w:after="120" w:line="240" w:lineRule="auto"/>
        <w:jc w:val="both"/>
        <w:rPr>
          <w:rFonts w:ascii="Sylfaen" w:hAnsi="Sylfaen"/>
        </w:rPr>
      </w:pPr>
    </w:p>
    <w:p w14:paraId="1FD2F67A" w14:textId="7D10924E" w:rsidR="00EA75BF" w:rsidRPr="009D70F5" w:rsidRDefault="00EA75BF" w:rsidP="00583ED9">
      <w:pPr>
        <w:spacing w:after="120" w:line="240" w:lineRule="auto"/>
        <w:jc w:val="both"/>
        <w:rPr>
          <w:rFonts w:ascii="Sylfaen" w:hAnsi="Sylfaen"/>
          <w:b/>
        </w:rPr>
      </w:pPr>
      <w:r w:rsidRPr="009D70F5">
        <w:rPr>
          <w:rFonts w:ascii="Sylfaen" w:hAnsi="Sylfaen"/>
          <w:b/>
        </w:rPr>
        <w:t>პრეამბულა</w:t>
      </w:r>
    </w:p>
    <w:p w14:paraId="7FC9BA9C" w14:textId="00226FE1" w:rsidR="00330086" w:rsidRPr="00330086" w:rsidRDefault="00C672F1" w:rsidP="00583ED9">
      <w:pPr>
        <w:spacing w:after="120" w:line="240" w:lineRule="auto"/>
        <w:jc w:val="both"/>
        <w:rPr>
          <w:rFonts w:ascii="Sylfaen" w:hAnsi="Sylfaen" w:cs="DejaVuSans"/>
        </w:rPr>
      </w:pPr>
      <w:r>
        <w:rPr>
          <w:rFonts w:ascii="Sylfaen" w:hAnsi="Sylfaen" w:cs="DejaVuSans"/>
        </w:rPr>
        <w:t>ეუთო/ოდირმა (</w:t>
      </w:r>
      <w:r w:rsidRPr="00D32AA9">
        <w:rPr>
          <w:rFonts w:ascii="Sylfaen" w:hAnsi="Sylfaen" w:cs="DejaVuSans"/>
        </w:rPr>
        <w:t>OSCE/ODIHR)</w:t>
      </w:r>
      <w:r>
        <w:rPr>
          <w:rFonts w:ascii="Sylfaen" w:hAnsi="Sylfaen" w:cs="DejaVuSans"/>
        </w:rPr>
        <w:t xml:space="preserve">, </w:t>
      </w:r>
      <w:r w:rsidR="00330086">
        <w:rPr>
          <w:rFonts w:ascii="Sylfaen" w:hAnsi="Sylfaen" w:cs="DejaVuSans"/>
        </w:rPr>
        <w:t>ყველაზე მაღალი ავტორიტეტის მქონე საერთაშორისო ორგანიზაციამ,</w:t>
      </w:r>
      <w:r>
        <w:rPr>
          <w:rFonts w:ascii="Sylfaen" w:hAnsi="Sylfaen" w:cs="DejaVuSans"/>
        </w:rPr>
        <w:t xml:space="preserve"> რომელიც ახორციელებდა 2020 წლის 31 ოქტომბრის საპარლამენტო არჩევნებზე დაკვირვებას,</w:t>
      </w:r>
      <w:r w:rsidR="00330086">
        <w:rPr>
          <w:rFonts w:ascii="Sylfaen" w:hAnsi="Sylfaen" w:cs="DejaVuSans"/>
        </w:rPr>
        <w:t xml:space="preserve"> </w:t>
      </w:r>
      <w:r>
        <w:rPr>
          <w:rFonts w:ascii="Sylfaen" w:hAnsi="Sylfaen" w:cs="DejaVuSans"/>
        </w:rPr>
        <w:t xml:space="preserve">არჩევნები </w:t>
      </w:r>
      <w:r w:rsidR="00330086">
        <w:rPr>
          <w:rFonts w:ascii="Sylfaen" w:hAnsi="Sylfaen" w:cs="DejaVuSans"/>
        </w:rPr>
        <w:t>შეაფასა როგორც კონკურენტული, ჩატარებული ძირითადი თავისუფლებების დაცვით. აღნიშნული შეფასება გაიზიარა ისეთ</w:t>
      </w:r>
      <w:r>
        <w:rPr>
          <w:rFonts w:ascii="Sylfaen" w:hAnsi="Sylfaen" w:cs="DejaVuSans"/>
        </w:rPr>
        <w:t>ი</w:t>
      </w:r>
      <w:r w:rsidR="00330086">
        <w:rPr>
          <w:rFonts w:ascii="Sylfaen" w:hAnsi="Sylfaen" w:cs="DejaVuSans"/>
        </w:rPr>
        <w:t xml:space="preserve"> საერთაშორისო ორგანიზაციების სადამკვირვებლო მისიებმა, როგორიცაა ევროპის საბჭოს საპარლამენტო ასამბლეა</w:t>
      </w:r>
      <w:r w:rsidR="00330086" w:rsidRPr="00D32AA9">
        <w:rPr>
          <w:rFonts w:ascii="Sylfaen" w:hAnsi="Sylfaen" w:cs="DejaVuSans"/>
        </w:rPr>
        <w:t xml:space="preserve"> (PACE)</w:t>
      </w:r>
      <w:r w:rsidR="00330086">
        <w:rPr>
          <w:rFonts w:ascii="Sylfaen" w:hAnsi="Sylfaen" w:cs="DejaVuSans"/>
        </w:rPr>
        <w:t>, ეუთოს საპარლამენტო ასამბლეა</w:t>
      </w:r>
      <w:r w:rsidR="00330086" w:rsidRPr="00D32AA9">
        <w:rPr>
          <w:rFonts w:ascii="Sylfaen" w:hAnsi="Sylfaen" w:cs="DejaVuSans"/>
        </w:rPr>
        <w:t xml:space="preserve"> (OSCEPA)</w:t>
      </w:r>
      <w:r w:rsidR="00330086">
        <w:rPr>
          <w:rFonts w:ascii="Sylfaen" w:hAnsi="Sylfaen" w:cs="DejaVuSans"/>
        </w:rPr>
        <w:t>, ნატოს საპარლამენტო ასამბლეა</w:t>
      </w:r>
      <w:r w:rsidR="00330086" w:rsidRPr="00D32AA9">
        <w:rPr>
          <w:rFonts w:ascii="Sylfaen" w:hAnsi="Sylfaen" w:cs="DejaVuSans"/>
        </w:rPr>
        <w:t xml:space="preserve"> (NATOPA)</w:t>
      </w:r>
      <w:r w:rsidR="00330086">
        <w:rPr>
          <w:rFonts w:ascii="Sylfaen" w:hAnsi="Sylfaen" w:cs="DejaVuSans"/>
        </w:rPr>
        <w:t>, ეროვნულ დემოკრატიული ინსტიტუტი</w:t>
      </w:r>
      <w:r w:rsidR="00330086" w:rsidRPr="00D32AA9">
        <w:rPr>
          <w:rFonts w:ascii="Sylfaen" w:hAnsi="Sylfaen" w:cs="DejaVuSans"/>
        </w:rPr>
        <w:t xml:space="preserve"> (NDI)</w:t>
      </w:r>
      <w:r w:rsidR="00330086">
        <w:rPr>
          <w:rFonts w:ascii="Sylfaen" w:hAnsi="Sylfaen" w:cs="DejaVuSans"/>
        </w:rPr>
        <w:t xml:space="preserve"> და საერთაშორისო რესპუბლიკური ინსტიტუტი</w:t>
      </w:r>
      <w:r w:rsidR="00330086" w:rsidRPr="00D32AA9">
        <w:rPr>
          <w:rFonts w:ascii="Sylfaen" w:hAnsi="Sylfaen" w:cs="DejaVuSans"/>
        </w:rPr>
        <w:t xml:space="preserve"> (IRI)</w:t>
      </w:r>
      <w:r w:rsidR="00330086">
        <w:rPr>
          <w:rFonts w:ascii="Sylfaen" w:hAnsi="Sylfaen" w:cs="DejaVuSans"/>
        </w:rPr>
        <w:t>.</w:t>
      </w:r>
    </w:p>
    <w:p w14:paraId="5570F968" w14:textId="0D6DC77B" w:rsidR="00EA75BF" w:rsidRDefault="00EA75BF" w:rsidP="00583ED9">
      <w:pPr>
        <w:spacing w:after="120" w:line="240" w:lineRule="auto"/>
        <w:jc w:val="both"/>
        <w:rPr>
          <w:rFonts w:ascii="Sylfaen" w:hAnsi="Sylfaen" w:cs="DejaVuSans"/>
        </w:rPr>
      </w:pPr>
      <w:r>
        <w:rPr>
          <w:rFonts w:ascii="Sylfaen" w:hAnsi="Sylfaen"/>
        </w:rPr>
        <w:t xml:space="preserve">2020 წლის 31 ოქტომბრის საპარლამენტო არჩევნები გამოირჩეოდა დამკვირვებელი ორგანიზაციებისა და დამკვირვებლების </w:t>
      </w:r>
      <w:r w:rsidR="00C8081D">
        <w:rPr>
          <w:rFonts w:ascii="Sylfaen" w:hAnsi="Sylfaen"/>
        </w:rPr>
        <w:t xml:space="preserve">მაღალი </w:t>
      </w:r>
      <w:r>
        <w:rPr>
          <w:rFonts w:ascii="Sylfaen" w:hAnsi="Sylfaen"/>
        </w:rPr>
        <w:t>რაოდენობით. კერძოდ, ცესკომ დაარეგისტრირა 120 ადგილობრივი და 48 საერთაშორისო სადამკვირვებლო ორგანიზაცია, ხოლო ცალკეულმა საოლქო საარჩევნო კომისიებმა - 12 ადგილობრივი სადამკვირვებლო ორგანიზაცია. საერთო ჯამში</w:t>
      </w:r>
      <w:r w:rsidR="000F7B9C">
        <w:rPr>
          <w:rFonts w:ascii="Sylfaen" w:hAnsi="Sylfaen"/>
        </w:rPr>
        <w:t>,</w:t>
      </w:r>
      <w:r>
        <w:rPr>
          <w:rFonts w:ascii="Sylfaen" w:hAnsi="Sylfaen"/>
        </w:rPr>
        <w:t xml:space="preserve"> ადგილობრივი სადამკვირვებლო ორგანიზაციები წარმოდგენილი იყვნენ 46981 დამკვირვებლით, ხოლო საერთაშორისო ორგანიზაციები - 910 დამკვირვებლით. საპარლამენტო არჩევნებს აშუქებდა </w:t>
      </w:r>
      <w:r w:rsidRPr="00473E7C">
        <w:rPr>
          <w:rFonts w:ascii="DejaVuSans" w:hAnsi="DejaVuSans" w:cs="DejaVuSans"/>
        </w:rPr>
        <w:t>118</w:t>
      </w:r>
      <w:r>
        <w:rPr>
          <w:rFonts w:ascii="Sylfaen" w:hAnsi="Sylfaen" w:cs="DejaVuSans"/>
        </w:rPr>
        <w:t xml:space="preserve"> </w:t>
      </w:r>
      <w:r w:rsidR="000F7B9C">
        <w:rPr>
          <w:rFonts w:ascii="Sylfaen" w:hAnsi="Sylfaen"/>
        </w:rPr>
        <w:t xml:space="preserve">აკრედიტებული </w:t>
      </w:r>
      <w:r w:rsidRPr="00473E7C">
        <w:rPr>
          <w:rFonts w:ascii="Sylfaen" w:hAnsi="Sylfaen" w:cs="Sylfaen"/>
        </w:rPr>
        <w:t>მედიაორგანიზაციის</w:t>
      </w:r>
      <w:r>
        <w:rPr>
          <w:rFonts w:ascii="DejaVuSans" w:hAnsi="DejaVuSans" w:cs="DejaVuSans"/>
        </w:rPr>
        <w:t xml:space="preserve"> 6</w:t>
      </w:r>
      <w:r w:rsidRPr="00473E7C">
        <w:rPr>
          <w:rFonts w:ascii="DejaVuSans" w:hAnsi="DejaVuSans" w:cs="DejaVuSans"/>
        </w:rPr>
        <w:t>016</w:t>
      </w:r>
      <w:r>
        <w:rPr>
          <w:rFonts w:ascii="Sylfaen" w:hAnsi="Sylfaen" w:cs="DejaVuSans"/>
        </w:rPr>
        <w:t xml:space="preserve"> წარმომადგენელი.</w:t>
      </w:r>
    </w:p>
    <w:p w14:paraId="1AB4F89F" w14:textId="186B2F3B" w:rsidR="00EA75BF" w:rsidRDefault="00EA75BF" w:rsidP="00583ED9">
      <w:pPr>
        <w:spacing w:after="120" w:line="240" w:lineRule="auto"/>
        <w:jc w:val="both"/>
        <w:rPr>
          <w:rFonts w:ascii="Sylfaen" w:hAnsi="Sylfaen" w:cs="DejaVuSans"/>
        </w:rPr>
      </w:pPr>
      <w:r>
        <w:rPr>
          <w:rFonts w:ascii="Sylfaen" w:hAnsi="Sylfaen" w:cs="DejaVuSans"/>
        </w:rPr>
        <w:t>საერთაშორისო ორგანიზაციებისა და ადგილობრივი სადამკვირვებლო ორგანიზაციების ანგარიშები ადასტურებს, რომ ცესკომ უზრუნველყო კოვიდუსაფრთხო გარემო საარჩევნო უბნებზე. საპარლამენტო არჩევნებში დაფიქსირდა ამომრჩეველთა აქტივობის ერთ-ერთი ყველაზე მაღალი მაჩვენებელი - 1</w:t>
      </w:r>
      <w:r w:rsidR="000F7B9C">
        <w:rPr>
          <w:rFonts w:ascii="Sylfaen" w:hAnsi="Sylfaen" w:cs="DejaVuSans"/>
        </w:rPr>
        <w:t xml:space="preserve"> </w:t>
      </w:r>
      <w:r>
        <w:rPr>
          <w:rFonts w:ascii="Sylfaen" w:hAnsi="Sylfaen" w:cs="DejaVuSans"/>
        </w:rPr>
        <w:t>992</w:t>
      </w:r>
      <w:r w:rsidR="000F7B9C">
        <w:rPr>
          <w:rFonts w:ascii="Sylfaen" w:hAnsi="Sylfaen" w:cs="DejaVuSans"/>
        </w:rPr>
        <w:t xml:space="preserve"> </w:t>
      </w:r>
      <w:r>
        <w:rPr>
          <w:rFonts w:ascii="Sylfaen" w:hAnsi="Sylfaen" w:cs="DejaVuSans"/>
        </w:rPr>
        <w:t>891 ამომრჩეველი</w:t>
      </w:r>
      <w:r w:rsidR="00C8081D">
        <w:rPr>
          <w:rFonts w:ascii="Sylfaen" w:hAnsi="Sylfaen" w:cs="DejaVuSans"/>
        </w:rPr>
        <w:t>, რაც მნიშვნელოვნად აღემატება წინა საპარლამენტო არჩევნების ანალოგიურ მაჩვენებელს (1</w:t>
      </w:r>
      <w:r w:rsidR="000F7B9C">
        <w:rPr>
          <w:rFonts w:ascii="Sylfaen" w:hAnsi="Sylfaen" w:cs="DejaVuSans"/>
        </w:rPr>
        <w:t xml:space="preserve"> </w:t>
      </w:r>
      <w:r w:rsidR="00C8081D">
        <w:rPr>
          <w:rFonts w:ascii="Sylfaen" w:hAnsi="Sylfaen" w:cs="DejaVuSans"/>
        </w:rPr>
        <w:t>825</w:t>
      </w:r>
      <w:r w:rsidR="000F7B9C">
        <w:rPr>
          <w:rFonts w:ascii="Sylfaen" w:hAnsi="Sylfaen" w:cs="DejaVuSans"/>
        </w:rPr>
        <w:t xml:space="preserve"> </w:t>
      </w:r>
      <w:r w:rsidR="00C8081D">
        <w:rPr>
          <w:rFonts w:ascii="Sylfaen" w:hAnsi="Sylfaen" w:cs="DejaVuSans"/>
        </w:rPr>
        <w:t>054 ამომრჩეველი).</w:t>
      </w:r>
    </w:p>
    <w:p w14:paraId="6906AC6B" w14:textId="24E4387A" w:rsidR="00E462B1" w:rsidRDefault="000F7B9C" w:rsidP="00583ED9">
      <w:pPr>
        <w:spacing w:after="120" w:line="240" w:lineRule="auto"/>
        <w:jc w:val="both"/>
        <w:rPr>
          <w:rFonts w:ascii="Sylfaen" w:hAnsi="Sylfaen"/>
        </w:rPr>
      </w:pPr>
      <w:r>
        <w:rPr>
          <w:rFonts w:ascii="Sylfaen" w:hAnsi="Sylfaen"/>
        </w:rPr>
        <w:t xml:space="preserve">ყოველივე </w:t>
      </w:r>
      <w:r w:rsidR="00E462B1">
        <w:rPr>
          <w:rFonts w:ascii="Sylfaen" w:hAnsi="Sylfaen"/>
        </w:rPr>
        <w:t>ზემო</w:t>
      </w:r>
      <w:r w:rsidR="00E462B1" w:rsidRPr="00802C75">
        <w:rPr>
          <w:rFonts w:ascii="Sylfaen" w:hAnsi="Sylfaen"/>
        </w:rPr>
        <w:t>აღნიშნულის მიუხედავად, ოპოზიციური პარტიები</w:t>
      </w:r>
      <w:r w:rsidR="00377C5F">
        <w:rPr>
          <w:rFonts w:ascii="Sylfaen" w:hAnsi="Sylfaen"/>
        </w:rPr>
        <w:t xml:space="preserve"> </w:t>
      </w:r>
      <w:r w:rsidR="00E462B1" w:rsidRPr="00802C75">
        <w:rPr>
          <w:rFonts w:ascii="Sylfaen" w:hAnsi="Sylfaen"/>
        </w:rPr>
        <w:t>არ და</w:t>
      </w:r>
      <w:r w:rsidR="00377C5F">
        <w:rPr>
          <w:rFonts w:ascii="Sylfaen" w:hAnsi="Sylfaen"/>
        </w:rPr>
        <w:t>ელოდნენ</w:t>
      </w:r>
      <w:r w:rsidR="0029413B">
        <w:rPr>
          <w:rFonts w:ascii="Sylfaen" w:hAnsi="Sylfaen"/>
        </w:rPr>
        <w:t xml:space="preserve"> </w:t>
      </w:r>
      <w:r w:rsidR="00E462B1" w:rsidRPr="00802C75">
        <w:rPr>
          <w:rFonts w:ascii="Sylfaen" w:hAnsi="Sylfaen"/>
        </w:rPr>
        <w:t>საარჩევნო პროცესის დასრულებას</w:t>
      </w:r>
      <w:r w:rsidR="00377C5F">
        <w:rPr>
          <w:rFonts w:ascii="Sylfaen" w:hAnsi="Sylfaen"/>
        </w:rPr>
        <w:t xml:space="preserve">, </w:t>
      </w:r>
      <w:r>
        <w:rPr>
          <w:rFonts w:ascii="Sylfaen" w:hAnsi="Sylfaen"/>
        </w:rPr>
        <w:t xml:space="preserve">მათ </w:t>
      </w:r>
      <w:r w:rsidR="00377C5F">
        <w:rPr>
          <w:rFonts w:ascii="Sylfaen" w:hAnsi="Sylfaen"/>
        </w:rPr>
        <w:t>არ აღიარეს არჩევნების შედეგები და უარი განაცხადეს საპარლამენტო მანდატებით სარგებლობაზე.</w:t>
      </w:r>
      <w:r w:rsidR="00E462B1" w:rsidRPr="00802C75">
        <w:rPr>
          <w:rFonts w:ascii="Sylfaen" w:hAnsi="Sylfaen"/>
        </w:rPr>
        <w:t xml:space="preserve"> საქართველოს საერთაშორისო </w:t>
      </w:r>
      <w:r w:rsidR="00F0677F">
        <w:rPr>
          <w:rFonts w:ascii="Sylfaen" w:hAnsi="Sylfaen"/>
        </w:rPr>
        <w:t>პარტნიორები</w:t>
      </w:r>
      <w:r w:rsidR="00E462B1" w:rsidRPr="00802C75">
        <w:rPr>
          <w:rFonts w:ascii="Sylfaen" w:hAnsi="Sylfaen"/>
        </w:rPr>
        <w:t xml:space="preserve"> </w:t>
      </w:r>
      <w:r>
        <w:rPr>
          <w:rFonts w:ascii="Sylfaen" w:hAnsi="Sylfaen"/>
        </w:rPr>
        <w:t xml:space="preserve">აქტიურად </w:t>
      </w:r>
      <w:r w:rsidR="00E462B1" w:rsidRPr="00802C75">
        <w:rPr>
          <w:rFonts w:ascii="Sylfaen" w:hAnsi="Sylfaen"/>
        </w:rPr>
        <w:t xml:space="preserve">მოუწოდებდნენ ყველა </w:t>
      </w:r>
      <w:r w:rsidR="00045085">
        <w:rPr>
          <w:rFonts w:ascii="Sylfaen" w:hAnsi="Sylfaen"/>
        </w:rPr>
        <w:t>ოპოზიციურ</w:t>
      </w:r>
      <w:r w:rsidR="00E462B1" w:rsidRPr="00802C75">
        <w:rPr>
          <w:rFonts w:ascii="Sylfaen" w:hAnsi="Sylfaen"/>
        </w:rPr>
        <w:t xml:space="preserve"> პარტი</w:t>
      </w:r>
      <w:r w:rsidR="00045085">
        <w:rPr>
          <w:rFonts w:ascii="Sylfaen" w:hAnsi="Sylfaen"/>
        </w:rPr>
        <w:t>ას</w:t>
      </w:r>
      <w:r>
        <w:rPr>
          <w:rFonts w:ascii="Sylfaen" w:hAnsi="Sylfaen"/>
        </w:rPr>
        <w:t>,</w:t>
      </w:r>
      <w:r w:rsidR="00E462B1" w:rsidRPr="00802C75">
        <w:rPr>
          <w:rFonts w:ascii="Sylfaen" w:hAnsi="Sylfaen"/>
        </w:rPr>
        <w:t xml:space="preserve"> შესულიყვნენ პარლამენტში</w:t>
      </w:r>
      <w:r w:rsidR="00B169F1">
        <w:rPr>
          <w:rFonts w:ascii="Sylfaen" w:hAnsi="Sylfaen"/>
        </w:rPr>
        <w:t xml:space="preserve"> და</w:t>
      </w:r>
      <w:r w:rsidR="00F0677F">
        <w:rPr>
          <w:rFonts w:ascii="Sylfaen" w:hAnsi="Sylfaen"/>
        </w:rPr>
        <w:t xml:space="preserve"> </w:t>
      </w:r>
      <w:r w:rsidR="00B169F1">
        <w:rPr>
          <w:rFonts w:ascii="Sylfaen" w:hAnsi="Sylfaen"/>
        </w:rPr>
        <w:t>ძირი არ გამოეთხარათ პარლამენტის დემოკრატიული ფუნქციონირებისათვის.</w:t>
      </w:r>
    </w:p>
    <w:p w14:paraId="7B6B63DB" w14:textId="33942667" w:rsidR="00D14569" w:rsidRDefault="00D14569" w:rsidP="00583ED9">
      <w:pPr>
        <w:spacing w:after="120" w:line="240" w:lineRule="auto"/>
        <w:jc w:val="both"/>
        <w:rPr>
          <w:rFonts w:ascii="Sylfaen" w:hAnsi="Sylfaen"/>
        </w:rPr>
      </w:pPr>
      <w:r>
        <w:rPr>
          <w:rFonts w:ascii="Sylfaen" w:hAnsi="Sylfaen"/>
        </w:rPr>
        <w:t xml:space="preserve">მმართველმა პარტიამ ოპონენტებს შესთავაზა </w:t>
      </w:r>
      <w:r w:rsidR="000F7B9C">
        <w:rPr>
          <w:rFonts w:ascii="Sylfaen" w:hAnsi="Sylfaen"/>
        </w:rPr>
        <w:t xml:space="preserve">ასეულობით </w:t>
      </w:r>
      <w:r w:rsidR="00B169F1">
        <w:rPr>
          <w:rFonts w:ascii="Sylfaen" w:hAnsi="Sylfaen"/>
        </w:rPr>
        <w:t xml:space="preserve">საარჩევნო </w:t>
      </w:r>
      <w:r>
        <w:rPr>
          <w:rFonts w:ascii="Sylfaen" w:hAnsi="Sylfaen"/>
        </w:rPr>
        <w:t>უბნის</w:t>
      </w:r>
      <w:r w:rsidR="00B169F1">
        <w:rPr>
          <w:rFonts w:ascii="Sylfaen" w:hAnsi="Sylfaen"/>
        </w:rPr>
        <w:t xml:space="preserve"> დალუქული საარჩევნო დოკუმენტაციის</w:t>
      </w:r>
      <w:r>
        <w:rPr>
          <w:rFonts w:ascii="Sylfaen" w:hAnsi="Sylfaen"/>
        </w:rPr>
        <w:t xml:space="preserve"> გადათვლა, </w:t>
      </w:r>
      <w:r w:rsidR="000F7B9C">
        <w:rPr>
          <w:rFonts w:ascii="Sylfaen" w:hAnsi="Sylfaen"/>
        </w:rPr>
        <w:t xml:space="preserve">ყველა საარჩევნო უბნის </w:t>
      </w:r>
      <w:r w:rsidR="00B169F1">
        <w:rPr>
          <w:rFonts w:ascii="Sylfaen" w:hAnsi="Sylfaen"/>
        </w:rPr>
        <w:t>ვიდეო</w:t>
      </w:r>
      <w:r>
        <w:rPr>
          <w:rFonts w:ascii="Sylfaen" w:hAnsi="Sylfaen"/>
        </w:rPr>
        <w:t xml:space="preserve">ჩანაწერების ამოღება და გაცნობა, </w:t>
      </w:r>
      <w:r w:rsidR="00FF39F3">
        <w:rPr>
          <w:rFonts w:ascii="Sylfaen" w:hAnsi="Sylfaen"/>
        </w:rPr>
        <w:t xml:space="preserve">სატელევიზიო </w:t>
      </w:r>
      <w:r>
        <w:rPr>
          <w:rFonts w:ascii="Sylfaen" w:hAnsi="Sylfaen"/>
        </w:rPr>
        <w:t xml:space="preserve">დებატები </w:t>
      </w:r>
      <w:r w:rsidR="000F7B9C">
        <w:rPr>
          <w:rFonts w:ascii="Sylfaen" w:hAnsi="Sylfaen"/>
        </w:rPr>
        <w:t>არჩევნებთან დაკავშირებულ</w:t>
      </w:r>
      <w:r w:rsidR="00FF39F3">
        <w:rPr>
          <w:rFonts w:ascii="Sylfaen" w:hAnsi="Sylfaen"/>
        </w:rPr>
        <w:t>ი</w:t>
      </w:r>
      <w:r w:rsidR="000F7B9C">
        <w:rPr>
          <w:rFonts w:ascii="Sylfaen" w:hAnsi="Sylfaen"/>
        </w:rPr>
        <w:t xml:space="preserve"> ყველა საკითხ</w:t>
      </w:r>
      <w:r w:rsidR="00FF39F3">
        <w:rPr>
          <w:rFonts w:ascii="Sylfaen" w:hAnsi="Sylfaen"/>
        </w:rPr>
        <w:t>ის</w:t>
      </w:r>
      <w:r w:rsidR="000F7B9C">
        <w:rPr>
          <w:rFonts w:ascii="Sylfaen" w:hAnsi="Sylfaen"/>
        </w:rPr>
        <w:t xml:space="preserve"> </w:t>
      </w:r>
      <w:r w:rsidR="00FF39F3">
        <w:rPr>
          <w:rFonts w:ascii="Sylfaen" w:hAnsi="Sylfaen"/>
        </w:rPr>
        <w:t xml:space="preserve">შესახებ, აგრეთვე </w:t>
      </w:r>
      <w:r>
        <w:rPr>
          <w:rFonts w:ascii="Sylfaen" w:hAnsi="Sylfaen"/>
        </w:rPr>
        <w:t xml:space="preserve">პარლამენტში დროებითი საგამოძიებო კომისიის შექმნა. </w:t>
      </w:r>
      <w:r w:rsidR="00FF39F3">
        <w:rPr>
          <w:rFonts w:ascii="Sylfaen" w:hAnsi="Sylfaen"/>
        </w:rPr>
        <w:t xml:space="preserve">თუმცა, </w:t>
      </w:r>
      <w:r>
        <w:rPr>
          <w:rFonts w:ascii="Sylfaen" w:hAnsi="Sylfaen"/>
        </w:rPr>
        <w:t xml:space="preserve">ყველა აღნიშნულ შეთავაზებაზე ოპოზიციამ </w:t>
      </w:r>
      <w:r w:rsidR="00FF39F3">
        <w:rPr>
          <w:rFonts w:ascii="Sylfaen" w:hAnsi="Sylfaen"/>
        </w:rPr>
        <w:t xml:space="preserve">საჯაროდ </w:t>
      </w:r>
      <w:r>
        <w:rPr>
          <w:rFonts w:ascii="Sylfaen" w:hAnsi="Sylfaen"/>
        </w:rPr>
        <w:t>უარი განაცხადა.</w:t>
      </w:r>
    </w:p>
    <w:p w14:paraId="1EE1F3AE" w14:textId="01F011A7" w:rsidR="00E462B1" w:rsidRDefault="00B169F1" w:rsidP="00583ED9">
      <w:pPr>
        <w:spacing w:after="120" w:line="240" w:lineRule="auto"/>
        <w:jc w:val="both"/>
        <w:rPr>
          <w:rFonts w:ascii="Sylfaen" w:hAnsi="Sylfaen"/>
        </w:rPr>
      </w:pPr>
      <w:r>
        <w:rPr>
          <w:rFonts w:ascii="Sylfaen" w:hAnsi="Sylfaen"/>
        </w:rPr>
        <w:lastRenderedPageBreak/>
        <w:t xml:space="preserve">ოპოზიციის უარის მიუხედავად, </w:t>
      </w:r>
      <w:r w:rsidR="00E462B1">
        <w:rPr>
          <w:rFonts w:ascii="Sylfaen" w:hAnsi="Sylfaen"/>
        </w:rPr>
        <w:t>საპარლამენტო უმრავლესობამ მიიღო გადაწყვეტილება</w:t>
      </w:r>
      <w:r w:rsidR="00FF39F3">
        <w:rPr>
          <w:rFonts w:ascii="Sylfaen" w:hAnsi="Sylfaen"/>
        </w:rPr>
        <w:t>,</w:t>
      </w:r>
      <w:r w:rsidR="00E462B1">
        <w:rPr>
          <w:rFonts w:ascii="Sylfaen" w:hAnsi="Sylfaen"/>
        </w:rPr>
        <w:t xml:space="preserve"> საგამოძიებო კომისიის ფორმატში შეესწავლა ნებისმიერი საკითხი</w:t>
      </w:r>
      <w:r w:rsidR="00FF39F3">
        <w:rPr>
          <w:rFonts w:ascii="Sylfaen" w:hAnsi="Sylfaen"/>
        </w:rPr>
        <w:t>,</w:t>
      </w:r>
      <w:r w:rsidR="00E462B1">
        <w:rPr>
          <w:rFonts w:ascii="Sylfaen" w:hAnsi="Sylfaen"/>
        </w:rPr>
        <w:t xml:space="preserve"> რასაც საპარლამენტო არჩევნების საბოლოო შედეგებზე</w:t>
      </w:r>
      <w:r w:rsidR="00FF39F3">
        <w:rPr>
          <w:rFonts w:ascii="Sylfaen" w:hAnsi="Sylfaen"/>
        </w:rPr>
        <w:t xml:space="preserve"> გავლენა შეიძლება მოეხდინა</w:t>
      </w:r>
      <w:r>
        <w:rPr>
          <w:rFonts w:ascii="Sylfaen" w:hAnsi="Sylfaen"/>
        </w:rPr>
        <w:t>.</w:t>
      </w:r>
    </w:p>
    <w:p w14:paraId="742770CE" w14:textId="48CEAA36" w:rsidR="00E462B1" w:rsidRPr="00E462B1" w:rsidRDefault="00AA568A" w:rsidP="00583ED9">
      <w:pPr>
        <w:spacing w:after="120" w:line="240" w:lineRule="auto"/>
        <w:jc w:val="both"/>
        <w:rPr>
          <w:rFonts w:ascii="Sylfaen" w:hAnsi="Sylfaen" w:cs="DejaVuSans"/>
        </w:rPr>
      </w:pPr>
      <w:r w:rsidRPr="006E1A52">
        <w:rPr>
          <w:rFonts w:ascii="Sylfaen" w:hAnsi="Sylfaen"/>
        </w:rPr>
        <w:t>2020 წლის 31 ოქტომბრის საპარლამენტო არჩევნების შემსწავლელი საქართველოს პარლამენტის დროებითი საგამოძიებო კომისი</w:t>
      </w:r>
      <w:r>
        <w:rPr>
          <w:rFonts w:ascii="Sylfaen" w:hAnsi="Sylfaen"/>
        </w:rPr>
        <w:t xml:space="preserve">ის (შემდგომ ტექსტში - </w:t>
      </w:r>
      <w:r w:rsidR="00E462B1">
        <w:rPr>
          <w:rFonts w:ascii="Sylfaen" w:hAnsi="Sylfaen"/>
        </w:rPr>
        <w:t>საგამოძიებო კომისი</w:t>
      </w:r>
      <w:r>
        <w:rPr>
          <w:rFonts w:ascii="Sylfaen" w:hAnsi="Sylfaen"/>
        </w:rPr>
        <w:t>ა)</w:t>
      </w:r>
      <w:r w:rsidR="00E462B1">
        <w:rPr>
          <w:rFonts w:ascii="Sylfaen" w:hAnsi="Sylfaen"/>
        </w:rPr>
        <w:t xml:space="preserve"> საქმიანობის შედეგად გამოვლენილი ხარვეზები</w:t>
      </w:r>
      <w:r w:rsidR="00FF39F3">
        <w:rPr>
          <w:rFonts w:ascii="Sylfaen" w:hAnsi="Sylfaen"/>
        </w:rPr>
        <w:t>,</w:t>
      </w:r>
      <w:r w:rsidR="00E462B1">
        <w:rPr>
          <w:rFonts w:ascii="Sylfaen" w:hAnsi="Sylfaen"/>
        </w:rPr>
        <w:t xml:space="preserve"> ძირითადად</w:t>
      </w:r>
      <w:r w:rsidR="00FF39F3">
        <w:rPr>
          <w:rFonts w:ascii="Sylfaen" w:hAnsi="Sylfaen"/>
        </w:rPr>
        <w:t>,</w:t>
      </w:r>
      <w:r w:rsidR="00E462B1">
        <w:rPr>
          <w:rFonts w:ascii="Sylfaen" w:hAnsi="Sylfaen"/>
        </w:rPr>
        <w:t xml:space="preserve"> </w:t>
      </w:r>
      <w:r w:rsidR="00FF39F3">
        <w:rPr>
          <w:rFonts w:ascii="Sylfaen" w:hAnsi="Sylfaen"/>
        </w:rPr>
        <w:t>უკავშირდებ</w:t>
      </w:r>
      <w:r w:rsidR="00E462B1">
        <w:rPr>
          <w:rFonts w:ascii="Sylfaen" w:hAnsi="Sylfaen"/>
        </w:rPr>
        <w:t>ა პანდემიური და სტრესული გარემოს გავლენით</w:t>
      </w:r>
      <w:r w:rsidR="0029413B">
        <w:rPr>
          <w:rFonts w:ascii="Sylfaen" w:hAnsi="Sylfaen"/>
        </w:rPr>
        <w:t xml:space="preserve"> დაშვებულ ტექნიკურ შეცდომებს, რიგ შემთხვევებში საუბნო საარჩევნო კომისიის წევრთა მხრიდან გამოვლენილ გულგრილობას და დაბალ კომპეტენციას. </w:t>
      </w:r>
      <w:r w:rsidR="00FF39F3">
        <w:rPr>
          <w:rFonts w:ascii="Sylfaen" w:hAnsi="Sylfaen"/>
        </w:rPr>
        <w:t>ამასთან,</w:t>
      </w:r>
      <w:r w:rsidR="0029413B">
        <w:rPr>
          <w:rFonts w:ascii="Sylfaen" w:hAnsi="Sylfaen"/>
        </w:rPr>
        <w:t xml:space="preserve"> გამოვლენილ ხარვეზებს </w:t>
      </w:r>
      <w:r w:rsidR="00FF39F3">
        <w:rPr>
          <w:rFonts w:ascii="Sylfaen" w:hAnsi="Sylfaen"/>
        </w:rPr>
        <w:t xml:space="preserve">ვერ ექნებოდა რაიმე </w:t>
      </w:r>
      <w:r w:rsidR="0029413B">
        <w:rPr>
          <w:rFonts w:ascii="Sylfaen" w:hAnsi="Sylfaen"/>
        </w:rPr>
        <w:t>არსებითი გავლენა საპარლამენტო არჩევნების საბოლოო შედეგებზე.</w:t>
      </w:r>
    </w:p>
    <w:p w14:paraId="52FDA680" w14:textId="77777777" w:rsidR="009D70F5" w:rsidRDefault="009D70F5" w:rsidP="00583ED9">
      <w:pPr>
        <w:spacing w:after="120" w:line="240" w:lineRule="auto"/>
        <w:jc w:val="both"/>
        <w:rPr>
          <w:rFonts w:ascii="Sylfaen" w:eastAsia="Times New Roman" w:hAnsi="Sylfaen" w:cstheme="minorHAnsi"/>
          <w:bCs/>
        </w:rPr>
      </w:pPr>
    </w:p>
    <w:p w14:paraId="7591FDBB" w14:textId="3CF6FC13" w:rsidR="0069307A" w:rsidRPr="009D70F5" w:rsidRDefault="009D70F5" w:rsidP="00583ED9">
      <w:pPr>
        <w:spacing w:after="120" w:line="240" w:lineRule="auto"/>
        <w:jc w:val="both"/>
        <w:rPr>
          <w:rFonts w:ascii="Sylfaen" w:eastAsia="Times New Roman" w:hAnsi="Sylfaen" w:cstheme="minorHAnsi"/>
          <w:b/>
          <w:bCs/>
        </w:rPr>
      </w:pPr>
      <w:r>
        <w:rPr>
          <w:rFonts w:ascii="Sylfaen" w:eastAsia="Times New Roman" w:hAnsi="Sylfaen" w:cstheme="minorHAnsi"/>
          <w:b/>
          <w:bCs/>
        </w:rPr>
        <w:t>1</w:t>
      </w:r>
      <w:r w:rsidR="0069307A" w:rsidRPr="009D70F5">
        <w:rPr>
          <w:rFonts w:ascii="Sylfaen" w:eastAsia="Times New Roman" w:hAnsi="Sylfaen" w:cstheme="minorHAnsi"/>
          <w:b/>
          <w:bCs/>
        </w:rPr>
        <w:t xml:space="preserve">. </w:t>
      </w:r>
      <w:r w:rsidR="0003207E" w:rsidRPr="009D70F5">
        <w:rPr>
          <w:rFonts w:ascii="Sylfaen" w:eastAsia="Times New Roman" w:hAnsi="Sylfaen" w:cstheme="minorHAnsi"/>
          <w:b/>
          <w:bCs/>
        </w:rPr>
        <w:t>საქართველოს პარლამენტი</w:t>
      </w:r>
      <w:r w:rsidR="00B254EF" w:rsidRPr="009D70F5">
        <w:rPr>
          <w:rFonts w:ascii="Sylfaen" w:eastAsia="Times New Roman" w:hAnsi="Sylfaen" w:cstheme="minorHAnsi"/>
          <w:b/>
          <w:bCs/>
        </w:rPr>
        <w:t xml:space="preserve"> </w:t>
      </w:r>
      <w:r w:rsidR="000536F4" w:rsidRPr="009D70F5">
        <w:rPr>
          <w:rFonts w:ascii="Sylfaen" w:eastAsia="Times New Roman" w:hAnsi="Sylfaen" w:cstheme="minorHAnsi"/>
          <w:b/>
          <w:bCs/>
        </w:rPr>
        <w:t>მხარს უჭერს</w:t>
      </w:r>
      <w:r w:rsidR="0003207E" w:rsidRPr="009D70F5">
        <w:rPr>
          <w:rFonts w:ascii="Sylfaen" w:eastAsia="Times New Roman" w:hAnsi="Sylfaen" w:cstheme="minorHAnsi"/>
          <w:b/>
          <w:bCs/>
        </w:rPr>
        <w:t xml:space="preserve"> საგამოძიებო კომისიის დასკვნაში</w:t>
      </w:r>
      <w:r w:rsidR="000536F4" w:rsidRPr="009D70F5">
        <w:rPr>
          <w:rFonts w:ascii="Sylfaen" w:eastAsia="Times New Roman" w:hAnsi="Sylfaen" w:cstheme="minorHAnsi"/>
          <w:b/>
          <w:bCs/>
        </w:rPr>
        <w:t xml:space="preserve"> გამოთქმულ რეკომენდაციებს</w:t>
      </w:r>
      <w:r w:rsidR="00B254EF" w:rsidRPr="009D70F5">
        <w:rPr>
          <w:rFonts w:ascii="Sylfaen" w:eastAsia="Times New Roman" w:hAnsi="Sylfaen" w:cstheme="minorHAnsi"/>
          <w:b/>
          <w:bCs/>
        </w:rPr>
        <w:t xml:space="preserve"> და </w:t>
      </w:r>
      <w:r w:rsidR="0069307A" w:rsidRPr="009D70F5">
        <w:rPr>
          <w:rFonts w:ascii="Sylfaen" w:eastAsia="Times New Roman" w:hAnsi="Sylfaen" w:cstheme="minorHAnsi"/>
          <w:b/>
          <w:bCs/>
        </w:rPr>
        <w:t>აცხადებს:</w:t>
      </w:r>
    </w:p>
    <w:p w14:paraId="606D5E25" w14:textId="7C9763D5" w:rsidR="007660B5" w:rsidRPr="009D70F5" w:rsidRDefault="009D70F5" w:rsidP="00583ED9">
      <w:pPr>
        <w:spacing w:after="120" w:line="240" w:lineRule="auto"/>
        <w:jc w:val="both"/>
        <w:rPr>
          <w:rFonts w:ascii="Sylfaen" w:eastAsia="Times New Roman" w:hAnsi="Sylfaen" w:cstheme="minorHAnsi"/>
          <w:b/>
          <w:bCs/>
        </w:rPr>
      </w:pPr>
      <w:r>
        <w:rPr>
          <w:rFonts w:ascii="Sylfaen" w:eastAsia="Times New Roman" w:hAnsi="Sylfaen" w:cstheme="minorHAnsi"/>
          <w:b/>
          <w:bCs/>
        </w:rPr>
        <w:t>1</w:t>
      </w:r>
      <w:r w:rsidR="007660B5" w:rsidRPr="009D70F5">
        <w:rPr>
          <w:rFonts w:ascii="Sylfaen" w:eastAsia="Times New Roman" w:hAnsi="Sylfaen" w:cstheme="minorHAnsi"/>
          <w:b/>
          <w:bCs/>
        </w:rPr>
        <w:t>.1</w:t>
      </w:r>
      <w:r w:rsidR="007660B5" w:rsidRPr="009D70F5">
        <w:rPr>
          <w:rFonts w:ascii="Sylfaen" w:eastAsia="Times New Roman" w:hAnsi="Sylfaen" w:cstheme="minorHAnsi"/>
          <w:b/>
          <w:bCs/>
        </w:rPr>
        <w:tab/>
        <w:t>წინასაარჩევნო გარემო</w:t>
      </w:r>
    </w:p>
    <w:p w14:paraId="36856340" w14:textId="1D30F77C" w:rsidR="007660B5" w:rsidRDefault="00FF39F3" w:rsidP="00583ED9">
      <w:pPr>
        <w:spacing w:after="120" w:line="240" w:lineRule="auto"/>
        <w:jc w:val="both"/>
        <w:rPr>
          <w:rFonts w:ascii="Sylfaen" w:eastAsia="Times New Roman" w:hAnsi="Sylfaen" w:cstheme="minorHAnsi"/>
          <w:bCs/>
        </w:rPr>
      </w:pPr>
      <w:r>
        <w:rPr>
          <w:rFonts w:ascii="Sylfaen" w:hAnsi="Sylfaen"/>
          <w:noProof/>
        </w:rPr>
        <w:t xml:space="preserve">ადგილობრივი სადამკვირვებლო ორგანიზაციების </w:t>
      </w:r>
      <w:r w:rsidR="005A1A54">
        <w:rPr>
          <w:rFonts w:ascii="Sylfaen" w:hAnsi="Sylfaen"/>
          <w:noProof/>
        </w:rPr>
        <w:t>ანგარიშ</w:t>
      </w:r>
      <w:r>
        <w:rPr>
          <w:rFonts w:ascii="Sylfaen" w:hAnsi="Sylfaen"/>
          <w:noProof/>
        </w:rPr>
        <w:t xml:space="preserve">ებში ყურადღება გამახვილებულია </w:t>
      </w:r>
      <w:r w:rsidR="007660B5" w:rsidRPr="00F80CAB">
        <w:rPr>
          <w:rFonts w:ascii="Sylfaen" w:hAnsi="Sylfaen"/>
          <w:noProof/>
        </w:rPr>
        <w:t xml:space="preserve">წინასაარჩევნო </w:t>
      </w:r>
      <w:r>
        <w:rPr>
          <w:rFonts w:ascii="Sylfaen" w:hAnsi="Sylfaen"/>
          <w:noProof/>
        </w:rPr>
        <w:t>პერიოდში</w:t>
      </w:r>
      <w:r w:rsidR="007660B5" w:rsidRPr="00F80CAB">
        <w:rPr>
          <w:rFonts w:ascii="Sylfaen" w:hAnsi="Sylfaen"/>
          <w:noProof/>
        </w:rPr>
        <w:t xml:space="preserve"> ზეწოლის, მუქარის, ამომრჩევლის მოსყიდვის და ადმინისტრაციულ</w:t>
      </w:r>
      <w:r w:rsidR="007660B5">
        <w:rPr>
          <w:rFonts w:ascii="Sylfaen" w:hAnsi="Sylfaen"/>
          <w:noProof/>
        </w:rPr>
        <w:t>ი</w:t>
      </w:r>
      <w:r w:rsidR="007660B5" w:rsidRPr="00F80CAB">
        <w:rPr>
          <w:rFonts w:ascii="Sylfaen" w:hAnsi="Sylfaen"/>
          <w:noProof/>
        </w:rPr>
        <w:t xml:space="preserve"> რესურსის გამოყენების </w:t>
      </w:r>
      <w:r>
        <w:rPr>
          <w:rFonts w:ascii="Sylfaen" w:hAnsi="Sylfaen"/>
          <w:noProof/>
        </w:rPr>
        <w:t xml:space="preserve">საკითხებზე. თუმცა, </w:t>
      </w:r>
      <w:r w:rsidR="007660B5" w:rsidRPr="00F80CAB">
        <w:rPr>
          <w:rFonts w:ascii="Sylfaen" w:hAnsi="Sylfaen"/>
          <w:noProof/>
        </w:rPr>
        <w:t xml:space="preserve">დადგინდა, </w:t>
      </w:r>
      <w:r w:rsidR="007660B5" w:rsidRPr="00E53C93">
        <w:rPr>
          <w:rFonts w:ascii="Sylfaen" w:hAnsi="Sylfaen"/>
          <w:noProof/>
        </w:rPr>
        <w:t xml:space="preserve">რომ ანგარიშებში </w:t>
      </w:r>
      <w:r w:rsidR="005A1A54">
        <w:rPr>
          <w:rFonts w:ascii="Sylfaen" w:hAnsi="Sylfaen"/>
          <w:noProof/>
        </w:rPr>
        <w:t xml:space="preserve">შესაბამისი მონაცემები თითქმის ყველა შემთხვევაში წარმოდგენილია არა ფაქტის, არამედ მხოლოდ </w:t>
      </w:r>
      <w:r w:rsidR="007660B5" w:rsidRPr="00E53C93">
        <w:rPr>
          <w:rFonts w:ascii="Sylfaen" w:hAnsi="Sylfaen"/>
          <w:noProof/>
        </w:rPr>
        <w:t xml:space="preserve">ვარაუდის </w:t>
      </w:r>
      <w:r w:rsidR="005A1A54">
        <w:rPr>
          <w:rFonts w:ascii="Sylfaen" w:hAnsi="Sylfaen"/>
          <w:noProof/>
        </w:rPr>
        <w:t>სახით</w:t>
      </w:r>
      <w:r w:rsidR="007660B5" w:rsidRPr="00E53C93">
        <w:rPr>
          <w:rFonts w:ascii="Sylfaen" w:hAnsi="Sylfaen"/>
          <w:noProof/>
        </w:rPr>
        <w:t>, რაც</w:t>
      </w:r>
      <w:r w:rsidR="007660B5" w:rsidRPr="00F80CAB">
        <w:rPr>
          <w:rFonts w:ascii="Sylfaen" w:hAnsi="Sylfaen"/>
          <w:noProof/>
        </w:rPr>
        <w:t xml:space="preserve"> </w:t>
      </w:r>
      <w:r w:rsidR="005A1A54">
        <w:rPr>
          <w:rFonts w:ascii="Sylfaen" w:hAnsi="Sylfaen"/>
          <w:noProof/>
        </w:rPr>
        <w:t>გამოიხატებ</w:t>
      </w:r>
      <w:r w:rsidR="007660B5" w:rsidRPr="00F80CAB">
        <w:rPr>
          <w:rFonts w:ascii="Sylfaen" w:hAnsi="Sylfaen"/>
          <w:noProof/>
        </w:rPr>
        <w:t xml:space="preserve">ა </w:t>
      </w:r>
      <w:r w:rsidR="005A1A54">
        <w:rPr>
          <w:rFonts w:ascii="Sylfaen" w:hAnsi="Sylfaen"/>
          <w:noProof/>
        </w:rPr>
        <w:t>ისეთი ჩანაწერებით, როგორიცაა</w:t>
      </w:r>
      <w:r w:rsidR="007660B5" w:rsidRPr="00F80CAB">
        <w:rPr>
          <w:rFonts w:ascii="Sylfaen" w:hAnsi="Sylfaen"/>
          <w:noProof/>
        </w:rPr>
        <w:t xml:space="preserve"> </w:t>
      </w:r>
      <w:r w:rsidR="005A1A54">
        <w:rPr>
          <w:rFonts w:ascii="Sylfaen" w:hAnsi="Sylfaen"/>
          <w:noProof/>
        </w:rPr>
        <w:t>- „</w:t>
      </w:r>
      <w:r w:rsidR="007660B5" w:rsidRPr="00F80CAB">
        <w:rPr>
          <w:rFonts w:ascii="Sylfaen" w:hAnsi="Sylfaen"/>
          <w:noProof/>
        </w:rPr>
        <w:t>ამომრჩევლის სავარაუდო მოსყიდვა</w:t>
      </w:r>
      <w:r w:rsidR="005A1A54">
        <w:rPr>
          <w:rFonts w:ascii="Sylfaen" w:hAnsi="Sylfaen"/>
          <w:noProof/>
        </w:rPr>
        <w:t>“</w:t>
      </w:r>
      <w:r w:rsidR="007660B5" w:rsidRPr="00F80CAB">
        <w:rPr>
          <w:rFonts w:ascii="Sylfaen" w:hAnsi="Sylfaen"/>
          <w:noProof/>
        </w:rPr>
        <w:t xml:space="preserve">, </w:t>
      </w:r>
      <w:r w:rsidR="005A1A54">
        <w:rPr>
          <w:rFonts w:ascii="Sylfaen" w:hAnsi="Sylfaen"/>
          <w:noProof/>
        </w:rPr>
        <w:t>„</w:t>
      </w:r>
      <w:r w:rsidR="007660B5" w:rsidRPr="00F80CAB">
        <w:rPr>
          <w:rFonts w:ascii="Sylfaen" w:hAnsi="Sylfaen"/>
          <w:noProof/>
        </w:rPr>
        <w:t>ადმინისტრაციული რესურსის სავარაუდო გამოყენება</w:t>
      </w:r>
      <w:r w:rsidR="005A1A54">
        <w:rPr>
          <w:rFonts w:ascii="Sylfaen" w:hAnsi="Sylfaen"/>
          <w:noProof/>
        </w:rPr>
        <w:t>“</w:t>
      </w:r>
      <w:r w:rsidR="007660B5" w:rsidRPr="00F80CAB">
        <w:rPr>
          <w:rFonts w:ascii="Sylfaen" w:hAnsi="Sylfaen"/>
          <w:noProof/>
        </w:rPr>
        <w:t xml:space="preserve"> და ა.შ. </w:t>
      </w:r>
      <w:r w:rsidR="005A1A54">
        <w:rPr>
          <w:rFonts w:ascii="Sylfaen" w:hAnsi="Sylfaen"/>
          <w:noProof/>
        </w:rPr>
        <w:t>არ არის წარმოდგენილი მტკიცებულებები, რომლებიც ბრალდებების მართლებულობას დაადასტურებდა</w:t>
      </w:r>
      <w:r w:rsidR="00F20F74">
        <w:rPr>
          <w:rFonts w:ascii="Sylfaen" w:hAnsi="Sylfaen"/>
          <w:noProof/>
        </w:rPr>
        <w:t xml:space="preserve">, რაც </w:t>
      </w:r>
      <w:r w:rsidR="005A1A54">
        <w:rPr>
          <w:rFonts w:ascii="Sylfaen" w:hAnsi="Sylfaen"/>
          <w:noProof/>
        </w:rPr>
        <w:t xml:space="preserve">საგამოძიებო კომისიის მიერ </w:t>
      </w:r>
      <w:r w:rsidR="00F20F74">
        <w:rPr>
          <w:rFonts w:ascii="Sylfaen" w:hAnsi="Sylfaen"/>
          <w:noProof/>
        </w:rPr>
        <w:t xml:space="preserve">არასამთავრობო ორგანიზაციების წარმომადგენლებისგან ახსნა-განმარტებების </w:t>
      </w:r>
      <w:r w:rsidR="005A1A54">
        <w:rPr>
          <w:rFonts w:ascii="Sylfaen" w:hAnsi="Sylfaen"/>
          <w:noProof/>
        </w:rPr>
        <w:t>მიღების დროსაც დადასტურდა</w:t>
      </w:r>
      <w:r w:rsidR="00F20F74">
        <w:rPr>
          <w:rFonts w:ascii="Sylfaen" w:hAnsi="Sylfaen"/>
          <w:noProof/>
        </w:rPr>
        <w:t>.</w:t>
      </w:r>
    </w:p>
    <w:p w14:paraId="0C0FD12B" w14:textId="7103EA6D" w:rsidR="007660B5" w:rsidRPr="009D70F5" w:rsidRDefault="009D70F5" w:rsidP="00583ED9">
      <w:pPr>
        <w:spacing w:after="120" w:line="240" w:lineRule="auto"/>
        <w:jc w:val="both"/>
        <w:rPr>
          <w:rFonts w:ascii="Sylfaen" w:eastAsia="Times New Roman" w:hAnsi="Sylfaen" w:cstheme="minorHAnsi"/>
          <w:b/>
          <w:bCs/>
        </w:rPr>
      </w:pPr>
      <w:r>
        <w:rPr>
          <w:rFonts w:ascii="Sylfaen" w:eastAsia="Times New Roman" w:hAnsi="Sylfaen" w:cstheme="minorHAnsi"/>
          <w:b/>
          <w:bCs/>
        </w:rPr>
        <w:t xml:space="preserve">ა) </w:t>
      </w:r>
      <w:r w:rsidR="007660B5" w:rsidRPr="009D70F5">
        <w:rPr>
          <w:rFonts w:ascii="Sylfaen" w:eastAsia="Times New Roman" w:hAnsi="Sylfaen" w:cstheme="minorHAnsi"/>
          <w:b/>
          <w:bCs/>
        </w:rPr>
        <w:t>ამომრჩევლის</w:t>
      </w:r>
      <w:r w:rsidR="00803364" w:rsidRPr="009D70F5">
        <w:rPr>
          <w:rFonts w:ascii="Sylfaen" w:eastAsia="Times New Roman" w:hAnsi="Sylfaen" w:cstheme="minorHAnsi"/>
          <w:b/>
          <w:bCs/>
        </w:rPr>
        <w:t xml:space="preserve"> სავარაუდო</w:t>
      </w:r>
      <w:r w:rsidR="007660B5" w:rsidRPr="009D70F5">
        <w:rPr>
          <w:rFonts w:ascii="Sylfaen" w:eastAsia="Times New Roman" w:hAnsi="Sylfaen" w:cstheme="minorHAnsi"/>
          <w:b/>
          <w:bCs/>
        </w:rPr>
        <w:t xml:space="preserve"> მოსყიდვა</w:t>
      </w:r>
    </w:p>
    <w:p w14:paraId="36692E54" w14:textId="7241638D" w:rsidR="007660B5" w:rsidRDefault="005A1A54" w:rsidP="00583ED9">
      <w:pPr>
        <w:pStyle w:val="ListParagraph"/>
        <w:autoSpaceDE w:val="0"/>
        <w:autoSpaceDN w:val="0"/>
        <w:adjustRightInd w:val="0"/>
        <w:spacing w:after="120" w:line="240" w:lineRule="auto"/>
        <w:ind w:left="0"/>
        <w:jc w:val="both"/>
        <w:rPr>
          <w:rFonts w:ascii="Sylfaen" w:hAnsi="Sylfaen"/>
          <w:noProof/>
        </w:rPr>
      </w:pPr>
      <w:r>
        <w:rPr>
          <w:rFonts w:ascii="Sylfaen" w:hAnsi="Sylfaen"/>
          <w:noProof/>
        </w:rPr>
        <w:t xml:space="preserve">სადამკვირვებლო ორგანიზაციების ანგარიშებში </w:t>
      </w:r>
      <w:r w:rsidR="004527D6">
        <w:rPr>
          <w:rFonts w:ascii="Sylfaen" w:hAnsi="Sylfaen"/>
          <w:noProof/>
        </w:rPr>
        <w:t xml:space="preserve">ასახულია </w:t>
      </w:r>
      <w:r>
        <w:rPr>
          <w:rFonts w:ascii="Sylfaen" w:hAnsi="Sylfaen"/>
          <w:noProof/>
        </w:rPr>
        <w:t xml:space="preserve">ამომრჩევლის სავარაუდო მოსყიდვის საკითხი. ამასთან, ხშირ შემთხვევაში, </w:t>
      </w:r>
      <w:r w:rsidR="004527D6">
        <w:rPr>
          <w:rFonts w:ascii="Sylfaen" w:hAnsi="Sylfaen"/>
          <w:noProof/>
        </w:rPr>
        <w:t xml:space="preserve">მმართველი პარტიისა და ოპოზიციის წარმომადგენელი პოლიტიკოსების მიერ </w:t>
      </w:r>
      <w:r w:rsidR="00EA016B" w:rsidRPr="00F80CAB">
        <w:rPr>
          <w:rFonts w:ascii="Sylfaen" w:hAnsi="Sylfaen"/>
          <w:noProof/>
        </w:rPr>
        <w:t xml:space="preserve">მოსახლეობისთვის გაწეული სოციალური დახმარება </w:t>
      </w:r>
      <w:r w:rsidR="004527D6">
        <w:rPr>
          <w:rFonts w:ascii="Sylfaen" w:hAnsi="Sylfaen"/>
          <w:noProof/>
        </w:rPr>
        <w:t xml:space="preserve">ანგარიშებში მთელი რიგი ობიექტური </w:t>
      </w:r>
      <w:r w:rsidR="004527D6" w:rsidRPr="00F80CAB">
        <w:rPr>
          <w:rFonts w:ascii="Sylfaen" w:hAnsi="Sylfaen"/>
          <w:noProof/>
        </w:rPr>
        <w:t>გარემოებების</w:t>
      </w:r>
      <w:r w:rsidR="004527D6">
        <w:rPr>
          <w:rFonts w:ascii="Sylfaen" w:hAnsi="Sylfaen"/>
          <w:noProof/>
        </w:rPr>
        <w:t xml:space="preserve"> გაუთვალისწინებლად არის განხილული. უპირველეს ყოვლისა, არ არის გათვალისწინებული პანდემიით შექმნილი განსაკუთრებული სოციალური სირთულეები და საგანგებო მდგომარეობა. გარდა ამისა, ყურადღება არ არის გამახვილებული იმ ფაქტზე, რომ ზემოაღნიშნული სოციალური დახმარების გაწევა მხოლოდ მარტ-ივნისში წარმოებდა, პანდემიის გავრცელებასთან ერთად დაიწყო და არჩევნების დანიშვნამდე ჯერ კიდევ ორი თვით ადრე შეწყდა. </w:t>
      </w:r>
      <w:r w:rsidR="00EA016B" w:rsidRPr="00F80CAB">
        <w:rPr>
          <w:rFonts w:ascii="Sylfaen" w:hAnsi="Sylfaen"/>
          <w:noProof/>
        </w:rPr>
        <w:t>სოციალური დახმარების გაწევის პერიოდში</w:t>
      </w:r>
      <w:r w:rsidR="004527D6">
        <w:rPr>
          <w:rFonts w:ascii="Sylfaen" w:hAnsi="Sylfaen"/>
          <w:noProof/>
        </w:rPr>
        <w:t>,</w:t>
      </w:r>
      <w:r w:rsidR="00EA016B" w:rsidRPr="00F80CAB">
        <w:rPr>
          <w:rFonts w:ascii="Sylfaen" w:hAnsi="Sylfaen"/>
          <w:noProof/>
        </w:rPr>
        <w:t xml:space="preserve"> </w:t>
      </w:r>
      <w:r w:rsidR="004527D6">
        <w:rPr>
          <w:rFonts w:ascii="Sylfaen" w:hAnsi="Sylfaen"/>
          <w:noProof/>
        </w:rPr>
        <w:t>შესაბამისი პოლიტიკოსები</w:t>
      </w:r>
      <w:r w:rsidR="00EA016B" w:rsidRPr="00F80CAB">
        <w:rPr>
          <w:rFonts w:ascii="Sylfaen" w:hAnsi="Sylfaen"/>
          <w:noProof/>
        </w:rPr>
        <w:t xml:space="preserve"> ჯერ არ იყვნენ </w:t>
      </w:r>
      <w:r w:rsidR="004527D6">
        <w:rPr>
          <w:rFonts w:ascii="Sylfaen" w:hAnsi="Sylfaen"/>
          <w:noProof/>
        </w:rPr>
        <w:t xml:space="preserve">საარჩევნო კანდიდატებად </w:t>
      </w:r>
      <w:r w:rsidR="00EA016B" w:rsidRPr="00F80CAB">
        <w:rPr>
          <w:rFonts w:ascii="Sylfaen" w:hAnsi="Sylfaen"/>
          <w:noProof/>
        </w:rPr>
        <w:t>დასახელებული და რეგისტრირებული</w:t>
      </w:r>
      <w:r w:rsidR="004527D6">
        <w:rPr>
          <w:rFonts w:ascii="Sylfaen" w:hAnsi="Sylfaen"/>
          <w:noProof/>
        </w:rPr>
        <w:t>.</w:t>
      </w:r>
      <w:r w:rsidR="00EA016B" w:rsidRPr="00F80CAB">
        <w:rPr>
          <w:rFonts w:ascii="Sylfaen" w:hAnsi="Sylfaen"/>
          <w:noProof/>
        </w:rPr>
        <w:t xml:space="preserve"> </w:t>
      </w:r>
      <w:r w:rsidR="004527D6">
        <w:rPr>
          <w:rFonts w:ascii="Sylfaen" w:hAnsi="Sylfaen"/>
          <w:noProof/>
        </w:rPr>
        <w:t xml:space="preserve">მეტიც, მათ დიდ ნაწილს </w:t>
      </w:r>
      <w:r w:rsidR="007660B5">
        <w:rPr>
          <w:rFonts w:ascii="Sylfaen" w:hAnsi="Sylfaen"/>
          <w:noProof/>
        </w:rPr>
        <w:t xml:space="preserve">კენჭი არ </w:t>
      </w:r>
      <w:r w:rsidR="004527D6">
        <w:rPr>
          <w:rFonts w:ascii="Sylfaen" w:hAnsi="Sylfaen"/>
          <w:noProof/>
        </w:rPr>
        <w:t>უყრია</w:t>
      </w:r>
      <w:r w:rsidR="007660B5">
        <w:rPr>
          <w:rFonts w:ascii="Sylfaen" w:hAnsi="Sylfaen"/>
          <w:noProof/>
        </w:rPr>
        <w:t xml:space="preserve"> როგორც მაჟორიტარ </w:t>
      </w:r>
      <w:r w:rsidR="004527D6">
        <w:rPr>
          <w:rFonts w:ascii="Sylfaen" w:hAnsi="Sylfaen"/>
          <w:noProof/>
        </w:rPr>
        <w:t>დეპუტატ</w:t>
      </w:r>
      <w:r w:rsidR="007660B5">
        <w:rPr>
          <w:rFonts w:ascii="Sylfaen" w:hAnsi="Sylfaen"/>
          <w:noProof/>
        </w:rPr>
        <w:t xml:space="preserve">ს ან საერთოდ არ </w:t>
      </w:r>
      <w:r w:rsidR="004527D6">
        <w:rPr>
          <w:rFonts w:ascii="Sylfaen" w:hAnsi="Sylfaen"/>
          <w:noProof/>
        </w:rPr>
        <w:t>მიუღია</w:t>
      </w:r>
      <w:r w:rsidR="007660B5">
        <w:rPr>
          <w:rFonts w:ascii="Sylfaen" w:hAnsi="Sylfaen"/>
          <w:noProof/>
        </w:rPr>
        <w:t xml:space="preserve"> </w:t>
      </w:r>
      <w:r w:rsidR="001643B5">
        <w:rPr>
          <w:rFonts w:ascii="Sylfaen" w:hAnsi="Sylfaen"/>
          <w:noProof/>
        </w:rPr>
        <w:t xml:space="preserve">კანდიდატის სტატუსით </w:t>
      </w:r>
      <w:r w:rsidR="007660B5">
        <w:rPr>
          <w:rFonts w:ascii="Sylfaen" w:hAnsi="Sylfaen"/>
          <w:noProof/>
        </w:rPr>
        <w:t xml:space="preserve">მონაწილეობა </w:t>
      </w:r>
      <w:r w:rsidR="004527D6">
        <w:rPr>
          <w:rFonts w:ascii="Sylfaen" w:hAnsi="Sylfaen"/>
          <w:noProof/>
        </w:rPr>
        <w:t xml:space="preserve">2020 წლის </w:t>
      </w:r>
      <w:r w:rsidR="007660B5">
        <w:rPr>
          <w:rFonts w:ascii="Sylfaen" w:hAnsi="Sylfaen"/>
          <w:noProof/>
        </w:rPr>
        <w:t xml:space="preserve">საპარლამენტო არჩევნებში. </w:t>
      </w:r>
    </w:p>
    <w:p w14:paraId="3FE973EC" w14:textId="1FDACD44" w:rsidR="004E3857" w:rsidRDefault="004527D6" w:rsidP="00583ED9">
      <w:pPr>
        <w:spacing w:after="120" w:line="240" w:lineRule="auto"/>
        <w:jc w:val="both"/>
        <w:rPr>
          <w:rFonts w:ascii="Sylfaen" w:hAnsi="Sylfaen"/>
        </w:rPr>
      </w:pPr>
      <w:r>
        <w:rPr>
          <w:rFonts w:ascii="Sylfaen" w:hAnsi="Sylfaen"/>
        </w:rPr>
        <w:t xml:space="preserve">არასამთავრობო ორგანიზაცია </w:t>
      </w:r>
      <w:r>
        <w:rPr>
          <w:rFonts w:ascii="Sylfaen" w:hAnsi="Sylfaen"/>
          <w:noProof/>
        </w:rPr>
        <w:t>„სამართლიანი არჩევნებისა და დემოკრატიის საერთაშორისო საზოგადოების“</w:t>
      </w:r>
      <w:r w:rsidRPr="00F94C55">
        <w:rPr>
          <w:rFonts w:ascii="Sylfaen" w:hAnsi="Sylfaen"/>
        </w:rPr>
        <w:t xml:space="preserve"> ანგარიშის მიხედვით</w:t>
      </w:r>
      <w:r>
        <w:rPr>
          <w:rFonts w:ascii="Sylfaen" w:hAnsi="Sylfaen"/>
        </w:rPr>
        <w:t>, სავარაუდო</w:t>
      </w:r>
      <w:r w:rsidRPr="00F94C55">
        <w:rPr>
          <w:rFonts w:ascii="Sylfaen" w:hAnsi="Sylfaen"/>
        </w:rPr>
        <w:t xml:space="preserve"> მოსყიდვის</w:t>
      </w:r>
      <w:r>
        <w:rPr>
          <w:rFonts w:ascii="Sylfaen" w:hAnsi="Sylfaen"/>
        </w:rPr>
        <w:t xml:space="preserve"> მონაცემების</w:t>
      </w:r>
      <w:r w:rsidRPr="00F94C55">
        <w:rPr>
          <w:rFonts w:ascii="Sylfaen" w:hAnsi="Sylfaen"/>
        </w:rPr>
        <w:t xml:space="preserve"> თანაფარდობა </w:t>
      </w:r>
      <w:r>
        <w:rPr>
          <w:rFonts w:ascii="Sylfaen" w:hAnsi="Sylfaen"/>
        </w:rPr>
        <w:t xml:space="preserve">მმართველი პარტიისა და ოპოზიციური პარტიების წარმომადგენლებს შორის </w:t>
      </w:r>
      <w:r w:rsidRPr="00F94C55">
        <w:rPr>
          <w:rFonts w:ascii="Sylfaen" w:hAnsi="Sylfaen"/>
        </w:rPr>
        <w:t xml:space="preserve">დაახლოებით </w:t>
      </w:r>
      <w:r>
        <w:rPr>
          <w:rFonts w:ascii="Sylfaen" w:hAnsi="Sylfaen"/>
        </w:rPr>
        <w:t xml:space="preserve">თანაბარია (58/42%). შესაბამისად, </w:t>
      </w:r>
      <w:r w:rsidR="00F94C55" w:rsidRPr="00F94C55">
        <w:rPr>
          <w:rFonts w:ascii="Sylfaen" w:hAnsi="Sylfaen"/>
        </w:rPr>
        <w:t xml:space="preserve">ამომრჩევლის მოსყიდვის </w:t>
      </w:r>
      <w:r>
        <w:rPr>
          <w:rFonts w:ascii="Sylfaen" w:hAnsi="Sylfaen"/>
        </w:rPr>
        <w:t xml:space="preserve">სავარაუდო </w:t>
      </w:r>
      <w:r w:rsidR="00F94C55" w:rsidRPr="00F94C55">
        <w:rPr>
          <w:rFonts w:ascii="Sylfaen" w:hAnsi="Sylfaen"/>
        </w:rPr>
        <w:t xml:space="preserve">ფაქტები სინამდვილესაც რომ შეესაბამებოდეს, </w:t>
      </w:r>
      <w:r w:rsidR="00262D92">
        <w:rPr>
          <w:rFonts w:ascii="Sylfaen" w:hAnsi="Sylfaen"/>
        </w:rPr>
        <w:t xml:space="preserve">იგი არჩევნების შედეგზე ვერავითარ არსებით გავლენას ვერ მოახდენდა. </w:t>
      </w:r>
      <w:r w:rsidR="004E3857">
        <w:rPr>
          <w:rFonts w:ascii="Sylfaen" w:hAnsi="Sylfaen"/>
        </w:rPr>
        <w:t xml:space="preserve">რაც შეეხება არასამთავრობო </w:t>
      </w:r>
      <w:r w:rsidR="00262D92">
        <w:rPr>
          <w:rFonts w:ascii="Sylfaen" w:hAnsi="Sylfaen"/>
        </w:rPr>
        <w:t>ორგანიზაცია</w:t>
      </w:r>
      <w:r w:rsidR="004E3857">
        <w:rPr>
          <w:rFonts w:ascii="Sylfaen" w:hAnsi="Sylfaen"/>
        </w:rPr>
        <w:t xml:space="preserve"> „ახალგაზრდა იურისტთა </w:t>
      </w:r>
      <w:r w:rsidR="00262D92">
        <w:rPr>
          <w:rFonts w:ascii="Sylfaen" w:hAnsi="Sylfaen"/>
        </w:rPr>
        <w:t>ასოციაციას</w:t>
      </w:r>
      <w:r w:rsidR="004E3857">
        <w:rPr>
          <w:rFonts w:ascii="Sylfaen" w:hAnsi="Sylfaen"/>
        </w:rPr>
        <w:t>“</w:t>
      </w:r>
      <w:r w:rsidR="00262D92">
        <w:rPr>
          <w:rFonts w:ascii="Sylfaen" w:hAnsi="Sylfaen"/>
        </w:rPr>
        <w:t xml:space="preserve">, მან საარჩევნო </w:t>
      </w:r>
      <w:r w:rsidR="00262D92">
        <w:rPr>
          <w:rFonts w:ascii="Sylfaen" w:hAnsi="Sylfaen"/>
        </w:rPr>
        <w:lastRenderedPageBreak/>
        <w:t xml:space="preserve">პერიოდში ამომრჩევლის </w:t>
      </w:r>
      <w:r w:rsidR="004E3857">
        <w:rPr>
          <w:rFonts w:ascii="Sylfaen" w:hAnsi="Sylfaen"/>
        </w:rPr>
        <w:t xml:space="preserve">სავარაუდო მოსყიდვის სულ 8 </w:t>
      </w:r>
      <w:r w:rsidR="00262D92">
        <w:rPr>
          <w:rFonts w:ascii="Sylfaen" w:hAnsi="Sylfaen"/>
        </w:rPr>
        <w:t>ფაქტი</w:t>
      </w:r>
      <w:r w:rsidR="004E3857">
        <w:rPr>
          <w:rFonts w:ascii="Sylfaen" w:hAnsi="Sylfaen"/>
        </w:rPr>
        <w:t xml:space="preserve"> </w:t>
      </w:r>
      <w:r w:rsidR="00262D92">
        <w:rPr>
          <w:rFonts w:ascii="Sylfaen" w:hAnsi="Sylfaen"/>
        </w:rPr>
        <w:t>დააფიქსირა</w:t>
      </w:r>
      <w:r w:rsidR="004E3857">
        <w:rPr>
          <w:rFonts w:ascii="Sylfaen" w:hAnsi="Sylfaen"/>
        </w:rPr>
        <w:t>, რომელთაგან მხოლოდ 3 უკავშირდება მმართველი პარტიის წარმომადგენლებს, ხოლო 5 - ოპოზიციის წარმომადგენლებს.</w:t>
      </w:r>
    </w:p>
    <w:p w14:paraId="4CA7B28B" w14:textId="61D753A3" w:rsidR="007660B5" w:rsidRPr="009D70F5" w:rsidRDefault="009D70F5" w:rsidP="00583ED9">
      <w:pPr>
        <w:pStyle w:val="ListParagraph"/>
        <w:autoSpaceDE w:val="0"/>
        <w:autoSpaceDN w:val="0"/>
        <w:adjustRightInd w:val="0"/>
        <w:spacing w:after="120" w:line="240" w:lineRule="auto"/>
        <w:ind w:left="0"/>
        <w:jc w:val="both"/>
        <w:rPr>
          <w:rFonts w:ascii="Sylfaen" w:hAnsi="Sylfaen"/>
          <w:b/>
          <w:noProof/>
        </w:rPr>
      </w:pPr>
      <w:r>
        <w:rPr>
          <w:rFonts w:ascii="Sylfaen" w:hAnsi="Sylfaen"/>
          <w:b/>
          <w:noProof/>
        </w:rPr>
        <w:t xml:space="preserve">ბ) </w:t>
      </w:r>
      <w:r w:rsidR="00803364" w:rsidRPr="009D70F5">
        <w:rPr>
          <w:rFonts w:ascii="Sylfaen" w:hAnsi="Sylfaen"/>
          <w:b/>
          <w:noProof/>
        </w:rPr>
        <w:t>ადმინისტრაციული რესურსის სავარაუდო გამოყენება</w:t>
      </w:r>
    </w:p>
    <w:p w14:paraId="50A20883" w14:textId="7323C107" w:rsidR="00D707E6" w:rsidRDefault="00803364" w:rsidP="00583ED9">
      <w:pPr>
        <w:spacing w:after="120" w:line="240" w:lineRule="auto"/>
        <w:jc w:val="both"/>
        <w:rPr>
          <w:rFonts w:ascii="Sylfaen" w:hAnsi="Sylfaen"/>
        </w:rPr>
      </w:pPr>
      <w:r>
        <w:rPr>
          <w:rFonts w:ascii="Sylfaen" w:hAnsi="Sylfaen"/>
        </w:rPr>
        <w:t>2020 წლის 4 ნოემბ</w:t>
      </w:r>
      <w:r w:rsidR="00D707E6">
        <w:rPr>
          <w:rFonts w:ascii="Sylfaen" w:hAnsi="Sylfaen"/>
        </w:rPr>
        <w:t>ერ</w:t>
      </w:r>
      <w:r>
        <w:rPr>
          <w:rFonts w:ascii="Sylfaen" w:hAnsi="Sylfaen"/>
        </w:rPr>
        <w:t xml:space="preserve">ს </w:t>
      </w:r>
      <w:r w:rsidR="00D707E6">
        <w:rPr>
          <w:rFonts w:ascii="Sylfaen" w:hAnsi="Sylfaen"/>
        </w:rPr>
        <w:t xml:space="preserve">რამდენიმე არასამთავრობო ორგანიზაციამ გაავრცელა </w:t>
      </w:r>
      <w:r>
        <w:rPr>
          <w:rFonts w:ascii="Sylfaen" w:hAnsi="Sylfaen"/>
        </w:rPr>
        <w:t xml:space="preserve">ერთობლივი </w:t>
      </w:r>
      <w:r w:rsidR="00D707E6">
        <w:rPr>
          <w:rFonts w:ascii="Sylfaen" w:hAnsi="Sylfaen"/>
        </w:rPr>
        <w:t>განცხადება</w:t>
      </w:r>
      <w:r>
        <w:rPr>
          <w:rFonts w:ascii="Sylfaen" w:hAnsi="Sylfaen"/>
        </w:rPr>
        <w:t xml:space="preserve">, </w:t>
      </w:r>
      <w:r w:rsidR="00D707E6">
        <w:rPr>
          <w:rFonts w:ascii="Sylfaen" w:hAnsi="Sylfaen"/>
        </w:rPr>
        <w:t xml:space="preserve">სადაც აღინიშნა, რომ </w:t>
      </w:r>
      <w:r>
        <w:rPr>
          <w:rFonts w:ascii="Sylfaen" w:hAnsi="Sylfaen"/>
        </w:rPr>
        <w:t xml:space="preserve">2020 წლის საპარლამენტო </w:t>
      </w:r>
      <w:r w:rsidR="00D707E6">
        <w:rPr>
          <w:rFonts w:ascii="Sylfaen" w:hAnsi="Sylfaen"/>
        </w:rPr>
        <w:t>არჩევნების</w:t>
      </w:r>
      <w:r>
        <w:rPr>
          <w:rFonts w:ascii="Sylfaen" w:hAnsi="Sylfaen"/>
        </w:rPr>
        <w:t xml:space="preserve"> წინასაარჩევნო პერიოდში მმართველი პარტიის მხრიდან ადგილი ჰქონდა ადმინისტრაციული რესურსის </w:t>
      </w:r>
      <w:r w:rsidR="00D707E6">
        <w:rPr>
          <w:rFonts w:ascii="Sylfaen" w:hAnsi="Sylfaen"/>
        </w:rPr>
        <w:t>„უპრეცედენტო“ გამოყენებას.</w:t>
      </w:r>
      <w:r>
        <w:rPr>
          <w:rFonts w:ascii="Sylfaen" w:hAnsi="Sylfaen"/>
        </w:rPr>
        <w:t xml:space="preserve"> </w:t>
      </w:r>
      <w:r w:rsidR="00D707E6">
        <w:rPr>
          <w:rFonts w:ascii="Sylfaen" w:hAnsi="Sylfaen"/>
        </w:rPr>
        <w:t xml:space="preserve">თუმცა, ამ განცხადების მართებულობა არ დასტურდება ამავე ორგანიზაციების ანგარიშებით და უნდა შეფასდეს, როგორც სინამდვილის </w:t>
      </w:r>
      <w:r w:rsidR="00D32AA9">
        <w:rPr>
          <w:rFonts w:ascii="Sylfaen" w:hAnsi="Sylfaen"/>
        </w:rPr>
        <w:t xml:space="preserve">უხეში </w:t>
      </w:r>
      <w:r w:rsidR="00D707E6">
        <w:rPr>
          <w:rFonts w:ascii="Sylfaen" w:hAnsi="Sylfaen"/>
        </w:rPr>
        <w:t>დამახინჯება. ამას ცხადყოფს ის გარემოებაც, რომ მოგვიანებით გამოქვეყნებულ ანგარიშებში ამავე ორგანიზაციებმა ადმინისტრაციული რესურსის გამოყენების მიმართ სიტყვა „უპრეცედენტო“ ხმარებიდან ამოიღეს.</w:t>
      </w:r>
    </w:p>
    <w:p w14:paraId="53822944" w14:textId="70A56472" w:rsidR="004C1316" w:rsidRDefault="004C1316" w:rsidP="00D707E6">
      <w:pPr>
        <w:spacing w:after="120" w:line="240" w:lineRule="auto"/>
        <w:jc w:val="both"/>
        <w:rPr>
          <w:rFonts w:ascii="Sylfaen" w:hAnsi="Sylfaen"/>
        </w:rPr>
      </w:pPr>
      <w:r>
        <w:rPr>
          <w:rFonts w:ascii="Sylfaen" w:hAnsi="Sylfaen"/>
        </w:rPr>
        <w:t xml:space="preserve">ამომრჩევლის მოსყიდვის ანალოგიურად, ამ შემთხვევაშიც სადამკვირვებლო ორგანიზაციები ადმინისტრაციული რესურსის გამოყენებაზე </w:t>
      </w:r>
      <w:r w:rsidR="00D32AA9">
        <w:rPr>
          <w:rFonts w:ascii="Sylfaen" w:hAnsi="Sylfaen"/>
        </w:rPr>
        <w:t xml:space="preserve">თითოეულ </w:t>
      </w:r>
      <w:r>
        <w:rPr>
          <w:rFonts w:ascii="Sylfaen" w:hAnsi="Sylfaen"/>
        </w:rPr>
        <w:t xml:space="preserve">შემთხვევაში მხოლოდ ვარაუდის დონეზე მიუთითებენ. </w:t>
      </w:r>
    </w:p>
    <w:p w14:paraId="749B1582" w14:textId="15DC98C4" w:rsidR="004C1316" w:rsidRDefault="004C1316" w:rsidP="00D707E6">
      <w:pPr>
        <w:spacing w:after="120" w:line="240" w:lineRule="auto"/>
        <w:jc w:val="both"/>
        <w:rPr>
          <w:rFonts w:ascii="Sylfaen" w:hAnsi="Sylfaen"/>
        </w:rPr>
      </w:pPr>
      <w:r>
        <w:rPr>
          <w:rFonts w:ascii="Sylfaen" w:hAnsi="Sylfaen"/>
        </w:rPr>
        <w:t>არასამთავრობო ორგანიზაცია „სამართლიანი არჩევნების და დემოკრატიის საერთაშორისო საზოგადოების“ ანგარიშის თანახმად, ადმინისტრაციული რესურსის გამოყენების სავარაუდო შემთხვევები, ძირითადად, ბიუჯეტით დაფინანსებულ ღონისძიებებში მაჟორიტარი დეპუტატების ჩართულობასა და სააგიტაციო ღონისძიებებზე საჯარო მოსამსახურეების დასწრებას უკავშირდებოდა. უნდა აღინიშნოს, რომ არც ერთ და არც მეორე შემთხვევაში არ ირღვეოდა კანონი</w:t>
      </w:r>
      <w:r w:rsidR="00D32AA9">
        <w:rPr>
          <w:rFonts w:ascii="Sylfaen" w:hAnsi="Sylfaen"/>
        </w:rPr>
        <w:t>.</w:t>
      </w:r>
      <w:r>
        <w:rPr>
          <w:rFonts w:ascii="Sylfaen" w:hAnsi="Sylfaen"/>
        </w:rPr>
        <w:t xml:space="preserve"> </w:t>
      </w:r>
      <w:r w:rsidR="00D32AA9">
        <w:rPr>
          <w:rFonts w:ascii="Sylfaen" w:hAnsi="Sylfaen"/>
        </w:rPr>
        <w:t>გარდა ამისა, აღწერილი სავარაუდო შემთხვევები არჩევნების საბოლოო შედეგებზე ვერავითარ არსებით გავლენას ვერ იქონიებდა</w:t>
      </w:r>
      <w:r>
        <w:rPr>
          <w:rFonts w:ascii="Sylfaen" w:hAnsi="Sylfaen"/>
        </w:rPr>
        <w:t>.</w:t>
      </w:r>
    </w:p>
    <w:p w14:paraId="04887E27" w14:textId="7982141E" w:rsidR="00D707E6" w:rsidRDefault="00D707E6" w:rsidP="00D707E6">
      <w:pPr>
        <w:spacing w:after="120" w:line="240" w:lineRule="auto"/>
        <w:jc w:val="both"/>
        <w:rPr>
          <w:rFonts w:ascii="Sylfaen" w:hAnsi="Sylfaen"/>
        </w:rPr>
      </w:pPr>
      <w:r>
        <w:rPr>
          <w:rFonts w:ascii="Sylfaen" w:hAnsi="Sylfaen"/>
        </w:rPr>
        <w:t xml:space="preserve">როგორც საერთაშორისო დამკვირვებლების, ისე ადგილობრივი არასამთავრობო ორგანიზაციების ანგარიშებში აღიარებულია, რომ კენჭისყრის დღემ საარჩევნო უბნების უდიდეს ნაწილში მშვიდ გარემოში ჩაიარა და ამომრჩეველს ჰქონდა სრული შესაძლებლობა, საარჩევნო ყუთთან თავისი ნება თავისუფლად  გამოეხატა. </w:t>
      </w:r>
    </w:p>
    <w:p w14:paraId="4ADD662D" w14:textId="1A0CC06D" w:rsidR="00D32AA9" w:rsidRDefault="00D32AA9" w:rsidP="00D707E6">
      <w:pPr>
        <w:spacing w:after="120" w:line="240" w:lineRule="auto"/>
        <w:jc w:val="both"/>
        <w:rPr>
          <w:rFonts w:ascii="Sylfaen" w:hAnsi="Sylfaen"/>
        </w:rPr>
      </w:pPr>
      <w:r>
        <w:rPr>
          <w:rFonts w:ascii="Sylfaen" w:hAnsi="Sylfaen"/>
        </w:rPr>
        <w:t>სადამკვირვებლო ორგანიზაციების ანგარიშებში, ზემოაღნიშნულ „სავარაუდო შემთხვევებზე“ მითითებით, საუბარია „წაშლილ ზღვარზე სახელმწიფოსა და მმართველ პარტიას შორის“. ადმინისტრაციული რესურსების გამოყენების სავარაუდო შემთხვევების მოცულობისა და ხარისხის, აგრეთვე მტკიცებულებების არარსებობის გათვალისწინებით, აღნიშნული შეფასება ყოველგვარ საფუძველს არის მოკლებული.</w:t>
      </w:r>
    </w:p>
    <w:p w14:paraId="7AD49859" w14:textId="0323579C" w:rsidR="00803364" w:rsidRPr="009D70F5" w:rsidRDefault="009D70F5" w:rsidP="00583ED9">
      <w:pPr>
        <w:pStyle w:val="ListParagraph"/>
        <w:autoSpaceDE w:val="0"/>
        <w:autoSpaceDN w:val="0"/>
        <w:adjustRightInd w:val="0"/>
        <w:spacing w:after="120" w:line="240" w:lineRule="auto"/>
        <w:ind w:left="0"/>
        <w:jc w:val="both"/>
        <w:rPr>
          <w:rFonts w:ascii="Sylfaen" w:hAnsi="Sylfaen"/>
          <w:b/>
          <w:noProof/>
        </w:rPr>
      </w:pPr>
      <w:r>
        <w:rPr>
          <w:rFonts w:ascii="Sylfaen" w:hAnsi="Sylfaen"/>
          <w:b/>
          <w:noProof/>
        </w:rPr>
        <w:t xml:space="preserve">გ) </w:t>
      </w:r>
      <w:r w:rsidR="00D32AA9" w:rsidRPr="009D70F5">
        <w:rPr>
          <w:rFonts w:ascii="Sylfaen" w:hAnsi="Sylfaen"/>
          <w:b/>
          <w:noProof/>
        </w:rPr>
        <w:t xml:space="preserve">ზეწოლისა და </w:t>
      </w:r>
      <w:r w:rsidR="007B3BC2" w:rsidRPr="009D70F5">
        <w:rPr>
          <w:rFonts w:ascii="Sylfaen" w:hAnsi="Sylfaen"/>
          <w:b/>
          <w:noProof/>
        </w:rPr>
        <w:t>მუქარის სავარაუდო ფაქტები</w:t>
      </w:r>
    </w:p>
    <w:p w14:paraId="6A2E4809" w14:textId="4F2E8530" w:rsidR="004315AF" w:rsidRDefault="00D32AA9" w:rsidP="00583ED9">
      <w:pPr>
        <w:spacing w:after="120" w:line="240" w:lineRule="auto"/>
        <w:jc w:val="both"/>
        <w:rPr>
          <w:rFonts w:ascii="Sylfaen" w:hAnsi="Sylfaen"/>
        </w:rPr>
      </w:pPr>
      <w:r>
        <w:rPr>
          <w:rFonts w:ascii="Sylfaen" w:hAnsi="Sylfaen"/>
        </w:rPr>
        <w:t>არასამთავრობო ორგანიზაცია „სამართლიანი არჩევნების და დემოკრატიის საერთაშორისო საზოგადოება“ ანგარიშში მითითებულია სავარაუდო პოლიტიკური ნიშნით სამსახურიდან გათავისუფლების 14</w:t>
      </w:r>
      <w:r w:rsidR="00E50324">
        <w:rPr>
          <w:rFonts w:ascii="Sylfaen" w:hAnsi="Sylfaen"/>
          <w:lang w:val="en-US"/>
        </w:rPr>
        <w:t xml:space="preserve">, </w:t>
      </w:r>
      <w:r w:rsidR="00E50324">
        <w:rPr>
          <w:rFonts w:ascii="Sylfaen" w:hAnsi="Sylfaen"/>
        </w:rPr>
        <w:t>ხოლო „საერთაშორისო გამჭვირვალობა - საქართველოს“ ანგარიშში</w:t>
      </w:r>
      <w:r>
        <w:rPr>
          <w:rFonts w:ascii="Sylfaen" w:hAnsi="Sylfaen"/>
        </w:rPr>
        <w:t xml:space="preserve"> </w:t>
      </w:r>
      <w:r w:rsidR="00E50324">
        <w:rPr>
          <w:rFonts w:ascii="Sylfaen" w:hAnsi="Sylfaen"/>
        </w:rPr>
        <w:t xml:space="preserve">- 25 </w:t>
      </w:r>
      <w:r>
        <w:rPr>
          <w:rFonts w:ascii="Sylfaen" w:hAnsi="Sylfaen"/>
        </w:rPr>
        <w:t xml:space="preserve">შემთხვევა. </w:t>
      </w:r>
      <w:r w:rsidR="00E3529C">
        <w:rPr>
          <w:rFonts w:ascii="Sylfaen" w:hAnsi="Sylfaen"/>
        </w:rPr>
        <w:t>ანგარიშ</w:t>
      </w:r>
      <w:r w:rsidR="003C787C">
        <w:rPr>
          <w:rFonts w:ascii="Sylfaen" w:hAnsi="Sylfaen"/>
        </w:rPr>
        <w:t>ებ</w:t>
      </w:r>
      <w:r w:rsidR="00E3529C">
        <w:rPr>
          <w:rFonts w:ascii="Sylfaen" w:hAnsi="Sylfaen"/>
        </w:rPr>
        <w:t xml:space="preserve">ში </w:t>
      </w:r>
      <w:r w:rsidR="004315AF">
        <w:rPr>
          <w:rFonts w:ascii="Sylfaen" w:hAnsi="Sylfaen"/>
        </w:rPr>
        <w:t xml:space="preserve">არ არის წარმოდგენილი არავითარი მტკიცებულება იმასთან დაკავშირებით, რომ </w:t>
      </w:r>
      <w:r w:rsidR="00E50324">
        <w:rPr>
          <w:rFonts w:ascii="Sylfaen" w:hAnsi="Sylfaen"/>
        </w:rPr>
        <w:t xml:space="preserve">შრომითი ურთიერთობის შეწყვეტას </w:t>
      </w:r>
      <w:r w:rsidR="004315AF">
        <w:rPr>
          <w:rFonts w:ascii="Sylfaen" w:hAnsi="Sylfaen"/>
        </w:rPr>
        <w:t xml:space="preserve">რაიმე პოლიტიკური სარჩული შეიძლებოდა </w:t>
      </w:r>
      <w:r w:rsidR="003C787C">
        <w:rPr>
          <w:rFonts w:ascii="Sylfaen" w:hAnsi="Sylfaen"/>
        </w:rPr>
        <w:t>ჰ</w:t>
      </w:r>
      <w:r w:rsidR="004315AF">
        <w:rPr>
          <w:rFonts w:ascii="Sylfaen" w:hAnsi="Sylfaen"/>
        </w:rPr>
        <w:t>ქონოდა</w:t>
      </w:r>
      <w:r w:rsidR="00E50324">
        <w:rPr>
          <w:rFonts w:ascii="Sylfaen" w:hAnsi="Sylfaen"/>
        </w:rPr>
        <w:t>.</w:t>
      </w:r>
    </w:p>
    <w:p w14:paraId="27007B96" w14:textId="46B86891" w:rsidR="004315AF" w:rsidRDefault="00E3529C" w:rsidP="00583ED9">
      <w:pPr>
        <w:spacing w:after="120" w:line="240" w:lineRule="auto"/>
        <w:jc w:val="both"/>
        <w:rPr>
          <w:rFonts w:ascii="Sylfaen" w:hAnsi="Sylfaen"/>
        </w:rPr>
      </w:pPr>
      <w:r>
        <w:rPr>
          <w:rFonts w:ascii="Sylfaen" w:hAnsi="Sylfaen"/>
        </w:rPr>
        <w:t xml:space="preserve">ანგარიშებში, აგრეთვე, მიმოხილულია სავარაუდო ზეწოლის, მუქარისა და თვალთვალის ფაქტები ოპოზიციური პარტიების წარმომადგენლების მიმართ. არცერთი ეს ფაქტი არ არის დადასტურებული მტკიცებულებით. გარდა ამისა, ამ შემთხვევაშიც, პოლიტიკური პარტიებს </w:t>
      </w:r>
      <w:r w:rsidR="003C787C">
        <w:rPr>
          <w:rFonts w:ascii="Sylfaen" w:hAnsi="Sylfaen"/>
        </w:rPr>
        <w:t>ჰ</w:t>
      </w:r>
      <w:r>
        <w:rPr>
          <w:rFonts w:ascii="Sylfaen" w:hAnsi="Sylfaen"/>
        </w:rPr>
        <w:t xml:space="preserve">ქონდათ სუბიექტური ინტერესი, ყოველგვარი მტკიცებულებების გარეშე ესაუბრათ ზეწოლასა და მუქარაზე მათი წევრებისა და მხარდამჭერების მიმართ. აქედან გამომდინარე, შესაბამისი ბრალდებები დამაჯერებლობას არის მოკლებული. </w:t>
      </w:r>
    </w:p>
    <w:p w14:paraId="14802694" w14:textId="220BFF7A" w:rsidR="00E51921" w:rsidRPr="009D70F5" w:rsidRDefault="009D70F5" w:rsidP="00583ED9">
      <w:pPr>
        <w:pStyle w:val="ListParagraph"/>
        <w:autoSpaceDE w:val="0"/>
        <w:autoSpaceDN w:val="0"/>
        <w:adjustRightInd w:val="0"/>
        <w:spacing w:after="120" w:line="240" w:lineRule="auto"/>
        <w:ind w:left="0"/>
        <w:jc w:val="both"/>
        <w:rPr>
          <w:rFonts w:ascii="Sylfaen" w:hAnsi="Sylfaen"/>
          <w:b/>
        </w:rPr>
      </w:pPr>
      <w:r>
        <w:rPr>
          <w:rFonts w:ascii="Sylfaen" w:hAnsi="Sylfaen"/>
          <w:b/>
        </w:rPr>
        <w:lastRenderedPageBreak/>
        <w:t xml:space="preserve">დ) </w:t>
      </w:r>
      <w:r w:rsidR="00E51921" w:rsidRPr="009D70F5">
        <w:rPr>
          <w:rFonts w:ascii="Sylfaen" w:hAnsi="Sylfaen"/>
          <w:b/>
        </w:rPr>
        <w:t>საარჩევნო კამპანიის დაფინანსება</w:t>
      </w:r>
    </w:p>
    <w:p w14:paraId="6D8F11FE" w14:textId="3DA9F52D" w:rsidR="00E51921" w:rsidRDefault="0032182E" w:rsidP="00583ED9">
      <w:pPr>
        <w:spacing w:after="120" w:line="240" w:lineRule="auto"/>
        <w:jc w:val="both"/>
        <w:rPr>
          <w:rFonts w:ascii="Sylfaen" w:hAnsi="Sylfaen"/>
        </w:rPr>
      </w:pPr>
      <w:r>
        <w:rPr>
          <w:rFonts w:ascii="Sylfaen" w:hAnsi="Sylfaen"/>
        </w:rPr>
        <w:t xml:space="preserve">სადამკვირვებლო ორგანიზაციების ანგარიშებით იქმნებოდა მცდარი აღქმა, რომ, თითქოს, დაფინანსების თვალსაზრისით, მმართველი პარტია სარგებლობდა ჭარბი უპირატესობით ოპოზიციურ პარტიებთან მიმართებით. სინამდვილეში, </w:t>
      </w:r>
      <w:r w:rsidR="00E51921">
        <w:rPr>
          <w:rFonts w:ascii="Sylfaen" w:hAnsi="Sylfaen"/>
        </w:rPr>
        <w:t xml:space="preserve">2020 წლის 31 ოქტომბრის საპარლამენტო არჩევნებისთვის სახელწიფო ბიუჯეტიდან და კერძო შემოწირულობებით მიღებული თანხის ჯამურმა ოდენობამ ყველა პარტიისთვის 38 607 364 ლარი შეადგინა, </w:t>
      </w:r>
      <w:r>
        <w:rPr>
          <w:rFonts w:ascii="Sylfaen" w:hAnsi="Sylfaen"/>
        </w:rPr>
        <w:t xml:space="preserve">საიდანაც </w:t>
      </w:r>
      <w:r w:rsidR="00E51921">
        <w:rPr>
          <w:rFonts w:ascii="Sylfaen" w:hAnsi="Sylfaen"/>
        </w:rPr>
        <w:t>მმართველ პარტიას 45% ხვდა წილად</w:t>
      </w:r>
      <w:r>
        <w:rPr>
          <w:rFonts w:ascii="Sylfaen" w:hAnsi="Sylfaen"/>
        </w:rPr>
        <w:t xml:space="preserve">, რაც რამდენიმე პროცენტით ჩამორჩება მმართველი პარტიის მიერ 2016 და 2020 წლის საპარლამენტო არჩევნებში მიღებული ხმების პროცენტულ მაჩვენებელს. </w:t>
      </w:r>
    </w:p>
    <w:p w14:paraId="6354D0FD" w14:textId="43FE8EBA" w:rsidR="00FF568A" w:rsidRPr="009D70F5" w:rsidRDefault="009D70F5" w:rsidP="00583ED9">
      <w:pPr>
        <w:spacing w:after="120" w:line="240" w:lineRule="auto"/>
        <w:jc w:val="both"/>
        <w:rPr>
          <w:rFonts w:ascii="Sylfaen" w:hAnsi="Sylfaen"/>
          <w:b/>
        </w:rPr>
      </w:pPr>
      <w:r>
        <w:rPr>
          <w:rFonts w:ascii="Sylfaen" w:hAnsi="Sylfaen"/>
          <w:b/>
        </w:rPr>
        <w:t xml:space="preserve">ე) </w:t>
      </w:r>
      <w:r w:rsidR="00FF568A" w:rsidRPr="009D70F5">
        <w:rPr>
          <w:rFonts w:ascii="Sylfaen" w:hAnsi="Sylfaen"/>
          <w:b/>
        </w:rPr>
        <w:t>ამომრჩეველთა სიები</w:t>
      </w:r>
    </w:p>
    <w:p w14:paraId="6D197955" w14:textId="3C2F3047" w:rsidR="00FF568A" w:rsidRDefault="00FF568A" w:rsidP="00583ED9">
      <w:pPr>
        <w:spacing w:after="120" w:line="240" w:lineRule="auto"/>
        <w:jc w:val="both"/>
        <w:rPr>
          <w:rFonts w:ascii="Sylfaen" w:hAnsi="Sylfaen"/>
        </w:rPr>
      </w:pPr>
      <w:r w:rsidRPr="00BD3D09">
        <w:rPr>
          <w:rFonts w:ascii="Sylfaen" w:hAnsi="Sylfaen"/>
        </w:rPr>
        <w:t xml:space="preserve">განსხვავებით წინა არჩევნებისგან, როდესაც სხვადასხვა არასამთავრობო </w:t>
      </w:r>
      <w:r w:rsidR="00464253">
        <w:rPr>
          <w:rFonts w:ascii="Sylfaen" w:hAnsi="Sylfaen"/>
        </w:rPr>
        <w:t>ორგანიზაცია</w:t>
      </w:r>
      <w:r w:rsidRPr="00BD3D09">
        <w:rPr>
          <w:rFonts w:ascii="Sylfaen" w:hAnsi="Sylfaen"/>
        </w:rPr>
        <w:t xml:space="preserve"> თუ პოლიტიკური </w:t>
      </w:r>
      <w:r w:rsidR="00464253">
        <w:rPr>
          <w:rFonts w:ascii="Sylfaen" w:hAnsi="Sylfaen"/>
        </w:rPr>
        <w:t>სუბიექტი</w:t>
      </w:r>
      <w:r w:rsidRPr="00BD3D09">
        <w:rPr>
          <w:rFonts w:ascii="Sylfaen" w:hAnsi="Sylfaen"/>
        </w:rPr>
        <w:t xml:space="preserve"> სრულიად უსაფუძვლოდ, ყოველგვარი ფაქტებისა და მტკიცებულებების გარეშე</w:t>
      </w:r>
      <w:r w:rsidR="00464253">
        <w:rPr>
          <w:rFonts w:ascii="Sylfaen" w:hAnsi="Sylfaen"/>
        </w:rPr>
        <w:t>,</w:t>
      </w:r>
      <w:r w:rsidRPr="00BD3D09">
        <w:rPr>
          <w:rFonts w:ascii="Sylfaen" w:hAnsi="Sylfaen"/>
        </w:rPr>
        <w:t xml:space="preserve"> საარჩევნო </w:t>
      </w:r>
      <w:r w:rsidR="00464253">
        <w:rPr>
          <w:rFonts w:ascii="Sylfaen" w:hAnsi="Sylfaen"/>
        </w:rPr>
        <w:t>სიებსა</w:t>
      </w:r>
      <w:r w:rsidRPr="00BD3D09">
        <w:rPr>
          <w:rFonts w:ascii="Sylfaen" w:hAnsi="Sylfaen"/>
        </w:rPr>
        <w:t xml:space="preserve"> და პირადობის </w:t>
      </w:r>
      <w:r w:rsidR="00464253">
        <w:rPr>
          <w:rFonts w:ascii="Sylfaen" w:hAnsi="Sylfaen"/>
        </w:rPr>
        <w:t>დამადასტურებელი</w:t>
      </w:r>
      <w:r w:rsidRPr="00BD3D09">
        <w:rPr>
          <w:rFonts w:ascii="Sylfaen" w:hAnsi="Sylfaen"/>
        </w:rPr>
        <w:t xml:space="preserve"> </w:t>
      </w:r>
      <w:r w:rsidR="00464253">
        <w:rPr>
          <w:rFonts w:ascii="Sylfaen" w:hAnsi="Sylfaen"/>
        </w:rPr>
        <w:t>მოწმობების</w:t>
      </w:r>
      <w:r w:rsidRPr="00BD3D09">
        <w:rPr>
          <w:rFonts w:ascii="Sylfaen" w:hAnsi="Sylfaen"/>
        </w:rPr>
        <w:t xml:space="preserve"> გამოყენებაზე </w:t>
      </w:r>
      <w:r w:rsidR="00464253">
        <w:rPr>
          <w:rFonts w:ascii="Sylfaen" w:hAnsi="Sylfaen"/>
        </w:rPr>
        <w:t xml:space="preserve">ამახვილებდა </w:t>
      </w:r>
      <w:r w:rsidRPr="00BD3D09">
        <w:rPr>
          <w:rFonts w:ascii="Sylfaen" w:hAnsi="Sylfaen"/>
        </w:rPr>
        <w:t xml:space="preserve">საზოგადოების </w:t>
      </w:r>
      <w:r w:rsidR="00464253">
        <w:rPr>
          <w:rFonts w:ascii="Sylfaen" w:hAnsi="Sylfaen"/>
        </w:rPr>
        <w:t>ყურადღება</w:t>
      </w:r>
      <w:r w:rsidRPr="00BD3D09">
        <w:rPr>
          <w:rFonts w:ascii="Sylfaen" w:hAnsi="Sylfaen"/>
        </w:rPr>
        <w:t xml:space="preserve">ს, </w:t>
      </w:r>
      <w:r w:rsidR="00464253">
        <w:rPr>
          <w:rFonts w:ascii="Sylfaen" w:hAnsi="Sylfaen"/>
        </w:rPr>
        <w:t xml:space="preserve">2020 წლის </w:t>
      </w:r>
      <w:r w:rsidRPr="00BD3D09">
        <w:rPr>
          <w:rFonts w:ascii="Sylfaen" w:hAnsi="Sylfaen"/>
        </w:rPr>
        <w:t xml:space="preserve">საპარლამენტო არჩევნებთან </w:t>
      </w:r>
      <w:r w:rsidR="00464253">
        <w:rPr>
          <w:rFonts w:ascii="Sylfaen" w:hAnsi="Sylfaen"/>
        </w:rPr>
        <w:t xml:space="preserve">მიმართებით ანგარიშებში </w:t>
      </w:r>
      <w:r w:rsidRPr="00BD3D09">
        <w:rPr>
          <w:rFonts w:ascii="Sylfaen" w:hAnsi="Sylfaen"/>
        </w:rPr>
        <w:t xml:space="preserve">საარჩევნო სიებში არსებულ შესაძლო </w:t>
      </w:r>
      <w:r w:rsidR="00464253">
        <w:rPr>
          <w:rFonts w:ascii="Sylfaen" w:hAnsi="Sylfaen"/>
        </w:rPr>
        <w:t>ხარვეზებზე</w:t>
      </w:r>
      <w:r w:rsidRPr="00BD3D09">
        <w:rPr>
          <w:rFonts w:ascii="Sylfaen" w:hAnsi="Sylfaen"/>
        </w:rPr>
        <w:t xml:space="preserve"> ან პირადობის დამადასტურებელი მოწმობების </w:t>
      </w:r>
      <w:r>
        <w:rPr>
          <w:rFonts w:ascii="Sylfaen" w:hAnsi="Sylfaen"/>
        </w:rPr>
        <w:t xml:space="preserve">კანონსაწინააღმდეგო </w:t>
      </w:r>
      <w:r w:rsidR="00464253">
        <w:rPr>
          <w:rFonts w:ascii="Sylfaen" w:hAnsi="Sylfaen"/>
        </w:rPr>
        <w:t>გამოყენებაზე</w:t>
      </w:r>
      <w:r w:rsidRPr="00BD3D09">
        <w:rPr>
          <w:rFonts w:ascii="Sylfaen" w:hAnsi="Sylfaen"/>
        </w:rPr>
        <w:t xml:space="preserve"> რაიმე </w:t>
      </w:r>
      <w:r w:rsidR="00464253">
        <w:rPr>
          <w:rFonts w:ascii="Sylfaen" w:hAnsi="Sylfaen"/>
        </w:rPr>
        <w:t>ჩანაწერი არ გვხვდება</w:t>
      </w:r>
      <w:r w:rsidRPr="00BD3D09">
        <w:rPr>
          <w:rFonts w:ascii="Sylfaen" w:hAnsi="Sylfaen"/>
        </w:rPr>
        <w:t>.</w:t>
      </w:r>
      <w:r>
        <w:rPr>
          <w:rFonts w:ascii="Sylfaen" w:hAnsi="Sylfaen"/>
        </w:rPr>
        <w:t xml:space="preserve"> მეტიც, </w:t>
      </w:r>
      <w:r w:rsidRPr="00FF568A">
        <w:rPr>
          <w:rFonts w:ascii="Sylfaen" w:hAnsi="Sylfaen"/>
        </w:rPr>
        <w:t>ეუთო/ოდირის საბოლოო ანგარიში</w:t>
      </w:r>
      <w:r w:rsidR="003B1A3D">
        <w:rPr>
          <w:rFonts w:ascii="Sylfaen" w:hAnsi="Sylfaen"/>
        </w:rPr>
        <w:t>ს თანახმად</w:t>
      </w:r>
      <w:r w:rsidRPr="00FF568A">
        <w:rPr>
          <w:rFonts w:ascii="Sylfaen" w:hAnsi="Sylfaen"/>
        </w:rPr>
        <w:t>, ეუთო/ოდირის სადამკვირვებლო მისიასთან საუბრისას</w:t>
      </w:r>
      <w:r w:rsidR="003B1A3D">
        <w:rPr>
          <w:rFonts w:ascii="Sylfaen" w:hAnsi="Sylfaen"/>
        </w:rPr>
        <w:t>,</w:t>
      </w:r>
      <w:r w:rsidRPr="00FF568A">
        <w:rPr>
          <w:rFonts w:ascii="Sylfaen" w:hAnsi="Sylfaen"/>
        </w:rPr>
        <w:t xml:space="preserve"> დაინტერესებულ</w:t>
      </w:r>
      <w:r w:rsidR="003B1A3D">
        <w:rPr>
          <w:rFonts w:ascii="Sylfaen" w:hAnsi="Sylfaen"/>
        </w:rPr>
        <w:t>ი</w:t>
      </w:r>
      <w:r w:rsidRPr="00FF568A">
        <w:rPr>
          <w:rFonts w:ascii="Sylfaen" w:hAnsi="Sylfaen"/>
        </w:rPr>
        <w:t xml:space="preserve"> მხარეების უმრავლესობამ ამომრჩეველთა სიების მიმართ ნდობა გამოხატა.</w:t>
      </w:r>
    </w:p>
    <w:p w14:paraId="0A0B6647" w14:textId="4079EA9B" w:rsidR="00D8062F" w:rsidRPr="009D70F5" w:rsidRDefault="009D70F5" w:rsidP="00583ED9">
      <w:pPr>
        <w:spacing w:after="120" w:line="240" w:lineRule="auto"/>
        <w:jc w:val="both"/>
        <w:rPr>
          <w:rFonts w:ascii="Sylfaen" w:hAnsi="Sylfaen"/>
          <w:b/>
        </w:rPr>
      </w:pPr>
      <w:r>
        <w:rPr>
          <w:rFonts w:ascii="Sylfaen" w:hAnsi="Sylfaen"/>
          <w:b/>
        </w:rPr>
        <w:t xml:space="preserve">ვ) </w:t>
      </w:r>
      <w:r w:rsidR="00D8062F" w:rsidRPr="009D70F5">
        <w:rPr>
          <w:rFonts w:ascii="Sylfaen" w:hAnsi="Sylfaen"/>
          <w:b/>
        </w:rPr>
        <w:t>არჩევნებთან დაკავშირებული დანაშაულის გამოძიება</w:t>
      </w:r>
    </w:p>
    <w:p w14:paraId="12ED68A9" w14:textId="7678F613" w:rsidR="009C6F5A" w:rsidRDefault="009C6F5A" w:rsidP="00583ED9">
      <w:pPr>
        <w:spacing w:after="120" w:line="240" w:lineRule="auto"/>
        <w:jc w:val="both"/>
        <w:rPr>
          <w:rFonts w:ascii="Sylfaen" w:hAnsi="Sylfaen"/>
        </w:rPr>
      </w:pPr>
      <w:r>
        <w:rPr>
          <w:rFonts w:ascii="Sylfaen" w:hAnsi="Sylfaen"/>
        </w:rPr>
        <w:t>საქართველოს შინაგან საქმეთა სამინისტროს</w:t>
      </w:r>
      <w:r w:rsidRPr="009C6F5A">
        <w:rPr>
          <w:rFonts w:ascii="Sylfaen" w:hAnsi="Sylfaen"/>
        </w:rPr>
        <w:t xml:space="preserve">ა და საქართველოს პროკურატურის მიერ </w:t>
      </w:r>
      <w:r>
        <w:rPr>
          <w:rFonts w:ascii="Sylfaen" w:hAnsi="Sylfaen"/>
        </w:rPr>
        <w:t>წინასაარჩევნო</w:t>
      </w:r>
      <w:r w:rsidRPr="009C6F5A">
        <w:rPr>
          <w:rFonts w:ascii="Sylfaen" w:hAnsi="Sylfaen"/>
        </w:rPr>
        <w:t xml:space="preserve"> </w:t>
      </w:r>
      <w:r>
        <w:rPr>
          <w:rFonts w:ascii="Sylfaen" w:hAnsi="Sylfaen"/>
        </w:rPr>
        <w:t xml:space="preserve">პერიოდთან და არჩევნების დღეს მომხდარ დანაშაულის ნიშნების შემცველ ქმედებებთან დაკავშირებით </w:t>
      </w:r>
      <w:r w:rsidRPr="009C6F5A">
        <w:rPr>
          <w:rFonts w:ascii="Sylfaen" w:hAnsi="Sylfaen"/>
        </w:rPr>
        <w:t xml:space="preserve">გამოძიება დაწყებულია 180 სისხლის სამართლის საქმეზე, რომელთაგან დღემდე </w:t>
      </w:r>
      <w:r w:rsidR="000C5931">
        <w:rPr>
          <w:rFonts w:ascii="Sylfaen" w:hAnsi="Sylfaen"/>
        </w:rPr>
        <w:t xml:space="preserve">- </w:t>
      </w:r>
      <w:r w:rsidRPr="009C6F5A">
        <w:rPr>
          <w:rFonts w:ascii="Sylfaen" w:hAnsi="Sylfaen"/>
        </w:rPr>
        <w:t xml:space="preserve">გამოძიება მიმდინარეობს 125 საქმეზე, გამოძიება სხვადასხვა საფუძვლით </w:t>
      </w:r>
      <w:r w:rsidR="000C5931">
        <w:rPr>
          <w:rFonts w:ascii="Sylfaen" w:hAnsi="Sylfaen"/>
        </w:rPr>
        <w:t>(</w:t>
      </w:r>
      <w:r w:rsidRPr="009C6F5A">
        <w:rPr>
          <w:rFonts w:ascii="Sylfaen" w:hAnsi="Sylfaen"/>
        </w:rPr>
        <w:t>მათ შორის საქართველოს პარლამენტის მიერ 2021 წლის იანვარში მიღებული კანონით „ამნისტიის შესახებ</w:t>
      </w:r>
      <w:r w:rsidR="000C5931">
        <w:rPr>
          <w:rFonts w:ascii="Sylfaen" w:hAnsi="Sylfaen"/>
        </w:rPr>
        <w:t>“)</w:t>
      </w:r>
      <w:r w:rsidRPr="009C6F5A">
        <w:rPr>
          <w:rFonts w:ascii="Sylfaen" w:hAnsi="Sylfaen"/>
        </w:rPr>
        <w:t xml:space="preserve"> შეწყდა</w:t>
      </w:r>
      <w:r>
        <w:rPr>
          <w:rFonts w:ascii="Sylfaen" w:hAnsi="Sylfaen"/>
        </w:rPr>
        <w:t xml:space="preserve"> 26 </w:t>
      </w:r>
      <w:r w:rsidRPr="009C6F5A">
        <w:rPr>
          <w:rFonts w:ascii="Sylfaen" w:hAnsi="Sylfaen"/>
        </w:rPr>
        <w:t>საქმეზე, დევნა დაიწყო</w:t>
      </w:r>
      <w:r>
        <w:rPr>
          <w:rFonts w:ascii="Sylfaen" w:hAnsi="Sylfaen"/>
        </w:rPr>
        <w:t xml:space="preserve"> 17</w:t>
      </w:r>
      <w:r w:rsidRPr="009C6F5A">
        <w:rPr>
          <w:rFonts w:ascii="Sylfaen" w:hAnsi="Sylfaen"/>
        </w:rPr>
        <w:t xml:space="preserve"> პირის მიმართ, დევნა შეწყდა</w:t>
      </w:r>
      <w:r>
        <w:rPr>
          <w:rFonts w:ascii="Sylfaen" w:hAnsi="Sylfaen"/>
        </w:rPr>
        <w:t xml:space="preserve"> 4</w:t>
      </w:r>
      <w:r w:rsidRPr="009C6F5A">
        <w:rPr>
          <w:rFonts w:ascii="Sylfaen" w:hAnsi="Sylfaen"/>
        </w:rPr>
        <w:t xml:space="preserve"> პირის მიმართ, სასამართლოში წარიმართა</w:t>
      </w:r>
      <w:r>
        <w:rPr>
          <w:rFonts w:ascii="Sylfaen" w:hAnsi="Sylfaen"/>
        </w:rPr>
        <w:t xml:space="preserve"> 14</w:t>
      </w:r>
      <w:r w:rsidRPr="009C6F5A">
        <w:rPr>
          <w:rFonts w:ascii="Sylfaen" w:hAnsi="Sylfaen"/>
        </w:rPr>
        <w:t xml:space="preserve"> საქმე, რომელთაგან</w:t>
      </w:r>
      <w:r>
        <w:rPr>
          <w:rFonts w:ascii="Sylfaen" w:hAnsi="Sylfaen"/>
        </w:rPr>
        <w:t xml:space="preserve"> 5</w:t>
      </w:r>
      <w:r w:rsidRPr="009C6F5A">
        <w:rPr>
          <w:rFonts w:ascii="Sylfaen" w:hAnsi="Sylfaen"/>
        </w:rPr>
        <w:t xml:space="preserve"> სისხლის სამართლის საქმეზე სასამართლოს მიერ გამოტანილია გამამტყუნებელი განაჩენი, ხოლო 2 სისხლის სამართლის საქმეზე სასამართლო განხილვა შეწყდა 2021 წლის იანვრის კანონით „ამნისტიის შესახებ“.</w:t>
      </w:r>
    </w:p>
    <w:p w14:paraId="67E95669" w14:textId="77777777" w:rsidR="009D70F5" w:rsidRDefault="009D70F5" w:rsidP="00583ED9">
      <w:pPr>
        <w:spacing w:after="120" w:line="240" w:lineRule="auto"/>
        <w:jc w:val="both"/>
        <w:rPr>
          <w:rFonts w:ascii="Sylfaen" w:hAnsi="Sylfaen"/>
        </w:rPr>
      </w:pPr>
    </w:p>
    <w:p w14:paraId="41AC1AF2" w14:textId="08F4093D" w:rsidR="002D782E" w:rsidRPr="009D70F5" w:rsidRDefault="009D70F5" w:rsidP="00583ED9">
      <w:pPr>
        <w:spacing w:after="120" w:line="240" w:lineRule="auto"/>
        <w:jc w:val="both"/>
        <w:rPr>
          <w:rFonts w:ascii="Sylfaen" w:hAnsi="Sylfaen"/>
          <w:b/>
        </w:rPr>
      </w:pPr>
      <w:r>
        <w:rPr>
          <w:rFonts w:ascii="Sylfaen" w:hAnsi="Sylfaen"/>
          <w:b/>
        </w:rPr>
        <w:t>1</w:t>
      </w:r>
      <w:r w:rsidR="002D782E" w:rsidRPr="009D70F5">
        <w:rPr>
          <w:rFonts w:ascii="Sylfaen" w:hAnsi="Sylfaen"/>
          <w:b/>
        </w:rPr>
        <w:t>.2</w:t>
      </w:r>
      <w:r w:rsidR="002D782E" w:rsidRPr="009D70F5">
        <w:rPr>
          <w:rFonts w:ascii="Sylfaen" w:hAnsi="Sylfaen"/>
          <w:b/>
        </w:rPr>
        <w:tab/>
        <w:t>არჩევნების დღე</w:t>
      </w:r>
    </w:p>
    <w:p w14:paraId="3D5B12BA" w14:textId="4872AFCC" w:rsidR="002D782E" w:rsidRPr="009D70F5" w:rsidRDefault="009D70F5" w:rsidP="00583ED9">
      <w:pPr>
        <w:spacing w:after="120" w:line="240" w:lineRule="auto"/>
        <w:jc w:val="both"/>
        <w:rPr>
          <w:rFonts w:ascii="Sylfaen" w:hAnsi="Sylfaen"/>
          <w:b/>
        </w:rPr>
      </w:pPr>
      <w:r>
        <w:rPr>
          <w:rFonts w:ascii="Sylfaen" w:hAnsi="Sylfaen"/>
          <w:b/>
        </w:rPr>
        <w:t xml:space="preserve">ა) </w:t>
      </w:r>
      <w:r w:rsidR="002D782E" w:rsidRPr="009D70F5">
        <w:rPr>
          <w:rFonts w:ascii="Sylfaen" w:hAnsi="Sylfaen"/>
          <w:b/>
        </w:rPr>
        <w:t>უსაფრთხო და მშვიდი გარემო საარჩევნო უბნებზე</w:t>
      </w:r>
    </w:p>
    <w:p w14:paraId="6DB2C1B8" w14:textId="232FF567" w:rsidR="000C5931" w:rsidRDefault="003064A1" w:rsidP="00583ED9">
      <w:pPr>
        <w:spacing w:after="120" w:line="240" w:lineRule="auto"/>
        <w:jc w:val="both"/>
        <w:rPr>
          <w:rFonts w:ascii="Sylfaen" w:hAnsi="Sylfaen" w:cs="Sylfaen"/>
          <w:noProof/>
        </w:rPr>
      </w:pPr>
      <w:r>
        <w:rPr>
          <w:rFonts w:ascii="Sylfaen" w:hAnsi="Sylfaen"/>
          <w:noProof/>
        </w:rPr>
        <w:t>ეროვნულ დემოკრატიული ინსტიტუტის</w:t>
      </w:r>
      <w:r w:rsidR="00DA3EDF">
        <w:rPr>
          <w:rFonts w:ascii="Sylfaen" w:hAnsi="Sylfaen"/>
          <w:noProof/>
        </w:rPr>
        <w:t xml:space="preserve"> (</w:t>
      </w:r>
      <w:r w:rsidR="00DA3EDF">
        <w:rPr>
          <w:rFonts w:ascii="Sylfaen" w:hAnsi="Sylfaen"/>
          <w:noProof/>
          <w:lang w:val="en-US"/>
        </w:rPr>
        <w:t>NDI)</w:t>
      </w:r>
      <w:r>
        <w:rPr>
          <w:rFonts w:ascii="Sylfaen" w:hAnsi="Sylfaen"/>
          <w:noProof/>
        </w:rPr>
        <w:t xml:space="preserve"> მიერ </w:t>
      </w:r>
      <w:r w:rsidR="000C5931">
        <w:rPr>
          <w:rFonts w:ascii="Sylfaen" w:hAnsi="Sylfaen"/>
          <w:noProof/>
        </w:rPr>
        <w:t xml:space="preserve">არჩევნების შემდეგ </w:t>
      </w:r>
      <w:r>
        <w:rPr>
          <w:rFonts w:ascii="Sylfaen" w:hAnsi="Sylfaen"/>
          <w:noProof/>
        </w:rPr>
        <w:t>ჩატარებული საზოგადოებრივი აზრის კვლევის მიხედვით</w:t>
      </w:r>
      <w:r w:rsidR="009410FA">
        <w:rPr>
          <w:rFonts w:ascii="Sylfaen" w:hAnsi="Sylfaen"/>
          <w:noProof/>
        </w:rPr>
        <w:t>,</w:t>
      </w:r>
      <w:r>
        <w:rPr>
          <w:rFonts w:ascii="Sylfaen" w:hAnsi="Sylfaen"/>
          <w:noProof/>
        </w:rPr>
        <w:t xml:space="preserve"> რესპოდენტთა მხოლოდ </w:t>
      </w:r>
      <w:r>
        <w:rPr>
          <w:rFonts w:ascii="Sylfaen" w:hAnsi="Sylfaen" w:cs="DejaVuSans"/>
          <w:noProof/>
        </w:rPr>
        <w:t>8</w:t>
      </w:r>
      <w:r w:rsidR="000C5931">
        <w:rPr>
          <w:rFonts w:ascii="Sylfaen" w:hAnsi="Sylfaen" w:cs="DejaVuSans"/>
          <w:noProof/>
        </w:rPr>
        <w:t>%</w:t>
      </w:r>
      <w:r w:rsidRPr="006875EC">
        <w:rPr>
          <w:rFonts w:ascii="Sylfaen" w:hAnsi="Sylfaen" w:cs="DejaVuSans"/>
          <w:noProof/>
        </w:rPr>
        <w:t xml:space="preserve"> </w:t>
      </w:r>
      <w:r w:rsidR="000C5931">
        <w:rPr>
          <w:rFonts w:ascii="Sylfaen" w:hAnsi="Sylfaen" w:cs="DejaVuSans"/>
          <w:noProof/>
        </w:rPr>
        <w:t xml:space="preserve">აცხადებდა, რომ </w:t>
      </w:r>
      <w:r w:rsidRPr="006875EC">
        <w:rPr>
          <w:rFonts w:ascii="Sylfaen" w:hAnsi="Sylfaen" w:cs="Sylfaen"/>
          <w:noProof/>
        </w:rPr>
        <w:t>საარჩევნო</w:t>
      </w:r>
      <w:r w:rsidRPr="006875EC">
        <w:rPr>
          <w:rFonts w:ascii="Sylfaen" w:hAnsi="Sylfaen" w:cs="DejaVuSans"/>
          <w:noProof/>
        </w:rPr>
        <w:t xml:space="preserve"> </w:t>
      </w:r>
      <w:r w:rsidRPr="006875EC">
        <w:rPr>
          <w:rFonts w:ascii="Sylfaen" w:hAnsi="Sylfaen" w:cs="Sylfaen"/>
          <w:noProof/>
        </w:rPr>
        <w:t>უბანზე</w:t>
      </w:r>
      <w:r w:rsidRPr="006875EC">
        <w:rPr>
          <w:rFonts w:ascii="Sylfaen" w:hAnsi="Sylfaen" w:cs="DejaVuSans"/>
          <w:noProof/>
        </w:rPr>
        <w:t xml:space="preserve"> </w:t>
      </w:r>
      <w:r w:rsidR="00EB604A">
        <w:rPr>
          <w:rFonts w:ascii="Sylfaen" w:hAnsi="Sylfaen" w:cs="DejaVuSans"/>
          <w:noProof/>
        </w:rPr>
        <w:t xml:space="preserve">იყო </w:t>
      </w:r>
      <w:r w:rsidRPr="006875EC">
        <w:rPr>
          <w:rFonts w:ascii="Sylfaen" w:hAnsi="Sylfaen" w:cs="Sylfaen"/>
          <w:noProof/>
        </w:rPr>
        <w:t>შემავიწროებელი</w:t>
      </w:r>
      <w:r w:rsidRPr="006875EC">
        <w:rPr>
          <w:rFonts w:ascii="Sylfaen" w:hAnsi="Sylfaen" w:cs="DejaVuSans"/>
          <w:noProof/>
        </w:rPr>
        <w:t>/</w:t>
      </w:r>
      <w:r w:rsidRPr="006875EC">
        <w:rPr>
          <w:rFonts w:ascii="Sylfaen" w:hAnsi="Sylfaen" w:cs="Sylfaen"/>
          <w:noProof/>
        </w:rPr>
        <w:t>შემაშინებელი</w:t>
      </w:r>
      <w:r w:rsidRPr="006875EC">
        <w:rPr>
          <w:rFonts w:ascii="Sylfaen" w:hAnsi="Sylfaen" w:cs="DejaVuSans"/>
          <w:noProof/>
        </w:rPr>
        <w:t xml:space="preserve"> </w:t>
      </w:r>
      <w:r w:rsidRPr="006875EC">
        <w:rPr>
          <w:rFonts w:ascii="Sylfaen" w:hAnsi="Sylfaen" w:cs="Sylfaen"/>
          <w:noProof/>
        </w:rPr>
        <w:t>გარემო</w:t>
      </w:r>
      <w:r w:rsidR="000C5931">
        <w:rPr>
          <w:rFonts w:ascii="Sylfaen" w:hAnsi="Sylfaen" w:cs="Sylfaen"/>
          <w:noProof/>
        </w:rPr>
        <w:t>. აღნიშნული მაჩვენებელი</w:t>
      </w:r>
      <w:r>
        <w:rPr>
          <w:rFonts w:ascii="Sylfaen" w:hAnsi="Sylfaen" w:cs="Sylfaen"/>
          <w:noProof/>
        </w:rPr>
        <w:t xml:space="preserve"> </w:t>
      </w:r>
      <w:r w:rsidR="000C5931">
        <w:rPr>
          <w:rFonts w:ascii="Sylfaen" w:hAnsi="Sylfaen" w:cs="Sylfaen"/>
          <w:noProof/>
        </w:rPr>
        <w:t>ერთმნიშვნელოვნად ადასტურებს, რომ საზოგადოების აღქმით, საარჩევნო უბნებზე შემავიწროებელი ან დამაშინებელი გარემო შექმნილი არ იყო.</w:t>
      </w:r>
      <w:r w:rsidR="00EC4FC7">
        <w:rPr>
          <w:rFonts w:ascii="Sylfaen" w:hAnsi="Sylfaen" w:cs="Sylfaen"/>
          <w:noProof/>
        </w:rPr>
        <w:t xml:space="preserve"> </w:t>
      </w:r>
    </w:p>
    <w:p w14:paraId="550D9878" w14:textId="6F582FE0" w:rsidR="00EC4FC7" w:rsidRDefault="009410FA" w:rsidP="00583ED9">
      <w:pPr>
        <w:spacing w:after="120" w:line="240" w:lineRule="auto"/>
        <w:jc w:val="both"/>
        <w:rPr>
          <w:rFonts w:ascii="Sylfaen" w:hAnsi="Sylfaen" w:cs="Sylfaen"/>
          <w:noProof/>
        </w:rPr>
      </w:pPr>
      <w:r>
        <w:rPr>
          <w:rFonts w:ascii="Sylfaen" w:hAnsi="Sylfaen" w:cs="Sylfaen"/>
          <w:noProof/>
        </w:rPr>
        <w:t xml:space="preserve">საარჩევნო უბნების </w:t>
      </w:r>
      <w:r w:rsidR="000C5931">
        <w:rPr>
          <w:rFonts w:ascii="Sylfaen" w:hAnsi="Sylfaen" w:cs="Sylfaen"/>
          <w:noProof/>
        </w:rPr>
        <w:t xml:space="preserve">უდიდეს უმრავლესობაში უბნებსა და უბნების გარშემო ტერიტორიაზე </w:t>
      </w:r>
      <w:r>
        <w:rPr>
          <w:rFonts w:ascii="Sylfaen" w:hAnsi="Sylfaen" w:cs="Sylfaen"/>
          <w:noProof/>
        </w:rPr>
        <w:t>ძირითადად ფიქსირდებოდა სიმშვიდე</w:t>
      </w:r>
      <w:r w:rsidR="000C5931">
        <w:rPr>
          <w:rFonts w:ascii="Sylfaen" w:hAnsi="Sylfaen" w:cs="Sylfaen"/>
          <w:noProof/>
        </w:rPr>
        <w:t>.</w:t>
      </w:r>
      <w:r>
        <w:rPr>
          <w:rFonts w:ascii="Sylfaen" w:hAnsi="Sylfaen" w:cs="Sylfaen"/>
          <w:noProof/>
        </w:rPr>
        <w:t xml:space="preserve"> თუმცა</w:t>
      </w:r>
      <w:r w:rsidR="000C5931">
        <w:rPr>
          <w:rFonts w:ascii="Sylfaen" w:hAnsi="Sylfaen" w:cs="Sylfaen"/>
          <w:noProof/>
        </w:rPr>
        <w:t>,</w:t>
      </w:r>
      <w:r>
        <w:rPr>
          <w:rFonts w:ascii="Sylfaen" w:hAnsi="Sylfaen" w:cs="Sylfaen"/>
          <w:noProof/>
        </w:rPr>
        <w:t xml:space="preserve"> ერთეულ შემთხვევებში </w:t>
      </w:r>
      <w:r w:rsidR="00EC4FC7">
        <w:rPr>
          <w:rFonts w:ascii="Sylfaen" w:hAnsi="Sylfaen" w:cs="Sylfaen"/>
          <w:noProof/>
        </w:rPr>
        <w:t>პროვოკაციების საფუძველზე ი</w:t>
      </w:r>
      <w:r>
        <w:rPr>
          <w:rFonts w:ascii="Sylfaen" w:hAnsi="Sylfaen" w:cs="Sylfaen"/>
          <w:noProof/>
        </w:rPr>
        <w:t>ქმნ</w:t>
      </w:r>
      <w:r w:rsidR="00EC4FC7">
        <w:rPr>
          <w:rFonts w:ascii="Sylfaen" w:hAnsi="Sylfaen" w:cs="Sylfaen"/>
          <w:noProof/>
        </w:rPr>
        <w:t>ებოდა აღქმა</w:t>
      </w:r>
      <w:r>
        <w:rPr>
          <w:rFonts w:ascii="Sylfaen" w:hAnsi="Sylfaen" w:cs="Sylfaen"/>
          <w:noProof/>
        </w:rPr>
        <w:t xml:space="preserve">, რომ </w:t>
      </w:r>
      <w:r w:rsidR="00EC4FC7">
        <w:rPr>
          <w:rFonts w:ascii="Sylfaen" w:hAnsi="Sylfaen" w:cs="Sylfaen"/>
          <w:noProof/>
        </w:rPr>
        <w:t xml:space="preserve">გარემო </w:t>
      </w:r>
      <w:r>
        <w:rPr>
          <w:rFonts w:ascii="Sylfaen" w:hAnsi="Sylfaen" w:cs="Sylfaen"/>
          <w:noProof/>
        </w:rPr>
        <w:t>არ იყო მშვიდი</w:t>
      </w:r>
      <w:r w:rsidR="00EC4FC7">
        <w:rPr>
          <w:rFonts w:ascii="Sylfaen" w:hAnsi="Sylfaen" w:cs="Sylfaen"/>
          <w:noProof/>
        </w:rPr>
        <w:t>.</w:t>
      </w:r>
      <w:r>
        <w:rPr>
          <w:rFonts w:ascii="Sylfaen" w:hAnsi="Sylfaen" w:cs="Sylfaen"/>
          <w:noProof/>
        </w:rPr>
        <w:t xml:space="preserve"> </w:t>
      </w:r>
      <w:r w:rsidR="00EC4FC7">
        <w:rPr>
          <w:rFonts w:ascii="Sylfaen" w:hAnsi="Sylfaen" w:cs="Sylfaen"/>
          <w:noProof/>
        </w:rPr>
        <w:t>ამ აღქმას კონკრეტული მედიასაშუალებების მიერ მოვლენების დაუბალანსებელი გაშუქება ხელოვნურად ამძაფრებდა</w:t>
      </w:r>
      <w:r w:rsidR="008448A4">
        <w:rPr>
          <w:rFonts w:ascii="Sylfaen" w:hAnsi="Sylfaen" w:cs="Sylfaen"/>
          <w:noProof/>
        </w:rPr>
        <w:t>.</w:t>
      </w:r>
    </w:p>
    <w:p w14:paraId="5A21C676" w14:textId="79FCD0AF" w:rsidR="003064A1" w:rsidRDefault="009410FA" w:rsidP="00583ED9">
      <w:pPr>
        <w:spacing w:after="120" w:line="240" w:lineRule="auto"/>
        <w:jc w:val="both"/>
        <w:rPr>
          <w:rFonts w:ascii="Sylfaen" w:hAnsi="Sylfaen"/>
        </w:rPr>
      </w:pPr>
      <w:r w:rsidRPr="00BB22A6">
        <w:rPr>
          <w:rFonts w:ascii="Sylfaen" w:hAnsi="Sylfaen"/>
        </w:rPr>
        <w:lastRenderedPageBreak/>
        <w:t>ცესკოს მიერ საარჩევნო უბნებზე უზრუნველყოფილ იქნა კოვიდ</w:t>
      </w:r>
      <w:r w:rsidR="008448A4">
        <w:rPr>
          <w:rFonts w:ascii="Sylfaen" w:hAnsi="Sylfaen"/>
        </w:rPr>
        <w:t>-</w:t>
      </w:r>
      <w:r w:rsidRPr="00BB22A6">
        <w:rPr>
          <w:rFonts w:ascii="Sylfaen" w:hAnsi="Sylfaen"/>
        </w:rPr>
        <w:t xml:space="preserve">უსაფრთხო გარემო, რაც </w:t>
      </w:r>
      <w:r w:rsidR="00EC4FC7">
        <w:rPr>
          <w:rFonts w:ascii="Sylfaen" w:hAnsi="Sylfaen"/>
        </w:rPr>
        <w:t xml:space="preserve">მკაფიოდ არის ხაზგასმული </w:t>
      </w:r>
      <w:r w:rsidRPr="00BB22A6">
        <w:rPr>
          <w:rFonts w:ascii="Sylfaen" w:hAnsi="Sylfaen"/>
        </w:rPr>
        <w:t xml:space="preserve">როგორც საერთაშორისო </w:t>
      </w:r>
      <w:r w:rsidR="00EC4FC7">
        <w:rPr>
          <w:rFonts w:ascii="Sylfaen" w:hAnsi="Sylfaen"/>
        </w:rPr>
        <w:t>ორგანიზაციების</w:t>
      </w:r>
      <w:r w:rsidRPr="00BB22A6">
        <w:rPr>
          <w:rFonts w:ascii="Sylfaen" w:hAnsi="Sylfaen"/>
        </w:rPr>
        <w:t xml:space="preserve">, ისე </w:t>
      </w:r>
      <w:r w:rsidR="00EC4FC7">
        <w:rPr>
          <w:rFonts w:ascii="Sylfaen" w:hAnsi="Sylfaen"/>
        </w:rPr>
        <w:t>ადგილობრივი</w:t>
      </w:r>
      <w:r w:rsidRPr="00BB22A6">
        <w:rPr>
          <w:rFonts w:ascii="Sylfaen" w:hAnsi="Sylfaen"/>
        </w:rPr>
        <w:t xml:space="preserve"> არასამთავრობო </w:t>
      </w:r>
      <w:r w:rsidR="00EC4FC7">
        <w:rPr>
          <w:rFonts w:ascii="Sylfaen" w:hAnsi="Sylfaen"/>
        </w:rPr>
        <w:t>ორგანიზაციების ანგარიშებში</w:t>
      </w:r>
      <w:r w:rsidR="00BB22A6" w:rsidRPr="00BB22A6">
        <w:rPr>
          <w:rFonts w:ascii="Sylfaen" w:hAnsi="Sylfaen"/>
        </w:rPr>
        <w:t>.</w:t>
      </w:r>
    </w:p>
    <w:p w14:paraId="61B2316D" w14:textId="7E6FC8B4" w:rsidR="002D782E" w:rsidRPr="009D70F5" w:rsidRDefault="009D70F5" w:rsidP="00583ED9">
      <w:pPr>
        <w:spacing w:after="120" w:line="240" w:lineRule="auto"/>
        <w:jc w:val="both"/>
        <w:rPr>
          <w:rFonts w:ascii="Sylfaen" w:hAnsi="Sylfaen"/>
          <w:b/>
        </w:rPr>
      </w:pPr>
      <w:r>
        <w:rPr>
          <w:rFonts w:ascii="Sylfaen" w:hAnsi="Sylfaen"/>
          <w:b/>
        </w:rPr>
        <w:t xml:space="preserve">ბ) </w:t>
      </w:r>
      <w:r w:rsidR="002C2BD4" w:rsidRPr="009D70F5">
        <w:rPr>
          <w:rFonts w:ascii="Sylfaen" w:hAnsi="Sylfaen"/>
          <w:b/>
        </w:rPr>
        <w:t>ცესკოს მიერ წინასწარი</w:t>
      </w:r>
      <w:r w:rsidR="00346135" w:rsidRPr="009D70F5">
        <w:rPr>
          <w:rFonts w:ascii="Sylfaen" w:hAnsi="Sylfaen"/>
          <w:b/>
        </w:rPr>
        <w:t xml:space="preserve"> შედეგების გამოცხადება</w:t>
      </w:r>
    </w:p>
    <w:p w14:paraId="3302A78D" w14:textId="206A7719" w:rsidR="00EA016B" w:rsidRDefault="00EC4FC7" w:rsidP="00583ED9">
      <w:pPr>
        <w:spacing w:after="120" w:line="240" w:lineRule="auto"/>
        <w:jc w:val="both"/>
        <w:rPr>
          <w:rFonts w:ascii="Sylfaen" w:hAnsi="Sylfaen"/>
        </w:rPr>
      </w:pPr>
      <w:r>
        <w:rPr>
          <w:rFonts w:ascii="Sylfaen" w:hAnsi="Sylfaen"/>
          <w:bCs/>
          <w:noProof/>
        </w:rPr>
        <w:t xml:space="preserve">ოპოზიციური </w:t>
      </w:r>
      <w:r w:rsidR="00C13B7C">
        <w:rPr>
          <w:rFonts w:ascii="Sylfaen" w:hAnsi="Sylfaen"/>
          <w:bCs/>
          <w:noProof/>
        </w:rPr>
        <w:t>პარტიების</w:t>
      </w:r>
      <w:r>
        <w:rPr>
          <w:rFonts w:ascii="Sylfaen" w:hAnsi="Sylfaen"/>
          <w:bCs/>
          <w:noProof/>
        </w:rPr>
        <w:t xml:space="preserve"> სპეკულაციის განსაკუთრებული საგანი გახდა არჩევნების პირველადი შედეგების გამოქვეყნების დრო. თუმცა, ანალიზი ადასტურებს, რომ ბრალდებები ყოველგვარ საფუძველს იყო მოკლებული და საზოგადოების შეცდომაში შეყვანას ისახავდა მიზნად. მიუხედავად იმისა, რომ დაბალი საარჩევნო ბარიერის გამო, 2020 წლის საპარლამენტო არჩევნებში საარჩევნო ბიულეტენზე საარჩევნო სუბიექტების უპრეცედენტოდ დიდი რაოდენობა (50 პოლიტიკური სუბიექტი) დაფიქსირდა, ცესკომ </w:t>
      </w:r>
      <w:r w:rsidR="00EA016B" w:rsidRPr="00852479">
        <w:rPr>
          <w:rFonts w:ascii="Sylfaen" w:hAnsi="Sylfaen"/>
          <w:bCs/>
          <w:noProof/>
        </w:rPr>
        <w:t xml:space="preserve">არჩევნების </w:t>
      </w:r>
      <w:r w:rsidR="002C2BD4">
        <w:rPr>
          <w:rFonts w:ascii="Sylfaen" w:hAnsi="Sylfaen"/>
          <w:bCs/>
          <w:noProof/>
        </w:rPr>
        <w:t>წინასწარი</w:t>
      </w:r>
      <w:r w:rsidR="00EA016B" w:rsidRPr="00852479">
        <w:rPr>
          <w:rFonts w:ascii="Sylfaen" w:hAnsi="Sylfaen"/>
          <w:bCs/>
          <w:noProof/>
        </w:rPr>
        <w:t xml:space="preserve"> </w:t>
      </w:r>
      <w:r>
        <w:rPr>
          <w:rFonts w:ascii="Sylfaen" w:hAnsi="Sylfaen"/>
          <w:bCs/>
          <w:noProof/>
        </w:rPr>
        <w:t>შედეგები</w:t>
      </w:r>
      <w:r w:rsidR="00EA016B" w:rsidRPr="00852479">
        <w:rPr>
          <w:rFonts w:ascii="Sylfaen" w:hAnsi="Sylfaen"/>
          <w:bCs/>
          <w:noProof/>
        </w:rPr>
        <w:t xml:space="preserve"> </w:t>
      </w:r>
      <w:r>
        <w:rPr>
          <w:rFonts w:ascii="Sylfaen" w:hAnsi="Sylfaen"/>
          <w:bCs/>
          <w:noProof/>
        </w:rPr>
        <w:t xml:space="preserve">7 </w:t>
      </w:r>
      <w:r w:rsidR="00EA016B" w:rsidRPr="00852479">
        <w:rPr>
          <w:rFonts w:ascii="Sylfaen" w:hAnsi="Sylfaen"/>
          <w:bCs/>
          <w:noProof/>
        </w:rPr>
        <w:t xml:space="preserve">საათსა და </w:t>
      </w:r>
      <w:r>
        <w:rPr>
          <w:rFonts w:ascii="Sylfaen" w:hAnsi="Sylfaen"/>
          <w:bCs/>
          <w:noProof/>
        </w:rPr>
        <w:t xml:space="preserve">25 </w:t>
      </w:r>
      <w:r w:rsidR="00EA016B" w:rsidRPr="00852479">
        <w:rPr>
          <w:rFonts w:ascii="Sylfaen" w:hAnsi="Sylfaen"/>
          <w:bCs/>
          <w:noProof/>
        </w:rPr>
        <w:t>წუთში გამო</w:t>
      </w:r>
      <w:r>
        <w:rPr>
          <w:rFonts w:ascii="Sylfaen" w:hAnsi="Sylfaen"/>
          <w:bCs/>
          <w:noProof/>
        </w:rPr>
        <w:t>ა</w:t>
      </w:r>
      <w:r w:rsidR="00EA016B" w:rsidRPr="00852479">
        <w:rPr>
          <w:rFonts w:ascii="Sylfaen" w:hAnsi="Sylfaen"/>
          <w:bCs/>
          <w:noProof/>
        </w:rPr>
        <w:t>ცხად</w:t>
      </w:r>
      <w:r>
        <w:rPr>
          <w:rFonts w:ascii="Sylfaen" w:hAnsi="Sylfaen"/>
          <w:bCs/>
          <w:noProof/>
        </w:rPr>
        <w:t xml:space="preserve">ა. </w:t>
      </w:r>
      <w:r w:rsidR="00EA016B" w:rsidRPr="006E1A52">
        <w:rPr>
          <w:rFonts w:ascii="Sylfaen" w:hAnsi="Sylfaen"/>
        </w:rPr>
        <w:t>2016 წლის საპარლამენტო არჩევნებ</w:t>
      </w:r>
      <w:r>
        <w:rPr>
          <w:rFonts w:ascii="Sylfaen" w:hAnsi="Sylfaen"/>
        </w:rPr>
        <w:t>შ</w:t>
      </w:r>
      <w:r w:rsidR="00EA016B" w:rsidRPr="006E1A52">
        <w:rPr>
          <w:rFonts w:ascii="Sylfaen" w:hAnsi="Sylfaen"/>
        </w:rPr>
        <w:t>ი</w:t>
      </w:r>
      <w:r>
        <w:rPr>
          <w:rFonts w:ascii="Sylfaen" w:hAnsi="Sylfaen"/>
        </w:rPr>
        <w:t>,</w:t>
      </w:r>
      <w:r w:rsidR="00EA016B" w:rsidRPr="006E1A52">
        <w:rPr>
          <w:rFonts w:ascii="Sylfaen" w:hAnsi="Sylfaen"/>
        </w:rPr>
        <w:t xml:space="preserve"> </w:t>
      </w:r>
      <w:r w:rsidR="00346135">
        <w:rPr>
          <w:rFonts w:ascii="Sylfaen" w:hAnsi="Sylfaen"/>
        </w:rPr>
        <w:t>25</w:t>
      </w:r>
      <w:r w:rsidR="00EA016B">
        <w:rPr>
          <w:rFonts w:ascii="Sylfaen" w:hAnsi="Sylfaen"/>
        </w:rPr>
        <w:t xml:space="preserve"> საარჩევნო სუბიექტის პირობებში</w:t>
      </w:r>
      <w:r>
        <w:rPr>
          <w:rFonts w:ascii="Sylfaen" w:hAnsi="Sylfaen"/>
        </w:rPr>
        <w:t>,</w:t>
      </w:r>
      <w:r w:rsidR="00EA016B">
        <w:rPr>
          <w:rFonts w:ascii="Sylfaen" w:hAnsi="Sylfaen"/>
        </w:rPr>
        <w:t xml:space="preserve"> </w:t>
      </w:r>
      <w:r w:rsidR="002C2BD4">
        <w:rPr>
          <w:rFonts w:ascii="Sylfaen" w:hAnsi="Sylfaen"/>
        </w:rPr>
        <w:t>წინასწარი</w:t>
      </w:r>
      <w:r w:rsidR="00EA016B">
        <w:rPr>
          <w:rFonts w:ascii="Sylfaen" w:hAnsi="Sylfaen"/>
        </w:rPr>
        <w:t xml:space="preserve"> შედეგები გამოცხადდა</w:t>
      </w:r>
      <w:r w:rsidR="00EA016B" w:rsidRPr="006E1A52">
        <w:rPr>
          <w:rFonts w:ascii="Sylfaen" w:hAnsi="Sylfaen"/>
        </w:rPr>
        <w:t xml:space="preserve"> </w:t>
      </w:r>
      <w:r>
        <w:rPr>
          <w:rFonts w:ascii="Sylfaen" w:hAnsi="Sylfaen"/>
        </w:rPr>
        <w:t xml:space="preserve">5 </w:t>
      </w:r>
      <w:r w:rsidR="00EA016B" w:rsidRPr="006E1A52">
        <w:rPr>
          <w:rFonts w:ascii="Sylfaen" w:hAnsi="Sylfaen"/>
        </w:rPr>
        <w:t>საათ</w:t>
      </w:r>
      <w:r w:rsidR="00EA016B">
        <w:rPr>
          <w:rFonts w:ascii="Sylfaen" w:hAnsi="Sylfaen"/>
        </w:rPr>
        <w:t>სა</w:t>
      </w:r>
      <w:r w:rsidR="00EA016B" w:rsidRPr="006E1A52">
        <w:rPr>
          <w:rFonts w:ascii="Sylfaen" w:hAnsi="Sylfaen"/>
        </w:rPr>
        <w:t xml:space="preserve"> და  </w:t>
      </w:r>
      <w:r>
        <w:rPr>
          <w:rFonts w:ascii="Sylfaen" w:hAnsi="Sylfaen"/>
        </w:rPr>
        <w:t xml:space="preserve">30 </w:t>
      </w:r>
      <w:r w:rsidR="00EA016B" w:rsidRPr="006E1A52">
        <w:rPr>
          <w:rFonts w:ascii="Sylfaen" w:hAnsi="Sylfaen"/>
        </w:rPr>
        <w:t>წუთ</w:t>
      </w:r>
      <w:r w:rsidR="00EA016B">
        <w:rPr>
          <w:rFonts w:ascii="Sylfaen" w:hAnsi="Sylfaen"/>
        </w:rPr>
        <w:t>შ</w:t>
      </w:r>
      <w:r w:rsidR="00EA016B" w:rsidRPr="006E1A52">
        <w:rPr>
          <w:rFonts w:ascii="Sylfaen" w:hAnsi="Sylfaen"/>
        </w:rPr>
        <w:t>ი</w:t>
      </w:r>
      <w:r w:rsidR="00E13F48">
        <w:rPr>
          <w:rFonts w:ascii="Sylfaen" w:hAnsi="Sylfaen"/>
        </w:rPr>
        <w:t>.</w:t>
      </w:r>
      <w:r w:rsidR="00EA016B">
        <w:rPr>
          <w:rFonts w:ascii="Sylfaen" w:hAnsi="Sylfaen"/>
        </w:rPr>
        <w:t xml:space="preserve"> </w:t>
      </w:r>
      <w:r w:rsidR="00EA016B" w:rsidRPr="006E1A52">
        <w:rPr>
          <w:rFonts w:ascii="Sylfaen" w:hAnsi="Sylfaen"/>
        </w:rPr>
        <w:t>2012 წლის საპარლამენტო არჩევნებ</w:t>
      </w:r>
      <w:r>
        <w:rPr>
          <w:rFonts w:ascii="Sylfaen" w:hAnsi="Sylfaen"/>
        </w:rPr>
        <w:t>შ</w:t>
      </w:r>
      <w:r w:rsidR="00EA016B" w:rsidRPr="006E1A52">
        <w:rPr>
          <w:rFonts w:ascii="Sylfaen" w:hAnsi="Sylfaen"/>
        </w:rPr>
        <w:t>ი</w:t>
      </w:r>
      <w:r>
        <w:rPr>
          <w:rFonts w:ascii="Sylfaen" w:hAnsi="Sylfaen"/>
        </w:rPr>
        <w:t>,</w:t>
      </w:r>
      <w:r w:rsidR="00EA016B" w:rsidRPr="006E1A52">
        <w:rPr>
          <w:rFonts w:ascii="Sylfaen" w:hAnsi="Sylfaen"/>
        </w:rPr>
        <w:t xml:space="preserve"> </w:t>
      </w:r>
      <w:r w:rsidR="00346135">
        <w:rPr>
          <w:rFonts w:ascii="Sylfaen" w:hAnsi="Sylfaen"/>
        </w:rPr>
        <w:t>16</w:t>
      </w:r>
      <w:r w:rsidR="00EA016B">
        <w:rPr>
          <w:rFonts w:ascii="Sylfaen" w:hAnsi="Sylfaen"/>
        </w:rPr>
        <w:t xml:space="preserve"> საარჩევნო სუბიექტის პირობებში</w:t>
      </w:r>
      <w:r>
        <w:rPr>
          <w:rFonts w:ascii="Sylfaen" w:hAnsi="Sylfaen"/>
        </w:rPr>
        <w:t>,</w:t>
      </w:r>
      <w:r w:rsidR="00EA016B">
        <w:rPr>
          <w:rFonts w:ascii="Sylfaen" w:hAnsi="Sylfaen"/>
        </w:rPr>
        <w:t xml:space="preserve"> პირველადი შედეგები გამოცხადდა </w:t>
      </w:r>
      <w:r>
        <w:rPr>
          <w:rFonts w:ascii="Sylfaen" w:hAnsi="Sylfaen"/>
        </w:rPr>
        <w:t>8</w:t>
      </w:r>
      <w:r w:rsidR="00EA016B">
        <w:rPr>
          <w:rFonts w:ascii="Sylfaen" w:hAnsi="Sylfaen"/>
        </w:rPr>
        <w:t xml:space="preserve"> საათში.</w:t>
      </w:r>
      <w:r w:rsidR="00EA04D1">
        <w:rPr>
          <w:rFonts w:ascii="Sylfaen" w:hAnsi="Sylfaen"/>
        </w:rPr>
        <w:t xml:space="preserve"> </w:t>
      </w:r>
    </w:p>
    <w:tbl>
      <w:tblPr>
        <w:tblStyle w:val="TableGrid"/>
        <w:tblW w:w="0" w:type="auto"/>
        <w:tblLook w:val="04A0" w:firstRow="1" w:lastRow="0" w:firstColumn="1" w:lastColumn="0" w:noHBand="0" w:noVBand="1"/>
      </w:tblPr>
      <w:tblGrid>
        <w:gridCol w:w="3116"/>
        <w:gridCol w:w="3117"/>
        <w:gridCol w:w="3117"/>
      </w:tblGrid>
      <w:tr w:rsidR="00346135" w14:paraId="42D86B29" w14:textId="77777777" w:rsidTr="00346135">
        <w:tc>
          <w:tcPr>
            <w:tcW w:w="3116" w:type="dxa"/>
          </w:tcPr>
          <w:p w14:paraId="17409532" w14:textId="4AA045B0" w:rsidR="00346135" w:rsidRPr="00346135" w:rsidRDefault="00346135" w:rsidP="00583ED9">
            <w:pPr>
              <w:spacing w:after="120"/>
              <w:jc w:val="center"/>
              <w:rPr>
                <w:rFonts w:ascii="Sylfaen" w:hAnsi="Sylfaen"/>
                <w:bCs/>
                <w:noProof/>
              </w:rPr>
            </w:pPr>
            <w:r>
              <w:rPr>
                <w:rFonts w:ascii="Sylfaen" w:hAnsi="Sylfaen"/>
                <w:bCs/>
                <w:noProof/>
              </w:rPr>
              <w:t>საპარლამენტო არჩევნები</w:t>
            </w:r>
          </w:p>
        </w:tc>
        <w:tc>
          <w:tcPr>
            <w:tcW w:w="3117" w:type="dxa"/>
          </w:tcPr>
          <w:p w14:paraId="23A85F4E" w14:textId="6F722334" w:rsidR="00346135" w:rsidRPr="00346135" w:rsidRDefault="00346135" w:rsidP="00583ED9">
            <w:pPr>
              <w:spacing w:after="120"/>
              <w:jc w:val="center"/>
              <w:rPr>
                <w:rFonts w:ascii="Sylfaen" w:hAnsi="Sylfaen"/>
                <w:bCs/>
                <w:noProof/>
              </w:rPr>
            </w:pPr>
            <w:r>
              <w:rPr>
                <w:rFonts w:ascii="Sylfaen" w:hAnsi="Sylfaen"/>
                <w:bCs/>
                <w:noProof/>
              </w:rPr>
              <w:t>საარჩევნო სუბიექტების რაოდენობა</w:t>
            </w:r>
          </w:p>
        </w:tc>
        <w:tc>
          <w:tcPr>
            <w:tcW w:w="3117" w:type="dxa"/>
          </w:tcPr>
          <w:p w14:paraId="0D5CF966" w14:textId="69AAB44C" w:rsidR="00346135" w:rsidRPr="00346135" w:rsidRDefault="00346135" w:rsidP="00583ED9">
            <w:pPr>
              <w:spacing w:after="120"/>
              <w:jc w:val="center"/>
              <w:rPr>
                <w:rFonts w:ascii="Sylfaen" w:hAnsi="Sylfaen"/>
                <w:bCs/>
                <w:noProof/>
              </w:rPr>
            </w:pPr>
            <w:r>
              <w:rPr>
                <w:rFonts w:ascii="Sylfaen" w:hAnsi="Sylfaen"/>
                <w:bCs/>
                <w:noProof/>
              </w:rPr>
              <w:t>ცესკოს წინასწარი შედეგების გამოცხადების დრო</w:t>
            </w:r>
          </w:p>
        </w:tc>
      </w:tr>
      <w:tr w:rsidR="00346135" w14:paraId="4A4F345D" w14:textId="77777777" w:rsidTr="00346135">
        <w:tc>
          <w:tcPr>
            <w:tcW w:w="3116" w:type="dxa"/>
          </w:tcPr>
          <w:p w14:paraId="0393EB13" w14:textId="52ABE7BF" w:rsidR="00346135" w:rsidRPr="00346135" w:rsidRDefault="00346135" w:rsidP="00583ED9">
            <w:pPr>
              <w:spacing w:after="120"/>
              <w:jc w:val="both"/>
              <w:rPr>
                <w:rFonts w:ascii="Sylfaen" w:hAnsi="Sylfaen"/>
                <w:bCs/>
                <w:noProof/>
              </w:rPr>
            </w:pPr>
            <w:r>
              <w:rPr>
                <w:rFonts w:ascii="Sylfaen" w:hAnsi="Sylfaen"/>
                <w:bCs/>
                <w:noProof/>
              </w:rPr>
              <w:t>2012 წელი</w:t>
            </w:r>
          </w:p>
        </w:tc>
        <w:tc>
          <w:tcPr>
            <w:tcW w:w="3117" w:type="dxa"/>
          </w:tcPr>
          <w:p w14:paraId="5CADEFF3" w14:textId="07096595" w:rsidR="00346135" w:rsidRPr="00346135" w:rsidRDefault="00346135" w:rsidP="00583ED9">
            <w:pPr>
              <w:spacing w:after="120"/>
              <w:jc w:val="right"/>
              <w:rPr>
                <w:rFonts w:ascii="Sylfaen" w:hAnsi="Sylfaen"/>
                <w:bCs/>
                <w:noProof/>
              </w:rPr>
            </w:pPr>
            <w:r>
              <w:rPr>
                <w:rFonts w:ascii="Sylfaen" w:hAnsi="Sylfaen"/>
                <w:bCs/>
                <w:noProof/>
              </w:rPr>
              <w:t>16</w:t>
            </w:r>
          </w:p>
        </w:tc>
        <w:tc>
          <w:tcPr>
            <w:tcW w:w="3117" w:type="dxa"/>
          </w:tcPr>
          <w:p w14:paraId="17DB1206" w14:textId="7FA2C505" w:rsidR="00346135" w:rsidRPr="00346135" w:rsidRDefault="00346135" w:rsidP="00583ED9">
            <w:pPr>
              <w:spacing w:after="120"/>
              <w:jc w:val="right"/>
              <w:rPr>
                <w:rFonts w:ascii="Sylfaen" w:hAnsi="Sylfaen"/>
                <w:bCs/>
                <w:noProof/>
              </w:rPr>
            </w:pPr>
            <w:r>
              <w:rPr>
                <w:rFonts w:ascii="Sylfaen" w:hAnsi="Sylfaen"/>
                <w:bCs/>
                <w:noProof/>
              </w:rPr>
              <w:t>8 საათი</w:t>
            </w:r>
          </w:p>
        </w:tc>
      </w:tr>
      <w:tr w:rsidR="00346135" w14:paraId="71649E23" w14:textId="77777777" w:rsidTr="00346135">
        <w:tc>
          <w:tcPr>
            <w:tcW w:w="3116" w:type="dxa"/>
          </w:tcPr>
          <w:p w14:paraId="5B98B8DD" w14:textId="0C799025" w:rsidR="00346135" w:rsidRPr="00346135" w:rsidRDefault="00346135" w:rsidP="00583ED9">
            <w:pPr>
              <w:spacing w:after="120"/>
              <w:jc w:val="both"/>
              <w:rPr>
                <w:rFonts w:ascii="Sylfaen" w:hAnsi="Sylfaen"/>
                <w:bCs/>
                <w:noProof/>
              </w:rPr>
            </w:pPr>
            <w:r>
              <w:rPr>
                <w:rFonts w:ascii="Sylfaen" w:hAnsi="Sylfaen"/>
                <w:bCs/>
                <w:noProof/>
              </w:rPr>
              <w:t>2016 წელი</w:t>
            </w:r>
          </w:p>
        </w:tc>
        <w:tc>
          <w:tcPr>
            <w:tcW w:w="3117" w:type="dxa"/>
          </w:tcPr>
          <w:p w14:paraId="0CF8D167" w14:textId="7A070D6B" w:rsidR="00346135" w:rsidRPr="00346135" w:rsidRDefault="00346135" w:rsidP="00583ED9">
            <w:pPr>
              <w:spacing w:after="120"/>
              <w:jc w:val="right"/>
              <w:rPr>
                <w:rFonts w:ascii="Sylfaen" w:hAnsi="Sylfaen"/>
                <w:bCs/>
                <w:noProof/>
              </w:rPr>
            </w:pPr>
            <w:r>
              <w:rPr>
                <w:rFonts w:ascii="Sylfaen" w:hAnsi="Sylfaen"/>
                <w:bCs/>
                <w:noProof/>
              </w:rPr>
              <w:t>25</w:t>
            </w:r>
          </w:p>
        </w:tc>
        <w:tc>
          <w:tcPr>
            <w:tcW w:w="3117" w:type="dxa"/>
          </w:tcPr>
          <w:p w14:paraId="40860B19" w14:textId="61716E56" w:rsidR="00346135" w:rsidRPr="00346135" w:rsidRDefault="00346135" w:rsidP="00583ED9">
            <w:pPr>
              <w:spacing w:after="120"/>
              <w:jc w:val="right"/>
              <w:rPr>
                <w:rFonts w:ascii="Sylfaen" w:hAnsi="Sylfaen"/>
                <w:bCs/>
                <w:noProof/>
              </w:rPr>
            </w:pPr>
            <w:r>
              <w:rPr>
                <w:rFonts w:ascii="Sylfaen" w:hAnsi="Sylfaen"/>
                <w:bCs/>
                <w:noProof/>
              </w:rPr>
              <w:t>5 საათი და 25 წუთი</w:t>
            </w:r>
          </w:p>
        </w:tc>
      </w:tr>
      <w:tr w:rsidR="00346135" w14:paraId="548087E3" w14:textId="77777777" w:rsidTr="00346135">
        <w:tc>
          <w:tcPr>
            <w:tcW w:w="3116" w:type="dxa"/>
          </w:tcPr>
          <w:p w14:paraId="3C139FAC" w14:textId="7197CB15" w:rsidR="00346135" w:rsidRPr="00346135" w:rsidRDefault="00346135" w:rsidP="00583ED9">
            <w:pPr>
              <w:spacing w:after="120"/>
              <w:jc w:val="both"/>
              <w:rPr>
                <w:rFonts w:ascii="Sylfaen" w:hAnsi="Sylfaen"/>
                <w:bCs/>
                <w:noProof/>
              </w:rPr>
            </w:pPr>
            <w:r>
              <w:rPr>
                <w:rFonts w:ascii="Sylfaen" w:hAnsi="Sylfaen"/>
                <w:bCs/>
                <w:noProof/>
              </w:rPr>
              <w:t>2020 წელი</w:t>
            </w:r>
          </w:p>
        </w:tc>
        <w:tc>
          <w:tcPr>
            <w:tcW w:w="3117" w:type="dxa"/>
          </w:tcPr>
          <w:p w14:paraId="57E1662B" w14:textId="7A1A0FD3" w:rsidR="00346135" w:rsidRPr="00346135" w:rsidRDefault="00346135" w:rsidP="00583ED9">
            <w:pPr>
              <w:spacing w:after="120"/>
              <w:jc w:val="right"/>
              <w:rPr>
                <w:rFonts w:ascii="Sylfaen" w:hAnsi="Sylfaen"/>
                <w:bCs/>
                <w:noProof/>
              </w:rPr>
            </w:pPr>
            <w:r>
              <w:rPr>
                <w:rFonts w:ascii="Sylfaen" w:hAnsi="Sylfaen"/>
                <w:bCs/>
                <w:noProof/>
              </w:rPr>
              <w:t>50</w:t>
            </w:r>
          </w:p>
        </w:tc>
        <w:tc>
          <w:tcPr>
            <w:tcW w:w="3117" w:type="dxa"/>
          </w:tcPr>
          <w:p w14:paraId="7D1973E8" w14:textId="48E60CBD" w:rsidR="00346135" w:rsidRPr="00346135" w:rsidRDefault="00346135" w:rsidP="00583ED9">
            <w:pPr>
              <w:spacing w:after="120"/>
              <w:jc w:val="right"/>
              <w:rPr>
                <w:rFonts w:ascii="Sylfaen" w:hAnsi="Sylfaen"/>
                <w:bCs/>
                <w:noProof/>
              </w:rPr>
            </w:pPr>
            <w:r>
              <w:rPr>
                <w:rFonts w:ascii="Sylfaen" w:hAnsi="Sylfaen"/>
                <w:bCs/>
                <w:noProof/>
              </w:rPr>
              <w:t>7 საათი და 25 წუთი</w:t>
            </w:r>
          </w:p>
        </w:tc>
      </w:tr>
    </w:tbl>
    <w:p w14:paraId="4A2A899C" w14:textId="77777777" w:rsidR="00346135" w:rsidRPr="00346135" w:rsidRDefault="00346135" w:rsidP="00583ED9">
      <w:pPr>
        <w:spacing w:after="120" w:line="240" w:lineRule="auto"/>
        <w:jc w:val="both"/>
        <w:rPr>
          <w:rFonts w:ascii="Sylfaen" w:hAnsi="Sylfaen"/>
          <w:bCs/>
          <w:noProof/>
          <w:lang w:val="en-US"/>
        </w:rPr>
      </w:pPr>
    </w:p>
    <w:p w14:paraId="783628EF" w14:textId="16544E3D" w:rsidR="00133ECA" w:rsidRPr="009D70F5" w:rsidRDefault="009D70F5" w:rsidP="00583ED9">
      <w:pPr>
        <w:spacing w:after="120" w:line="240" w:lineRule="auto"/>
        <w:jc w:val="both"/>
        <w:rPr>
          <w:rFonts w:ascii="Sylfaen" w:hAnsi="Sylfaen"/>
          <w:b/>
        </w:rPr>
      </w:pPr>
      <w:r>
        <w:rPr>
          <w:rFonts w:ascii="Sylfaen" w:hAnsi="Sylfaen"/>
          <w:b/>
        </w:rPr>
        <w:t xml:space="preserve">გ) </w:t>
      </w:r>
      <w:r w:rsidR="00133ECA" w:rsidRPr="009D70F5">
        <w:rPr>
          <w:rFonts w:ascii="Sylfaen" w:hAnsi="Sylfaen"/>
          <w:b/>
        </w:rPr>
        <w:t>პარალელური დათვლის შედეგები</w:t>
      </w:r>
    </w:p>
    <w:p w14:paraId="5DFDE896" w14:textId="21093CE2" w:rsidR="002C2E44" w:rsidRPr="00852479" w:rsidRDefault="002C2E44" w:rsidP="00583ED9">
      <w:pPr>
        <w:spacing w:after="120" w:line="240" w:lineRule="auto"/>
        <w:jc w:val="both"/>
        <w:rPr>
          <w:rFonts w:ascii="Sylfaen" w:hAnsi="Sylfaen"/>
          <w:bCs/>
          <w:noProof/>
        </w:rPr>
      </w:pPr>
      <w:r w:rsidRPr="00852479">
        <w:rPr>
          <w:rFonts w:ascii="Sylfaen" w:hAnsi="Sylfaen"/>
          <w:bCs/>
          <w:noProof/>
        </w:rPr>
        <w:t xml:space="preserve">არასამთავრობო ორგანიზაცია „სამართლიანი არჩევნებისა და დემოკრატიის საერთაშორისო საზოგადოების“ მიერ </w:t>
      </w:r>
      <w:r w:rsidR="00E13F48">
        <w:rPr>
          <w:rFonts w:ascii="Sylfaen" w:hAnsi="Sylfaen"/>
          <w:bCs/>
          <w:noProof/>
        </w:rPr>
        <w:t>განხორციელებული</w:t>
      </w:r>
      <w:r w:rsidRPr="00852479">
        <w:rPr>
          <w:rFonts w:ascii="Sylfaen" w:hAnsi="Sylfaen"/>
          <w:bCs/>
          <w:noProof/>
        </w:rPr>
        <w:t xml:space="preserve"> პარალელური დათვლის </w:t>
      </w:r>
      <w:r w:rsidR="00E13F48">
        <w:rPr>
          <w:rFonts w:ascii="Sylfaen" w:hAnsi="Sylfaen"/>
          <w:bCs/>
          <w:noProof/>
        </w:rPr>
        <w:t xml:space="preserve">არასწორმა </w:t>
      </w:r>
      <w:r w:rsidRPr="00852479">
        <w:rPr>
          <w:rFonts w:ascii="Sylfaen" w:hAnsi="Sylfaen"/>
          <w:bCs/>
          <w:noProof/>
        </w:rPr>
        <w:t xml:space="preserve">შედეგებმა პირდაპირი გავლენა მოახდინა პოლიტიკური პროცესების ესკალაციაზე, გაამყარა ოპოზიციის დიდი ნაწილის უსაფუძვლო </w:t>
      </w:r>
      <w:r w:rsidR="00E13F48">
        <w:rPr>
          <w:rFonts w:ascii="Sylfaen" w:hAnsi="Sylfaen"/>
          <w:bCs/>
          <w:noProof/>
        </w:rPr>
        <w:t xml:space="preserve">ბრალდებები </w:t>
      </w:r>
      <w:r w:rsidRPr="00852479">
        <w:rPr>
          <w:rFonts w:ascii="Sylfaen" w:hAnsi="Sylfaen"/>
          <w:bCs/>
          <w:noProof/>
        </w:rPr>
        <w:t xml:space="preserve">გაყალბებულ არჩევნებთან დაკავშირებით, ქვეყანას მიაყენა რეპუტაციული ზიანი და </w:t>
      </w:r>
      <w:r w:rsidR="00EB604A">
        <w:rPr>
          <w:rFonts w:ascii="Sylfaen" w:hAnsi="Sylfaen"/>
          <w:bCs/>
          <w:noProof/>
        </w:rPr>
        <w:t xml:space="preserve">სერიოზულად </w:t>
      </w:r>
      <w:r w:rsidRPr="00852479">
        <w:rPr>
          <w:rFonts w:ascii="Sylfaen" w:hAnsi="Sylfaen"/>
          <w:bCs/>
          <w:noProof/>
        </w:rPr>
        <w:t xml:space="preserve">შელახა </w:t>
      </w:r>
      <w:r w:rsidR="00EB604A">
        <w:rPr>
          <w:rFonts w:ascii="Sylfaen" w:hAnsi="Sylfaen"/>
          <w:bCs/>
          <w:noProof/>
        </w:rPr>
        <w:t xml:space="preserve">თავად </w:t>
      </w:r>
      <w:r w:rsidRPr="00852479">
        <w:rPr>
          <w:rFonts w:ascii="Sylfaen" w:hAnsi="Sylfaen"/>
          <w:bCs/>
          <w:noProof/>
        </w:rPr>
        <w:t>ორგანიზაციის იმიჯი</w:t>
      </w:r>
      <w:r w:rsidR="00133ECA">
        <w:rPr>
          <w:rFonts w:ascii="Sylfaen" w:hAnsi="Sylfaen"/>
          <w:bCs/>
          <w:noProof/>
        </w:rPr>
        <w:t>.</w:t>
      </w:r>
    </w:p>
    <w:p w14:paraId="43C11FDC" w14:textId="65846FB3" w:rsidR="00133ECA" w:rsidRDefault="00FB6150" w:rsidP="00583ED9">
      <w:pPr>
        <w:spacing w:after="120" w:line="240" w:lineRule="auto"/>
        <w:jc w:val="both"/>
        <w:rPr>
          <w:rFonts w:ascii="Sylfaen" w:hAnsi="Sylfaen"/>
          <w:noProof/>
        </w:rPr>
      </w:pPr>
      <w:r w:rsidRPr="006E1A52">
        <w:rPr>
          <w:rFonts w:ascii="Sylfaen" w:hAnsi="Sylfaen"/>
          <w:noProof/>
        </w:rPr>
        <w:t>ორგანიზაცი</w:t>
      </w:r>
      <w:r w:rsidR="00E13F48">
        <w:rPr>
          <w:rFonts w:ascii="Sylfaen" w:hAnsi="Sylfaen"/>
          <w:noProof/>
        </w:rPr>
        <w:t xml:space="preserve">ამ 1 ნოემბერს, ნაცვლად დაანონსებული 11 საათისა, </w:t>
      </w:r>
      <w:r w:rsidR="00682FBA">
        <w:rPr>
          <w:rFonts w:ascii="Sylfaen" w:hAnsi="Sylfaen"/>
          <w:noProof/>
        </w:rPr>
        <w:t>ბუნდოვანი მიზეზით</w:t>
      </w:r>
      <w:r w:rsidR="00E13F48">
        <w:rPr>
          <w:rFonts w:ascii="Sylfaen" w:hAnsi="Sylfaen"/>
          <w:noProof/>
        </w:rPr>
        <w:t xml:space="preserve">, 3 საათის დაგვიანებით, 14 საათზე გამოაქვეყნა </w:t>
      </w:r>
      <w:r w:rsidRPr="006E1A52">
        <w:rPr>
          <w:rFonts w:ascii="Sylfaen" w:hAnsi="Sylfaen"/>
          <w:noProof/>
        </w:rPr>
        <w:t>პარალელური დათვლის შედეგები</w:t>
      </w:r>
      <w:r w:rsidR="008C79B7" w:rsidRPr="006E1A52">
        <w:rPr>
          <w:rFonts w:ascii="Sylfaen" w:hAnsi="Sylfaen"/>
          <w:noProof/>
        </w:rPr>
        <w:t>, რომელიც მნიშვნელოვნად განსხვავდებოდა ცესკოს მიერ გამოქვეყნებულ</w:t>
      </w:r>
      <w:r w:rsidR="006E60E6">
        <w:rPr>
          <w:rFonts w:ascii="Sylfaen" w:hAnsi="Sylfaen"/>
          <w:noProof/>
        </w:rPr>
        <w:t>ი</w:t>
      </w:r>
      <w:r w:rsidR="008C79B7" w:rsidRPr="006E1A52">
        <w:rPr>
          <w:rFonts w:ascii="Sylfaen" w:hAnsi="Sylfaen"/>
          <w:noProof/>
        </w:rPr>
        <w:t xml:space="preserve"> როგორც პირველადი, </w:t>
      </w:r>
      <w:r w:rsidR="00E13F48">
        <w:rPr>
          <w:rFonts w:ascii="Sylfaen" w:hAnsi="Sylfaen"/>
          <w:noProof/>
        </w:rPr>
        <w:t xml:space="preserve">ისე </w:t>
      </w:r>
      <w:r w:rsidR="008C79B7" w:rsidRPr="006E1A52">
        <w:rPr>
          <w:rFonts w:ascii="Sylfaen" w:hAnsi="Sylfaen"/>
          <w:noProof/>
        </w:rPr>
        <w:t>საბოლოო შედეგებისგან</w:t>
      </w:r>
      <w:r w:rsidR="00E13F48">
        <w:rPr>
          <w:rFonts w:ascii="Sylfaen" w:hAnsi="Sylfaen"/>
          <w:noProof/>
        </w:rPr>
        <w:t>.</w:t>
      </w:r>
      <w:r w:rsidRPr="006E1A52">
        <w:rPr>
          <w:rFonts w:ascii="Sylfaen" w:hAnsi="Sylfaen"/>
          <w:noProof/>
        </w:rPr>
        <w:t xml:space="preserve"> </w:t>
      </w:r>
      <w:r w:rsidR="00E13F48">
        <w:rPr>
          <w:rFonts w:ascii="Sylfaen" w:hAnsi="Sylfaen"/>
          <w:noProof/>
        </w:rPr>
        <w:t xml:space="preserve">აღნიშნული გარემოება </w:t>
      </w:r>
      <w:r w:rsidRPr="006E1A52">
        <w:rPr>
          <w:rFonts w:ascii="Sylfaen" w:hAnsi="Sylfaen"/>
          <w:noProof/>
        </w:rPr>
        <w:t xml:space="preserve">ოპოზიციის დიდი ნაწილის მიერ </w:t>
      </w:r>
      <w:r w:rsidR="00E13F48">
        <w:rPr>
          <w:rFonts w:ascii="Sylfaen" w:hAnsi="Sylfaen"/>
          <w:noProof/>
        </w:rPr>
        <w:t xml:space="preserve">6 </w:t>
      </w:r>
      <w:r w:rsidRPr="006E1A52">
        <w:rPr>
          <w:rFonts w:ascii="Sylfaen" w:hAnsi="Sylfaen"/>
          <w:noProof/>
        </w:rPr>
        <w:t xml:space="preserve">კვირის განმავლობაში </w:t>
      </w:r>
      <w:r w:rsidR="00E13F48">
        <w:rPr>
          <w:rFonts w:ascii="Sylfaen" w:hAnsi="Sylfaen"/>
          <w:noProof/>
        </w:rPr>
        <w:t xml:space="preserve">გამოიყენებოდა </w:t>
      </w:r>
      <w:r w:rsidR="00D46918" w:rsidRPr="006E1A52">
        <w:rPr>
          <w:rFonts w:ascii="Sylfaen" w:hAnsi="Sylfaen"/>
          <w:noProof/>
        </w:rPr>
        <w:t xml:space="preserve">როგორც </w:t>
      </w:r>
      <w:r w:rsidR="00E13F48">
        <w:rPr>
          <w:rFonts w:ascii="Sylfaen" w:hAnsi="Sylfaen"/>
          <w:noProof/>
        </w:rPr>
        <w:t xml:space="preserve">ერთ-ერთი </w:t>
      </w:r>
      <w:r w:rsidR="00D46918" w:rsidRPr="006E1A52">
        <w:rPr>
          <w:rFonts w:ascii="Sylfaen" w:hAnsi="Sylfaen"/>
          <w:noProof/>
        </w:rPr>
        <w:t xml:space="preserve">მთავარი </w:t>
      </w:r>
      <w:r w:rsidR="00E13F48">
        <w:rPr>
          <w:rFonts w:ascii="Sylfaen" w:hAnsi="Sylfaen"/>
          <w:noProof/>
        </w:rPr>
        <w:t xml:space="preserve">არგუმენტი </w:t>
      </w:r>
      <w:r w:rsidR="00D46918" w:rsidRPr="006E1A52">
        <w:rPr>
          <w:rFonts w:ascii="Sylfaen" w:hAnsi="Sylfaen"/>
          <w:noProof/>
        </w:rPr>
        <w:t xml:space="preserve">არჩევნების </w:t>
      </w:r>
      <w:r w:rsidR="00E13F48">
        <w:rPr>
          <w:rFonts w:ascii="Sylfaen" w:hAnsi="Sylfaen"/>
          <w:noProof/>
        </w:rPr>
        <w:t>გაყალბების</w:t>
      </w:r>
      <w:r w:rsidR="00D46918" w:rsidRPr="006E1A52">
        <w:rPr>
          <w:rFonts w:ascii="Sylfaen" w:hAnsi="Sylfaen"/>
          <w:noProof/>
        </w:rPr>
        <w:t xml:space="preserve"> </w:t>
      </w:r>
      <w:r w:rsidR="00E13F48">
        <w:rPr>
          <w:rFonts w:ascii="Sylfaen" w:hAnsi="Sylfaen"/>
          <w:noProof/>
        </w:rPr>
        <w:t>მტკიცებისას.</w:t>
      </w:r>
    </w:p>
    <w:p w14:paraId="5F298377" w14:textId="6BE2AA45" w:rsidR="00C01B4F" w:rsidRPr="006E1A52" w:rsidRDefault="00C01B4F" w:rsidP="00583ED9">
      <w:pPr>
        <w:spacing w:after="120" w:line="240" w:lineRule="auto"/>
        <w:jc w:val="both"/>
        <w:rPr>
          <w:rFonts w:ascii="Sylfaen" w:hAnsi="Sylfaen"/>
          <w:noProof/>
        </w:rPr>
      </w:pPr>
      <w:r>
        <w:rPr>
          <w:rFonts w:ascii="Sylfaen" w:hAnsi="Sylfaen"/>
          <w:noProof/>
        </w:rPr>
        <w:t xml:space="preserve">მმართველმა პარტიამ პარალელური დათვლის შედეგების გამოქვეყნებიდან 2 დღეში საჯარო ბრიფინგზე ეჭვქვეშ დააყენა არასამთავრობო ორგანიზაციის მიერ წარმოდგენილი შედეგები, ხოლო 2 კვირის თავზე მიმართა ორგანიზაციის აღმასრულებელ დირექტორს და მოუწოდა ეღიარებინა უხეში უზუსტობა, რაზეც ამ უკანასკნელისგან უარი მიიღო. </w:t>
      </w:r>
      <w:r w:rsidR="00E13F48">
        <w:rPr>
          <w:rFonts w:ascii="Sylfaen" w:hAnsi="Sylfaen"/>
          <w:noProof/>
        </w:rPr>
        <w:t xml:space="preserve">თუმცა, მოგვიანებით, </w:t>
      </w:r>
      <w:r>
        <w:rPr>
          <w:rFonts w:ascii="Sylfaen" w:hAnsi="Sylfaen"/>
          <w:noProof/>
        </w:rPr>
        <w:t xml:space="preserve">მმართველი პარტიის წარმომადგენლების მხრიდან კონკრეტულ ფაქტებზე დაყრდნობით განხორციელებული არაერთი კომუნიკაციის საფუძველზე, არასამთავრობო ორგანიზაციის </w:t>
      </w:r>
      <w:r>
        <w:rPr>
          <w:rFonts w:ascii="Sylfaen" w:hAnsi="Sylfaen"/>
        </w:rPr>
        <w:t>ხელმძღვანელობა იძულებული გახდა</w:t>
      </w:r>
      <w:r w:rsidR="00E13F48">
        <w:rPr>
          <w:rFonts w:ascii="Sylfaen" w:hAnsi="Sylfaen"/>
        </w:rPr>
        <w:t>,</w:t>
      </w:r>
      <w:r>
        <w:rPr>
          <w:rFonts w:ascii="Sylfaen" w:hAnsi="Sylfaen"/>
        </w:rPr>
        <w:t xml:space="preserve"> ჩაეტარებინა შიდა აუდიტი, რის საფუძველზეც დადგინდა, რომ პარალელური დათვლის შედეგები არასწორი</w:t>
      </w:r>
      <w:r w:rsidR="00E13F48">
        <w:rPr>
          <w:rFonts w:ascii="Sylfaen" w:hAnsi="Sylfaen"/>
        </w:rPr>
        <w:t xml:space="preserve"> იყო</w:t>
      </w:r>
      <w:r>
        <w:rPr>
          <w:rFonts w:ascii="Sylfaen" w:hAnsi="Sylfaen"/>
        </w:rPr>
        <w:t>.</w:t>
      </w:r>
    </w:p>
    <w:p w14:paraId="71BE592B" w14:textId="3D550038" w:rsidR="00D46918" w:rsidRPr="006E1A52" w:rsidRDefault="008C79B7" w:rsidP="00583ED9">
      <w:pPr>
        <w:spacing w:after="120" w:line="240" w:lineRule="auto"/>
        <w:jc w:val="both"/>
        <w:rPr>
          <w:rFonts w:ascii="Sylfaen" w:hAnsi="Sylfaen"/>
          <w:noProof/>
        </w:rPr>
      </w:pPr>
      <w:r w:rsidRPr="006E1A52">
        <w:rPr>
          <w:rFonts w:ascii="Sylfaen" w:hAnsi="Sylfaen"/>
          <w:noProof/>
        </w:rPr>
        <w:lastRenderedPageBreak/>
        <w:t xml:space="preserve">საგამოძიებო კომისიის საქმიანობით გამოიკვეთა, რომ პარალელური დათვლის არასწორი შედეგები შესაძლოა გამოწვეული ყოფილიყო როგორც უხეში შეცდომით, </w:t>
      </w:r>
      <w:r w:rsidR="00E13F48">
        <w:rPr>
          <w:rFonts w:ascii="Sylfaen" w:hAnsi="Sylfaen"/>
          <w:noProof/>
        </w:rPr>
        <w:t xml:space="preserve">ისე </w:t>
      </w:r>
      <w:r w:rsidRPr="006E1A52">
        <w:rPr>
          <w:rFonts w:ascii="Sylfaen" w:hAnsi="Sylfaen"/>
          <w:noProof/>
        </w:rPr>
        <w:t>მიზანმიმართულად განხორციელებული ქმედებ</w:t>
      </w:r>
      <w:r w:rsidR="00A74F18">
        <w:rPr>
          <w:rFonts w:ascii="Sylfaen" w:hAnsi="Sylfaen"/>
          <w:noProof/>
        </w:rPr>
        <w:t>ით. ორგანიზაციის მიერ</w:t>
      </w:r>
      <w:r w:rsidR="00D46918" w:rsidRPr="006E1A52">
        <w:rPr>
          <w:rFonts w:ascii="Sylfaen" w:hAnsi="Sylfaen"/>
          <w:noProof/>
        </w:rPr>
        <w:t xml:space="preserve"> </w:t>
      </w:r>
      <w:r w:rsidR="00D46918" w:rsidRPr="006E1A52">
        <w:rPr>
          <w:rFonts w:ascii="Sylfaen" w:hAnsi="Sylfaen"/>
        </w:rPr>
        <w:t>არასწორად იყო გამოყენებული ფორმულა</w:t>
      </w:r>
      <w:r w:rsidR="00EB604A">
        <w:rPr>
          <w:rFonts w:ascii="Sylfaen" w:hAnsi="Sylfaen"/>
        </w:rPr>
        <w:t>,</w:t>
      </w:r>
      <w:r w:rsidR="00D46918" w:rsidRPr="006E1A52">
        <w:rPr>
          <w:rFonts w:ascii="Sylfaen" w:hAnsi="Sylfaen"/>
        </w:rPr>
        <w:t xml:space="preserve"> </w:t>
      </w:r>
      <w:r w:rsidR="00EB604A">
        <w:rPr>
          <w:rFonts w:ascii="Sylfaen" w:hAnsi="Sylfaen"/>
        </w:rPr>
        <w:t xml:space="preserve">რომლის </w:t>
      </w:r>
      <w:r w:rsidR="00D46918" w:rsidRPr="006E1A52">
        <w:rPr>
          <w:rFonts w:ascii="Sylfaen" w:hAnsi="Sylfaen"/>
        </w:rPr>
        <w:t xml:space="preserve">კორექტირების </w:t>
      </w:r>
      <w:r w:rsidR="00B45F5E">
        <w:rPr>
          <w:rFonts w:ascii="Sylfaen" w:hAnsi="Sylfaen"/>
        </w:rPr>
        <w:t>შემდეგ</w:t>
      </w:r>
      <w:r w:rsidR="00D46918" w:rsidRPr="006E1A52">
        <w:rPr>
          <w:rFonts w:ascii="Sylfaen" w:hAnsi="Sylfaen"/>
        </w:rPr>
        <w:t xml:space="preserve"> პარალელური დათვლის შედეგები </w:t>
      </w:r>
      <w:r w:rsidR="00041E5E">
        <w:rPr>
          <w:rFonts w:ascii="Sylfaen" w:hAnsi="Sylfaen"/>
        </w:rPr>
        <w:t>ცესკოს</w:t>
      </w:r>
      <w:r w:rsidR="00D46918" w:rsidRPr="006E1A52">
        <w:rPr>
          <w:rFonts w:ascii="Sylfaen" w:hAnsi="Sylfaen"/>
        </w:rPr>
        <w:t xml:space="preserve"> შედეგებს დაემთხვა.</w:t>
      </w:r>
    </w:p>
    <w:p w14:paraId="044A4D7D" w14:textId="7FD3B8BA" w:rsidR="002C2E44" w:rsidRDefault="006E60E6" w:rsidP="00583ED9">
      <w:pPr>
        <w:spacing w:after="120" w:line="240" w:lineRule="auto"/>
        <w:jc w:val="both"/>
        <w:rPr>
          <w:rFonts w:ascii="Sylfaen" w:hAnsi="Sylfaen"/>
          <w:noProof/>
        </w:rPr>
      </w:pPr>
      <w:r>
        <w:rPr>
          <w:rFonts w:ascii="Sylfaen" w:hAnsi="Sylfaen"/>
          <w:noProof/>
        </w:rPr>
        <w:t xml:space="preserve">პარალელური დათვლის არასწორ შედეგებთან დაკავშირებით </w:t>
      </w:r>
      <w:r w:rsidR="008C79B7" w:rsidRPr="006E1A52">
        <w:rPr>
          <w:rFonts w:ascii="Sylfaen" w:hAnsi="Sylfaen"/>
          <w:noProof/>
        </w:rPr>
        <w:t>მნიშვნელოვან ეჭვს იწვევს</w:t>
      </w:r>
      <w:r w:rsidR="00A74F18">
        <w:rPr>
          <w:rFonts w:ascii="Sylfaen" w:hAnsi="Sylfaen"/>
          <w:noProof/>
        </w:rPr>
        <w:t xml:space="preserve"> შემდეგი გარემოებები</w:t>
      </w:r>
      <w:r w:rsidR="00852479">
        <w:rPr>
          <w:rFonts w:ascii="Sylfaen" w:hAnsi="Sylfaen"/>
          <w:noProof/>
        </w:rPr>
        <w:t>:</w:t>
      </w:r>
      <w:r w:rsidR="00A74F18">
        <w:rPr>
          <w:rFonts w:ascii="Sylfaen" w:hAnsi="Sylfaen"/>
          <w:noProof/>
        </w:rPr>
        <w:t xml:space="preserve"> 1.</w:t>
      </w:r>
      <w:r w:rsidR="008C79B7" w:rsidRPr="006E1A52">
        <w:rPr>
          <w:rFonts w:ascii="Sylfaen" w:hAnsi="Sylfaen"/>
          <w:noProof/>
        </w:rPr>
        <w:t xml:space="preserve"> პარალელური დათვლის შედეგების </w:t>
      </w:r>
      <w:r w:rsidR="00E13F48">
        <w:rPr>
          <w:rFonts w:ascii="Sylfaen" w:hAnsi="Sylfaen"/>
          <w:noProof/>
        </w:rPr>
        <w:t>გამოცხადება სრულიად ბუნდოვანი მიზეზით</w:t>
      </w:r>
      <w:r w:rsidR="008C79B7" w:rsidRPr="006E1A52">
        <w:rPr>
          <w:rFonts w:ascii="Sylfaen" w:hAnsi="Sylfaen"/>
          <w:noProof/>
        </w:rPr>
        <w:t xml:space="preserve"> </w:t>
      </w:r>
      <w:r w:rsidR="00E13F48">
        <w:rPr>
          <w:rFonts w:ascii="Sylfaen" w:hAnsi="Sylfaen"/>
          <w:noProof/>
        </w:rPr>
        <w:t>დაგვიანდა რამდენიმე საათით; 2</w:t>
      </w:r>
      <w:r w:rsidR="00A74F18">
        <w:rPr>
          <w:rFonts w:ascii="Sylfaen" w:hAnsi="Sylfaen"/>
          <w:noProof/>
        </w:rPr>
        <w:t xml:space="preserve">. </w:t>
      </w:r>
      <w:r w:rsidR="00FC200D">
        <w:rPr>
          <w:rFonts w:ascii="Sylfaen" w:hAnsi="Sylfaen"/>
          <w:noProof/>
        </w:rPr>
        <w:t xml:space="preserve">არასწორ ფორმულაზე მმართველი პარტიის მხრიდან არაერთხელ არგუმენტირებულად </w:t>
      </w:r>
      <w:r w:rsidR="00E13F48">
        <w:rPr>
          <w:rFonts w:ascii="Sylfaen" w:hAnsi="Sylfaen"/>
          <w:noProof/>
        </w:rPr>
        <w:t>მითითების მიუხედავად, ორგანიზაციამ უზუსტობა</w:t>
      </w:r>
      <w:r w:rsidR="00FC200D">
        <w:rPr>
          <w:rFonts w:ascii="Sylfaen" w:hAnsi="Sylfaen"/>
          <w:noProof/>
        </w:rPr>
        <w:t xml:space="preserve"> </w:t>
      </w:r>
      <w:r w:rsidR="002F0296">
        <w:rPr>
          <w:rFonts w:ascii="Sylfaen" w:hAnsi="Sylfaen"/>
          <w:noProof/>
        </w:rPr>
        <w:t xml:space="preserve">რამდენიმე კვირის განმავლობაში </w:t>
      </w:r>
      <w:r w:rsidR="00E13F48">
        <w:rPr>
          <w:rFonts w:ascii="Sylfaen" w:hAnsi="Sylfaen"/>
          <w:noProof/>
        </w:rPr>
        <w:t>არ აღიარ</w:t>
      </w:r>
      <w:r w:rsidR="00FC200D">
        <w:rPr>
          <w:rFonts w:ascii="Sylfaen" w:hAnsi="Sylfaen"/>
          <w:noProof/>
        </w:rPr>
        <w:t xml:space="preserve">ა; </w:t>
      </w:r>
      <w:r w:rsidR="00E13F48">
        <w:rPr>
          <w:rFonts w:ascii="Sylfaen" w:hAnsi="Sylfaen"/>
          <w:noProof/>
        </w:rPr>
        <w:t xml:space="preserve">3. ორგანიზაციამ პარალელური დათვლის არასწორ შედეგებთან ერთად, </w:t>
      </w:r>
      <w:r w:rsidR="00E50EE8">
        <w:rPr>
          <w:rFonts w:ascii="Sylfaen" w:hAnsi="Sylfaen"/>
          <w:noProof/>
        </w:rPr>
        <w:t xml:space="preserve">გამოაქვეყნა </w:t>
      </w:r>
      <w:r w:rsidR="00E13F48">
        <w:rPr>
          <w:rFonts w:ascii="Sylfaen" w:hAnsi="Sylfaen"/>
          <w:noProof/>
        </w:rPr>
        <w:t xml:space="preserve">უხეშად მანიპულირებული მონაცემები </w:t>
      </w:r>
      <w:r w:rsidR="00E50EE8">
        <w:rPr>
          <w:rFonts w:ascii="Sylfaen" w:hAnsi="Sylfaen"/>
          <w:noProof/>
        </w:rPr>
        <w:t xml:space="preserve">საარჩევნო უბნების ოქმებში </w:t>
      </w:r>
      <w:r w:rsidR="00E13F48">
        <w:rPr>
          <w:rFonts w:ascii="Sylfaen" w:hAnsi="Sylfaen"/>
          <w:noProof/>
        </w:rPr>
        <w:t>8-პროცენტიან</w:t>
      </w:r>
      <w:r w:rsidR="00E50EE8">
        <w:rPr>
          <w:rFonts w:ascii="Sylfaen" w:hAnsi="Sylfaen"/>
          <w:noProof/>
        </w:rPr>
        <w:t>ი</w:t>
      </w:r>
      <w:r w:rsidR="00E13F48">
        <w:rPr>
          <w:rFonts w:ascii="Sylfaen" w:hAnsi="Sylfaen"/>
          <w:noProof/>
        </w:rPr>
        <w:t xml:space="preserve"> </w:t>
      </w:r>
      <w:r w:rsidR="00E50EE8">
        <w:rPr>
          <w:rFonts w:ascii="Sylfaen" w:hAnsi="Sylfaen"/>
          <w:noProof/>
        </w:rPr>
        <w:t>მეტობის დისბალანსთან</w:t>
      </w:r>
      <w:r w:rsidR="00E13F48">
        <w:rPr>
          <w:rFonts w:ascii="Sylfaen" w:hAnsi="Sylfaen"/>
          <w:noProof/>
        </w:rPr>
        <w:t xml:space="preserve"> დაკავშირებით</w:t>
      </w:r>
      <w:r w:rsidR="00E50EE8">
        <w:rPr>
          <w:rFonts w:ascii="Sylfaen" w:hAnsi="Sylfaen"/>
          <w:noProof/>
        </w:rPr>
        <w:t>, რის</w:t>
      </w:r>
      <w:r w:rsidR="00EB604A">
        <w:rPr>
          <w:rFonts w:ascii="Sylfaen" w:hAnsi="Sylfaen"/>
          <w:noProof/>
        </w:rPr>
        <w:t>ი</w:t>
      </w:r>
      <w:r w:rsidR="00E50EE8">
        <w:rPr>
          <w:rFonts w:ascii="Sylfaen" w:hAnsi="Sylfaen"/>
          <w:noProof/>
        </w:rPr>
        <w:t xml:space="preserve"> სიმცდარე</w:t>
      </w:r>
      <w:r w:rsidR="00EB604A">
        <w:rPr>
          <w:rFonts w:ascii="Sylfaen" w:hAnsi="Sylfaen"/>
          <w:noProof/>
        </w:rPr>
        <w:t>ც</w:t>
      </w:r>
      <w:r w:rsidR="00E50EE8">
        <w:rPr>
          <w:rFonts w:ascii="Sylfaen" w:hAnsi="Sylfaen"/>
          <w:noProof/>
        </w:rPr>
        <w:t xml:space="preserve"> საგამოძიებო კომისიის მიერ ფაქტების გადამოწმების შედეგადაც დადასტურდა. </w:t>
      </w:r>
    </w:p>
    <w:p w14:paraId="7555C5FB" w14:textId="3EF110DF" w:rsidR="007F57C8" w:rsidRPr="009D70F5" w:rsidRDefault="009D70F5" w:rsidP="00583ED9">
      <w:pPr>
        <w:spacing w:after="120" w:line="240" w:lineRule="auto"/>
        <w:jc w:val="both"/>
        <w:rPr>
          <w:rFonts w:ascii="Sylfaen" w:hAnsi="Sylfaen"/>
          <w:b/>
          <w:noProof/>
        </w:rPr>
      </w:pPr>
      <w:r>
        <w:rPr>
          <w:rFonts w:ascii="Sylfaen" w:hAnsi="Sylfaen"/>
          <w:b/>
          <w:noProof/>
        </w:rPr>
        <w:t xml:space="preserve">დ) </w:t>
      </w:r>
      <w:r w:rsidR="007F57C8" w:rsidRPr="009D70F5">
        <w:rPr>
          <w:rFonts w:ascii="Sylfaen" w:hAnsi="Sylfaen"/>
          <w:b/>
          <w:noProof/>
        </w:rPr>
        <w:t>ბათილი ბიულეტენები</w:t>
      </w:r>
    </w:p>
    <w:p w14:paraId="6E68A54B" w14:textId="7862C15D" w:rsidR="00A60DFF" w:rsidRDefault="00E50EE8" w:rsidP="00583ED9">
      <w:pPr>
        <w:spacing w:after="120" w:line="240" w:lineRule="auto"/>
        <w:jc w:val="both"/>
        <w:rPr>
          <w:rFonts w:ascii="Sylfaen" w:hAnsi="Sylfaen"/>
          <w:noProof/>
        </w:rPr>
      </w:pPr>
      <w:r>
        <w:rPr>
          <w:rFonts w:ascii="Sylfaen" w:hAnsi="Sylfaen"/>
          <w:bCs/>
        </w:rPr>
        <w:t xml:space="preserve">არჩევნების შემდეგ, ვრცელდებოდა სპეკულაციური განცხადებები </w:t>
      </w:r>
      <w:r w:rsidR="00EA016B" w:rsidRPr="001040E5">
        <w:rPr>
          <w:rFonts w:ascii="Sylfaen" w:hAnsi="Sylfaen"/>
          <w:bCs/>
        </w:rPr>
        <w:t xml:space="preserve">ბათილი ბიულეტენების </w:t>
      </w:r>
      <w:r>
        <w:rPr>
          <w:rFonts w:ascii="Sylfaen" w:hAnsi="Sylfaen"/>
          <w:bCs/>
        </w:rPr>
        <w:t>ჭარბ რაოდენობასთან დაკავშირებით.</w:t>
      </w:r>
      <w:r w:rsidR="00EA016B" w:rsidRPr="001040E5">
        <w:rPr>
          <w:rFonts w:ascii="Sylfaen" w:hAnsi="Sylfaen"/>
          <w:bCs/>
        </w:rPr>
        <w:t xml:space="preserve"> </w:t>
      </w:r>
      <w:r>
        <w:rPr>
          <w:rFonts w:ascii="Sylfaen" w:hAnsi="Sylfaen"/>
          <w:bCs/>
        </w:rPr>
        <w:t xml:space="preserve">საგამოძიებო კომისიამ დაადგინა, რომ 2020 წლის </w:t>
      </w:r>
      <w:r w:rsidR="00EA016B">
        <w:rPr>
          <w:rFonts w:ascii="Sylfaen" w:hAnsi="Sylfaen"/>
          <w:noProof/>
        </w:rPr>
        <w:t>საპარლამენტო არჩევნებზე დაფიქსირებული ბათილი ბიულეტენების პროცენტული მაჩვენებ</w:t>
      </w:r>
      <w:r>
        <w:rPr>
          <w:rFonts w:ascii="Sylfaen" w:hAnsi="Sylfaen"/>
          <w:noProof/>
        </w:rPr>
        <w:t>ელი</w:t>
      </w:r>
      <w:r w:rsidR="00EA016B">
        <w:rPr>
          <w:rFonts w:ascii="Sylfaen" w:hAnsi="Sylfaen"/>
          <w:noProof/>
        </w:rPr>
        <w:t xml:space="preserve"> (3.28%) ნაკლები იყო 2016 წლის საპარლამენტო არჩევნების </w:t>
      </w:r>
      <w:r>
        <w:rPr>
          <w:rFonts w:ascii="Sylfaen" w:hAnsi="Sylfaen"/>
          <w:noProof/>
        </w:rPr>
        <w:t xml:space="preserve">ანალოგიურ მაჩვენებელზე </w:t>
      </w:r>
      <w:r w:rsidR="00EA016B">
        <w:rPr>
          <w:rFonts w:ascii="Sylfaen" w:hAnsi="Sylfaen"/>
          <w:noProof/>
        </w:rPr>
        <w:t xml:space="preserve">(3.43%) და მცირედით აღემატებოდა 2008 და 2012 წლების საპარლამენტო არჩევნების </w:t>
      </w:r>
      <w:r w:rsidR="00EB604A">
        <w:rPr>
          <w:rFonts w:ascii="Sylfaen" w:hAnsi="Sylfaen"/>
          <w:noProof/>
        </w:rPr>
        <w:t>მ</w:t>
      </w:r>
      <w:r>
        <w:rPr>
          <w:rFonts w:ascii="Sylfaen" w:hAnsi="Sylfaen"/>
          <w:noProof/>
        </w:rPr>
        <w:t>აჩვენებლებს</w:t>
      </w:r>
      <w:r w:rsidR="00EA016B">
        <w:rPr>
          <w:rFonts w:ascii="Sylfaen" w:hAnsi="Sylfaen"/>
          <w:noProof/>
        </w:rPr>
        <w:t>.</w:t>
      </w:r>
    </w:p>
    <w:tbl>
      <w:tblPr>
        <w:tblW w:w="5310" w:type="dxa"/>
        <w:tblInd w:w="2605" w:type="dxa"/>
        <w:tblLayout w:type="fixed"/>
        <w:tblCellMar>
          <w:left w:w="0" w:type="dxa"/>
          <w:right w:w="0" w:type="dxa"/>
        </w:tblCellMar>
        <w:tblLook w:val="0000" w:firstRow="0" w:lastRow="0" w:firstColumn="0" w:lastColumn="0" w:noHBand="0" w:noVBand="0"/>
      </w:tblPr>
      <w:tblGrid>
        <w:gridCol w:w="2495"/>
        <w:gridCol w:w="2815"/>
      </w:tblGrid>
      <w:tr w:rsidR="00E50EE8" w:rsidRPr="00183929" w14:paraId="3245ACEE" w14:textId="77777777" w:rsidTr="009D5DF3">
        <w:trPr>
          <w:trHeight w:hRule="exact" w:val="325"/>
        </w:trPr>
        <w:tc>
          <w:tcPr>
            <w:tcW w:w="2495" w:type="dxa"/>
            <w:tcBorders>
              <w:top w:val="single" w:sz="4" w:space="0" w:color="000000"/>
              <w:left w:val="single" w:sz="4" w:space="0" w:color="000000"/>
              <w:bottom w:val="single" w:sz="4" w:space="0" w:color="000000"/>
              <w:right w:val="single" w:sz="4" w:space="0" w:color="000000"/>
            </w:tcBorders>
          </w:tcPr>
          <w:p w14:paraId="4B68DF20" w14:textId="77777777" w:rsidR="00E50EE8" w:rsidRPr="007F57C8" w:rsidRDefault="00E50EE8" w:rsidP="009D5DF3">
            <w:pPr>
              <w:widowControl w:val="0"/>
              <w:autoSpaceDE w:val="0"/>
              <w:autoSpaceDN w:val="0"/>
              <w:adjustRightInd w:val="0"/>
              <w:spacing w:after="120" w:line="240" w:lineRule="auto"/>
              <w:ind w:left="232" w:hanging="120"/>
              <w:jc w:val="center"/>
              <w:rPr>
                <w:rFonts w:ascii="Sylfaen" w:hAnsi="Sylfaen"/>
                <w:sz w:val="24"/>
                <w:szCs w:val="24"/>
              </w:rPr>
            </w:pPr>
            <w:r w:rsidRPr="007F57C8">
              <w:rPr>
                <w:rFonts w:ascii="Sylfaen" w:hAnsi="Sylfaen" w:cs="Calibri"/>
                <w:sz w:val="24"/>
                <w:szCs w:val="24"/>
              </w:rPr>
              <w:t>2008</w:t>
            </w:r>
          </w:p>
        </w:tc>
        <w:tc>
          <w:tcPr>
            <w:tcW w:w="2815" w:type="dxa"/>
            <w:tcBorders>
              <w:top w:val="single" w:sz="4" w:space="0" w:color="000000"/>
              <w:left w:val="single" w:sz="4" w:space="0" w:color="000000"/>
              <w:bottom w:val="single" w:sz="4" w:space="0" w:color="000000"/>
              <w:right w:val="single" w:sz="4" w:space="0" w:color="000000"/>
            </w:tcBorders>
          </w:tcPr>
          <w:p w14:paraId="79404937" w14:textId="77777777" w:rsidR="00E50EE8" w:rsidRPr="007F57C8" w:rsidRDefault="00E50EE8" w:rsidP="009D5DF3">
            <w:pPr>
              <w:widowControl w:val="0"/>
              <w:autoSpaceDE w:val="0"/>
              <w:autoSpaceDN w:val="0"/>
              <w:adjustRightInd w:val="0"/>
              <w:spacing w:after="120" w:line="240" w:lineRule="auto"/>
              <w:ind w:left="300"/>
              <w:jc w:val="center"/>
              <w:rPr>
                <w:rFonts w:ascii="Sylfaen" w:hAnsi="Sylfaen"/>
                <w:sz w:val="24"/>
                <w:szCs w:val="24"/>
              </w:rPr>
            </w:pPr>
            <w:r w:rsidRPr="007F57C8">
              <w:rPr>
                <w:rFonts w:ascii="Sylfaen" w:hAnsi="Sylfaen" w:cs="Calibri"/>
              </w:rPr>
              <w:t>3.03%</w:t>
            </w:r>
          </w:p>
        </w:tc>
      </w:tr>
      <w:tr w:rsidR="00E50EE8" w:rsidRPr="00183929" w14:paraId="4ADB1AFD" w14:textId="77777777" w:rsidTr="009D5DF3">
        <w:trPr>
          <w:trHeight w:hRule="exact" w:val="325"/>
        </w:trPr>
        <w:tc>
          <w:tcPr>
            <w:tcW w:w="2495" w:type="dxa"/>
            <w:tcBorders>
              <w:top w:val="single" w:sz="4" w:space="0" w:color="000000"/>
              <w:left w:val="single" w:sz="4" w:space="0" w:color="000000"/>
              <w:bottom w:val="single" w:sz="4" w:space="0" w:color="000000"/>
              <w:right w:val="single" w:sz="4" w:space="0" w:color="000000"/>
            </w:tcBorders>
          </w:tcPr>
          <w:p w14:paraId="3607FA4E" w14:textId="77777777" w:rsidR="00E50EE8" w:rsidRPr="007F57C8" w:rsidRDefault="00E50EE8" w:rsidP="009D5DF3">
            <w:pPr>
              <w:widowControl w:val="0"/>
              <w:autoSpaceDE w:val="0"/>
              <w:autoSpaceDN w:val="0"/>
              <w:adjustRightInd w:val="0"/>
              <w:spacing w:after="120" w:line="240" w:lineRule="auto"/>
              <w:ind w:left="232" w:hanging="120"/>
              <w:jc w:val="center"/>
              <w:rPr>
                <w:rFonts w:ascii="Sylfaen" w:hAnsi="Sylfaen"/>
                <w:sz w:val="24"/>
                <w:szCs w:val="24"/>
              </w:rPr>
            </w:pPr>
            <w:r w:rsidRPr="007F57C8">
              <w:rPr>
                <w:rFonts w:ascii="Sylfaen" w:hAnsi="Sylfaen" w:cs="Calibri"/>
                <w:sz w:val="24"/>
                <w:szCs w:val="24"/>
              </w:rPr>
              <w:t>2012</w:t>
            </w:r>
          </w:p>
        </w:tc>
        <w:tc>
          <w:tcPr>
            <w:tcW w:w="2815" w:type="dxa"/>
            <w:tcBorders>
              <w:top w:val="single" w:sz="4" w:space="0" w:color="000000"/>
              <w:left w:val="single" w:sz="4" w:space="0" w:color="000000"/>
              <w:bottom w:val="single" w:sz="4" w:space="0" w:color="000000"/>
              <w:right w:val="single" w:sz="4" w:space="0" w:color="000000"/>
            </w:tcBorders>
          </w:tcPr>
          <w:p w14:paraId="782F54F4" w14:textId="77777777" w:rsidR="00E50EE8" w:rsidRPr="007F57C8" w:rsidRDefault="00E50EE8" w:rsidP="009D5DF3">
            <w:pPr>
              <w:widowControl w:val="0"/>
              <w:autoSpaceDE w:val="0"/>
              <w:autoSpaceDN w:val="0"/>
              <w:adjustRightInd w:val="0"/>
              <w:spacing w:after="120" w:line="240" w:lineRule="auto"/>
              <w:ind w:left="300"/>
              <w:jc w:val="center"/>
              <w:rPr>
                <w:rFonts w:ascii="Sylfaen" w:hAnsi="Sylfaen"/>
                <w:sz w:val="24"/>
                <w:szCs w:val="24"/>
              </w:rPr>
            </w:pPr>
            <w:r w:rsidRPr="007F57C8">
              <w:rPr>
                <w:rFonts w:ascii="Sylfaen" w:hAnsi="Sylfaen" w:cs="Calibri"/>
              </w:rPr>
              <w:t>2.84%</w:t>
            </w:r>
          </w:p>
        </w:tc>
      </w:tr>
      <w:tr w:rsidR="00E50EE8" w:rsidRPr="00183929" w14:paraId="47B2068B" w14:textId="77777777" w:rsidTr="009D5DF3">
        <w:trPr>
          <w:trHeight w:hRule="exact" w:val="325"/>
        </w:trPr>
        <w:tc>
          <w:tcPr>
            <w:tcW w:w="2495" w:type="dxa"/>
            <w:tcBorders>
              <w:top w:val="single" w:sz="4" w:space="0" w:color="000000"/>
              <w:left w:val="single" w:sz="4" w:space="0" w:color="000000"/>
              <w:bottom w:val="single" w:sz="4" w:space="0" w:color="000000"/>
              <w:right w:val="single" w:sz="4" w:space="0" w:color="000000"/>
            </w:tcBorders>
          </w:tcPr>
          <w:p w14:paraId="52A7299C" w14:textId="77777777" w:rsidR="00E50EE8" w:rsidRPr="007F57C8" w:rsidRDefault="00E50EE8" w:rsidP="009D5DF3">
            <w:pPr>
              <w:widowControl w:val="0"/>
              <w:autoSpaceDE w:val="0"/>
              <w:autoSpaceDN w:val="0"/>
              <w:adjustRightInd w:val="0"/>
              <w:spacing w:after="120" w:line="240" w:lineRule="auto"/>
              <w:ind w:left="235" w:hanging="120"/>
              <w:jc w:val="center"/>
              <w:rPr>
                <w:rFonts w:ascii="Sylfaen" w:hAnsi="Sylfaen"/>
                <w:sz w:val="24"/>
                <w:szCs w:val="24"/>
              </w:rPr>
            </w:pPr>
            <w:r w:rsidRPr="007F57C8">
              <w:rPr>
                <w:rFonts w:ascii="Sylfaen" w:hAnsi="Sylfaen"/>
                <w:sz w:val="24"/>
                <w:szCs w:val="24"/>
              </w:rPr>
              <w:t>2016</w:t>
            </w:r>
          </w:p>
        </w:tc>
        <w:tc>
          <w:tcPr>
            <w:tcW w:w="2815" w:type="dxa"/>
            <w:tcBorders>
              <w:top w:val="single" w:sz="4" w:space="0" w:color="000000"/>
              <w:left w:val="single" w:sz="4" w:space="0" w:color="000000"/>
              <w:bottom w:val="single" w:sz="4" w:space="0" w:color="000000"/>
              <w:right w:val="single" w:sz="4" w:space="0" w:color="000000"/>
            </w:tcBorders>
          </w:tcPr>
          <w:p w14:paraId="4C648794" w14:textId="77777777" w:rsidR="00E50EE8" w:rsidRPr="007F57C8" w:rsidRDefault="00E50EE8" w:rsidP="009D5DF3">
            <w:pPr>
              <w:widowControl w:val="0"/>
              <w:autoSpaceDE w:val="0"/>
              <w:autoSpaceDN w:val="0"/>
              <w:adjustRightInd w:val="0"/>
              <w:spacing w:after="120" w:line="240" w:lineRule="auto"/>
              <w:ind w:left="300"/>
              <w:jc w:val="center"/>
              <w:rPr>
                <w:rFonts w:ascii="Sylfaen" w:hAnsi="Sylfaen"/>
                <w:sz w:val="24"/>
                <w:szCs w:val="24"/>
              </w:rPr>
            </w:pPr>
            <w:r w:rsidRPr="007F57C8">
              <w:rPr>
                <w:rFonts w:ascii="Sylfaen" w:hAnsi="Sylfaen" w:cs="Calibri"/>
              </w:rPr>
              <w:t>3.43%</w:t>
            </w:r>
          </w:p>
        </w:tc>
      </w:tr>
      <w:tr w:rsidR="00E50EE8" w:rsidRPr="00183929" w14:paraId="7AEAEE8F" w14:textId="77777777" w:rsidTr="009D5DF3">
        <w:trPr>
          <w:trHeight w:hRule="exact" w:val="325"/>
        </w:trPr>
        <w:tc>
          <w:tcPr>
            <w:tcW w:w="2495" w:type="dxa"/>
            <w:tcBorders>
              <w:top w:val="single" w:sz="4" w:space="0" w:color="000000"/>
              <w:left w:val="single" w:sz="4" w:space="0" w:color="000000"/>
              <w:bottom w:val="single" w:sz="4" w:space="0" w:color="000000"/>
              <w:right w:val="single" w:sz="4" w:space="0" w:color="000000"/>
            </w:tcBorders>
          </w:tcPr>
          <w:p w14:paraId="13B1CACE" w14:textId="77777777" w:rsidR="00E50EE8" w:rsidRPr="007F57C8" w:rsidRDefault="00E50EE8" w:rsidP="009D5DF3">
            <w:pPr>
              <w:widowControl w:val="0"/>
              <w:autoSpaceDE w:val="0"/>
              <w:autoSpaceDN w:val="0"/>
              <w:adjustRightInd w:val="0"/>
              <w:spacing w:after="120" w:line="240" w:lineRule="auto"/>
              <w:ind w:left="235" w:hanging="120"/>
              <w:jc w:val="center"/>
              <w:rPr>
                <w:rFonts w:ascii="Sylfaen" w:hAnsi="Sylfaen"/>
                <w:sz w:val="24"/>
                <w:szCs w:val="24"/>
              </w:rPr>
            </w:pPr>
            <w:r w:rsidRPr="007F57C8">
              <w:rPr>
                <w:rFonts w:ascii="Sylfaen" w:hAnsi="Sylfaen"/>
                <w:sz w:val="24"/>
                <w:szCs w:val="24"/>
              </w:rPr>
              <w:t>2020</w:t>
            </w:r>
          </w:p>
        </w:tc>
        <w:tc>
          <w:tcPr>
            <w:tcW w:w="2815" w:type="dxa"/>
            <w:tcBorders>
              <w:top w:val="single" w:sz="4" w:space="0" w:color="000000"/>
              <w:left w:val="single" w:sz="4" w:space="0" w:color="000000"/>
              <w:bottom w:val="single" w:sz="4" w:space="0" w:color="000000"/>
              <w:right w:val="single" w:sz="4" w:space="0" w:color="000000"/>
            </w:tcBorders>
          </w:tcPr>
          <w:p w14:paraId="4BEA69D5" w14:textId="77777777" w:rsidR="00E50EE8" w:rsidRPr="007F57C8" w:rsidRDefault="00E50EE8" w:rsidP="009D5DF3">
            <w:pPr>
              <w:widowControl w:val="0"/>
              <w:autoSpaceDE w:val="0"/>
              <w:autoSpaceDN w:val="0"/>
              <w:adjustRightInd w:val="0"/>
              <w:spacing w:after="120" w:line="240" w:lineRule="auto"/>
              <w:ind w:left="300"/>
              <w:jc w:val="center"/>
              <w:rPr>
                <w:rFonts w:ascii="Sylfaen" w:hAnsi="Sylfaen"/>
                <w:sz w:val="24"/>
                <w:szCs w:val="24"/>
              </w:rPr>
            </w:pPr>
            <w:r w:rsidRPr="007F57C8">
              <w:rPr>
                <w:rFonts w:ascii="Sylfaen" w:hAnsi="Sylfaen" w:cs="Calibri"/>
              </w:rPr>
              <w:t>3.28%</w:t>
            </w:r>
          </w:p>
        </w:tc>
      </w:tr>
    </w:tbl>
    <w:p w14:paraId="095226D3" w14:textId="77777777" w:rsidR="007F57C8" w:rsidRDefault="007F57C8" w:rsidP="00583ED9">
      <w:pPr>
        <w:spacing w:after="120" w:line="240" w:lineRule="auto"/>
        <w:jc w:val="both"/>
        <w:rPr>
          <w:rFonts w:ascii="Sylfaen" w:hAnsi="Sylfaen"/>
          <w:noProof/>
        </w:rPr>
      </w:pPr>
    </w:p>
    <w:p w14:paraId="328EBFE7" w14:textId="65AFE477" w:rsidR="00263126" w:rsidRPr="009D70F5" w:rsidRDefault="009D70F5" w:rsidP="00583ED9">
      <w:pPr>
        <w:spacing w:after="120" w:line="240" w:lineRule="auto"/>
        <w:jc w:val="both"/>
        <w:rPr>
          <w:rFonts w:ascii="Sylfaen" w:hAnsi="Sylfaen"/>
          <w:b/>
          <w:noProof/>
        </w:rPr>
      </w:pPr>
      <w:r>
        <w:rPr>
          <w:rFonts w:ascii="Sylfaen" w:hAnsi="Sylfaen"/>
          <w:b/>
          <w:noProof/>
        </w:rPr>
        <w:t xml:space="preserve">ე) </w:t>
      </w:r>
      <w:r w:rsidR="00263126" w:rsidRPr="009D70F5">
        <w:rPr>
          <w:rFonts w:ascii="Sylfaen" w:hAnsi="Sylfaen"/>
          <w:b/>
          <w:noProof/>
        </w:rPr>
        <w:t>დისბალანსი შემაჯამებელ ოქმებში</w:t>
      </w:r>
    </w:p>
    <w:p w14:paraId="43BECCB6" w14:textId="7FA0F3A8" w:rsidR="00441F59" w:rsidRDefault="009F5F99" w:rsidP="00441F59">
      <w:pPr>
        <w:spacing w:after="120" w:line="240" w:lineRule="auto"/>
        <w:jc w:val="both"/>
        <w:rPr>
          <w:rFonts w:ascii="Sylfaen" w:hAnsi="Sylfaen"/>
        </w:rPr>
      </w:pPr>
      <w:r w:rsidRPr="001040E5">
        <w:rPr>
          <w:rFonts w:ascii="Sylfaen" w:hAnsi="Sylfaen"/>
          <w:bCs/>
          <w:noProof/>
        </w:rPr>
        <w:t xml:space="preserve">არჩევნების შედეგების </w:t>
      </w:r>
      <w:r w:rsidR="00F41847">
        <w:rPr>
          <w:rFonts w:ascii="Sylfaen" w:hAnsi="Sylfaen"/>
          <w:bCs/>
          <w:noProof/>
        </w:rPr>
        <w:t>სანდოობის</w:t>
      </w:r>
      <w:r w:rsidRPr="001040E5">
        <w:rPr>
          <w:rFonts w:ascii="Sylfaen" w:hAnsi="Sylfaen"/>
          <w:bCs/>
          <w:noProof/>
        </w:rPr>
        <w:t xml:space="preserve"> ეჭვქვეშ დაყენების მიზნით</w:t>
      </w:r>
      <w:r w:rsidR="00E50EE8">
        <w:rPr>
          <w:rFonts w:ascii="Sylfaen" w:hAnsi="Sylfaen"/>
          <w:bCs/>
          <w:noProof/>
        </w:rPr>
        <w:t>,</w:t>
      </w:r>
      <w:r w:rsidRPr="001040E5">
        <w:rPr>
          <w:rFonts w:ascii="Sylfaen" w:hAnsi="Sylfaen"/>
          <w:bCs/>
          <w:noProof/>
        </w:rPr>
        <w:t xml:space="preserve"> ოპოზიციური </w:t>
      </w:r>
      <w:r w:rsidR="00E50EE8">
        <w:rPr>
          <w:rFonts w:ascii="Sylfaen" w:hAnsi="Sylfaen"/>
          <w:bCs/>
          <w:noProof/>
        </w:rPr>
        <w:t>პარტიები</w:t>
      </w:r>
      <w:r w:rsidR="001A75BA" w:rsidRPr="001040E5">
        <w:rPr>
          <w:rFonts w:ascii="Sylfaen" w:hAnsi="Sylfaen"/>
          <w:bCs/>
          <w:noProof/>
          <w:lang w:val="en-US"/>
        </w:rPr>
        <w:t xml:space="preserve"> </w:t>
      </w:r>
      <w:r w:rsidR="00441F59">
        <w:rPr>
          <w:rFonts w:ascii="Sylfaen" w:hAnsi="Sylfaen"/>
          <w:bCs/>
          <w:noProof/>
        </w:rPr>
        <w:t xml:space="preserve">მიუთითებდნენ </w:t>
      </w:r>
      <w:r w:rsidRPr="001040E5">
        <w:rPr>
          <w:rFonts w:ascii="Sylfaen" w:hAnsi="Sylfaen"/>
          <w:bCs/>
          <w:noProof/>
        </w:rPr>
        <w:t>შემაჯამებელ ოქმებში დისბალანსზე, საარჩევნო ბიულეტენების მეტობაზე ან ნაკლებობაზე</w:t>
      </w:r>
      <w:r w:rsidR="00441F59">
        <w:rPr>
          <w:rFonts w:ascii="Sylfaen" w:hAnsi="Sylfaen"/>
          <w:bCs/>
          <w:noProof/>
        </w:rPr>
        <w:t xml:space="preserve">, რათა არჩევნების გაყალბების შესახებ აღქმა შექმნათ. სტატისტიკის ანალიზი ადასტურებს, რომ დისბალანსთან დაკავშირებული კამპანია იყო სპეკულაციური და მოსახლეობის შეცდომაში შეყვანას ისახავდა მიზნად. სინამდვილეში, </w:t>
      </w:r>
      <w:r w:rsidR="0069307A" w:rsidRPr="006E1A52">
        <w:rPr>
          <w:rFonts w:ascii="Sylfaen" w:hAnsi="Sylfaen"/>
          <w:noProof/>
        </w:rPr>
        <w:t xml:space="preserve">საპარლამენტო </w:t>
      </w:r>
      <w:r w:rsidR="00441F59">
        <w:rPr>
          <w:rFonts w:ascii="Sylfaen" w:hAnsi="Sylfaen"/>
          <w:noProof/>
        </w:rPr>
        <w:t>არჩევნებში</w:t>
      </w:r>
      <w:r w:rsidR="0069307A" w:rsidRPr="006E1A52">
        <w:rPr>
          <w:rFonts w:ascii="Sylfaen" w:hAnsi="Sylfaen"/>
          <w:noProof/>
        </w:rPr>
        <w:t xml:space="preserve"> </w:t>
      </w:r>
      <w:r w:rsidR="0069307A" w:rsidRPr="006E1A52">
        <w:rPr>
          <w:rFonts w:ascii="Sylfaen" w:hAnsi="Sylfaen"/>
        </w:rPr>
        <w:t xml:space="preserve">პროპორციულ ნაწილში </w:t>
      </w:r>
      <w:r w:rsidR="000D535E">
        <w:rPr>
          <w:rFonts w:ascii="Sylfaen" w:hAnsi="Sylfaen"/>
        </w:rPr>
        <w:t xml:space="preserve">კენჭისყრაში მონაწილე ამომრჩეველთა ხელმოწერების ოდენობასთან შედარებით ნაკლები </w:t>
      </w:r>
      <w:r w:rsidR="008905DC">
        <w:rPr>
          <w:rFonts w:ascii="Sylfaen" w:hAnsi="Sylfaen"/>
        </w:rPr>
        <w:t xml:space="preserve">ბიულეტენების ჯამური </w:t>
      </w:r>
      <w:r w:rsidR="0069307A" w:rsidRPr="006E1A52">
        <w:rPr>
          <w:rFonts w:ascii="Sylfaen" w:hAnsi="Sylfaen"/>
        </w:rPr>
        <w:t xml:space="preserve">რაოდენობა </w:t>
      </w:r>
      <w:r w:rsidR="00BD5FDA">
        <w:rPr>
          <w:rFonts w:ascii="Sylfaen" w:hAnsi="Sylfaen"/>
        </w:rPr>
        <w:t xml:space="preserve">924 საარჩევნო უბანზე </w:t>
      </w:r>
      <w:r w:rsidR="0069307A" w:rsidRPr="006E1A52">
        <w:rPr>
          <w:rFonts w:ascii="Sylfaen" w:hAnsi="Sylfaen"/>
        </w:rPr>
        <w:t xml:space="preserve">შეადგენდა </w:t>
      </w:r>
      <w:r w:rsidR="004B1C7E">
        <w:rPr>
          <w:rFonts w:ascii="Sylfaen" w:hAnsi="Sylfaen"/>
        </w:rPr>
        <w:t xml:space="preserve">3088-ს, </w:t>
      </w:r>
      <w:r w:rsidR="0069307A" w:rsidRPr="006E1A52">
        <w:rPr>
          <w:rFonts w:ascii="Sylfaen" w:hAnsi="Sylfaen"/>
        </w:rPr>
        <w:t>ხოლო მეტი ბიულეტენების ჯამური რაოდენობა</w:t>
      </w:r>
      <w:r w:rsidR="00BD5FDA">
        <w:rPr>
          <w:rFonts w:ascii="Sylfaen" w:hAnsi="Sylfaen"/>
        </w:rPr>
        <w:t xml:space="preserve"> 19 საარჩევნო უბანზე</w:t>
      </w:r>
      <w:r w:rsidR="0069307A" w:rsidRPr="006E1A52">
        <w:rPr>
          <w:rFonts w:ascii="Sylfaen" w:hAnsi="Sylfaen"/>
        </w:rPr>
        <w:t xml:space="preserve"> - </w:t>
      </w:r>
      <w:r w:rsidR="004B1C7E">
        <w:rPr>
          <w:rFonts w:ascii="Sylfaen" w:hAnsi="Sylfaen"/>
        </w:rPr>
        <w:t>26-ს</w:t>
      </w:r>
      <w:r w:rsidR="0069307A" w:rsidRPr="006E1A52">
        <w:rPr>
          <w:rFonts w:ascii="Sylfaen" w:hAnsi="Sylfaen"/>
        </w:rPr>
        <w:t>, რაც ბიულეტენების საერთო რაოდენობის 0.16% იყო</w:t>
      </w:r>
      <w:r w:rsidR="008757C0">
        <w:rPr>
          <w:rFonts w:ascii="Sylfaen" w:hAnsi="Sylfaen"/>
        </w:rPr>
        <w:t>. საერთო ჯამში</w:t>
      </w:r>
      <w:r w:rsidR="00441F59">
        <w:rPr>
          <w:rFonts w:ascii="Sylfaen" w:hAnsi="Sylfaen"/>
        </w:rPr>
        <w:t>,</w:t>
      </w:r>
      <w:r w:rsidR="008757C0">
        <w:rPr>
          <w:rFonts w:ascii="Sylfaen" w:hAnsi="Sylfaen"/>
        </w:rPr>
        <w:t xml:space="preserve"> დისბალანსის გამომწვევი ბიულეტენები იყო </w:t>
      </w:r>
      <w:r w:rsidR="0069307A" w:rsidRPr="006E1A52">
        <w:rPr>
          <w:rFonts w:ascii="Sylfaen" w:hAnsi="Sylfaen"/>
        </w:rPr>
        <w:t>ი</w:t>
      </w:r>
      <w:r w:rsidR="008757C0">
        <w:rPr>
          <w:rFonts w:ascii="Sylfaen" w:hAnsi="Sylfaen"/>
        </w:rPr>
        <w:t>მდენივე,</w:t>
      </w:r>
      <w:r w:rsidR="0069307A" w:rsidRPr="006E1A52">
        <w:rPr>
          <w:rFonts w:ascii="Sylfaen" w:hAnsi="Sylfaen"/>
        </w:rPr>
        <w:t xml:space="preserve"> რაც 2016 წელს და თითქმის 7-ჯერ ნაკლები</w:t>
      </w:r>
      <w:r w:rsidR="006F3D64">
        <w:rPr>
          <w:rFonts w:ascii="Sylfaen" w:hAnsi="Sylfaen"/>
        </w:rPr>
        <w:t xml:space="preserve"> </w:t>
      </w:r>
      <w:r w:rsidR="0069307A" w:rsidRPr="006E1A52">
        <w:rPr>
          <w:rFonts w:ascii="Sylfaen" w:hAnsi="Sylfaen"/>
        </w:rPr>
        <w:t>2008 წლის საპარლამენტო არჩევნებ</w:t>
      </w:r>
      <w:r w:rsidR="006F3D64">
        <w:rPr>
          <w:rFonts w:ascii="Sylfaen" w:hAnsi="Sylfaen"/>
        </w:rPr>
        <w:t>თან შედარებით</w:t>
      </w:r>
      <w:r w:rsidR="0069307A" w:rsidRPr="006E1A52">
        <w:rPr>
          <w:rFonts w:ascii="Sylfaen" w:hAnsi="Sylfaen"/>
        </w:rPr>
        <w:t>.</w:t>
      </w:r>
      <w:r w:rsidR="006F3D64">
        <w:rPr>
          <w:rFonts w:ascii="Sylfaen" w:hAnsi="Sylfaen"/>
        </w:rPr>
        <w:t xml:space="preserve"> </w:t>
      </w:r>
    </w:p>
    <w:p w14:paraId="40DA4C50" w14:textId="11AE7D18" w:rsidR="00BD5FDA" w:rsidRDefault="00BD5FDA" w:rsidP="00583ED9">
      <w:pPr>
        <w:pStyle w:val="ListParagraph"/>
        <w:spacing w:after="120" w:line="240" w:lineRule="auto"/>
        <w:ind w:left="0"/>
        <w:jc w:val="both"/>
        <w:rPr>
          <w:rFonts w:ascii="Sylfaen" w:hAnsi="Sylfaen"/>
        </w:rPr>
      </w:pPr>
    </w:p>
    <w:tbl>
      <w:tblPr>
        <w:tblpPr w:leftFromText="180" w:rightFromText="180" w:vertAnchor="text" w:tblpXSpec="center" w:tblpY="1"/>
        <w:tblOverlap w:val="never"/>
        <w:tblW w:w="5954" w:type="dxa"/>
        <w:tblLayout w:type="fixed"/>
        <w:tblCellMar>
          <w:left w:w="0" w:type="dxa"/>
          <w:right w:w="0" w:type="dxa"/>
        </w:tblCellMar>
        <w:tblLook w:val="0000" w:firstRow="0" w:lastRow="0" w:firstColumn="0" w:lastColumn="0" w:noHBand="0" w:noVBand="0"/>
      </w:tblPr>
      <w:tblGrid>
        <w:gridCol w:w="2282"/>
        <w:gridCol w:w="1984"/>
        <w:gridCol w:w="1688"/>
      </w:tblGrid>
      <w:tr w:rsidR="00BD0B44" w:rsidRPr="00183929" w14:paraId="75B31849" w14:textId="62F6A03C" w:rsidTr="00BD0B44">
        <w:trPr>
          <w:trHeight w:hRule="exact" w:val="1284"/>
        </w:trPr>
        <w:tc>
          <w:tcPr>
            <w:tcW w:w="2282" w:type="dxa"/>
            <w:tcBorders>
              <w:top w:val="single" w:sz="8" w:space="0" w:color="000000"/>
              <w:left w:val="single" w:sz="8" w:space="0" w:color="000000"/>
              <w:bottom w:val="single" w:sz="8" w:space="0" w:color="000000"/>
              <w:right w:val="single" w:sz="8" w:space="0" w:color="000000"/>
            </w:tcBorders>
            <w:shd w:val="clear" w:color="auto" w:fill="auto"/>
          </w:tcPr>
          <w:p w14:paraId="3DD05858" w14:textId="474010D1" w:rsidR="00BD0B44" w:rsidRPr="005A2313" w:rsidRDefault="00BD0B44" w:rsidP="00583ED9">
            <w:pPr>
              <w:widowControl w:val="0"/>
              <w:autoSpaceDE w:val="0"/>
              <w:autoSpaceDN w:val="0"/>
              <w:adjustRightInd w:val="0"/>
              <w:spacing w:after="120" w:line="240" w:lineRule="auto"/>
              <w:ind w:left="122" w:right="505" w:firstLine="49"/>
              <w:jc w:val="center"/>
              <w:rPr>
                <w:rFonts w:ascii="Sylfaen" w:hAnsi="Sylfaen"/>
                <w:sz w:val="24"/>
                <w:szCs w:val="24"/>
              </w:rPr>
            </w:pPr>
            <w:r>
              <w:rPr>
                <w:rFonts w:ascii="Sylfaen" w:hAnsi="Sylfaen" w:cs="Sylfaen"/>
                <w:b/>
                <w:bCs/>
                <w:w w:val="102"/>
                <w:sz w:val="21"/>
                <w:szCs w:val="21"/>
              </w:rPr>
              <w:t>საპარლამენტო არჩევნები</w:t>
            </w:r>
          </w:p>
        </w:tc>
        <w:tc>
          <w:tcPr>
            <w:tcW w:w="1984" w:type="dxa"/>
            <w:tcBorders>
              <w:top w:val="single" w:sz="8" w:space="0" w:color="000000"/>
              <w:left w:val="single" w:sz="8" w:space="0" w:color="000000"/>
              <w:bottom w:val="single" w:sz="8" w:space="0" w:color="000000"/>
              <w:right w:val="single" w:sz="8" w:space="0" w:color="000000"/>
            </w:tcBorders>
            <w:shd w:val="clear" w:color="auto" w:fill="auto"/>
          </w:tcPr>
          <w:p w14:paraId="7A41C406" w14:textId="576E12D9" w:rsidR="00BD0B44" w:rsidRPr="005A2313" w:rsidRDefault="00BD0B44" w:rsidP="00BD0B44">
            <w:pPr>
              <w:widowControl w:val="0"/>
              <w:autoSpaceDE w:val="0"/>
              <w:autoSpaceDN w:val="0"/>
              <w:adjustRightInd w:val="0"/>
              <w:spacing w:after="120" w:line="240" w:lineRule="auto"/>
              <w:ind w:left="171" w:right="172"/>
              <w:jc w:val="center"/>
              <w:rPr>
                <w:rFonts w:ascii="Sylfaen" w:hAnsi="Sylfaen"/>
                <w:sz w:val="24"/>
                <w:szCs w:val="24"/>
              </w:rPr>
            </w:pPr>
            <w:r w:rsidRPr="005A2313">
              <w:rPr>
                <w:rFonts w:ascii="Sylfaen" w:hAnsi="Sylfaen" w:cs="Sylfaen"/>
                <w:b/>
                <w:bCs/>
                <w:w w:val="102"/>
                <w:sz w:val="21"/>
                <w:szCs w:val="21"/>
              </w:rPr>
              <w:t xml:space="preserve">დისბალანსის </w:t>
            </w:r>
            <w:r w:rsidRPr="005A2313">
              <w:rPr>
                <w:rFonts w:ascii="Sylfaen" w:hAnsi="Sylfaen" w:cs="Sylfaen"/>
                <w:b/>
                <w:bCs/>
                <w:w w:val="101"/>
                <w:sz w:val="21"/>
                <w:szCs w:val="21"/>
              </w:rPr>
              <w:t>გა</w:t>
            </w:r>
            <w:r w:rsidRPr="005A2313">
              <w:rPr>
                <w:rFonts w:ascii="Sylfaen" w:hAnsi="Sylfaen" w:cs="Sylfaen"/>
                <w:b/>
                <w:bCs/>
                <w:w w:val="102"/>
                <w:sz w:val="21"/>
                <w:szCs w:val="21"/>
              </w:rPr>
              <w:t xml:space="preserve">მომწვევი ბიულეტენების </w:t>
            </w:r>
            <w:r w:rsidRPr="005A2313">
              <w:rPr>
                <w:rFonts w:ascii="Sylfaen" w:hAnsi="Sylfaen" w:cs="Sylfaen"/>
                <w:b/>
                <w:bCs/>
                <w:w w:val="101"/>
                <w:sz w:val="21"/>
                <w:szCs w:val="21"/>
              </w:rPr>
              <w:t>ჯა</w:t>
            </w:r>
            <w:r w:rsidRPr="005A2313">
              <w:rPr>
                <w:rFonts w:ascii="Sylfaen" w:hAnsi="Sylfaen" w:cs="Sylfaen"/>
                <w:b/>
                <w:bCs/>
                <w:w w:val="102"/>
                <w:sz w:val="21"/>
                <w:szCs w:val="21"/>
              </w:rPr>
              <w:t>მი</w:t>
            </w:r>
          </w:p>
        </w:tc>
        <w:tc>
          <w:tcPr>
            <w:tcW w:w="1688" w:type="dxa"/>
            <w:tcBorders>
              <w:top w:val="single" w:sz="8" w:space="0" w:color="000000"/>
              <w:left w:val="single" w:sz="8" w:space="0" w:color="000000"/>
              <w:bottom w:val="single" w:sz="8" w:space="0" w:color="000000"/>
              <w:right w:val="single" w:sz="8" w:space="0" w:color="000000"/>
            </w:tcBorders>
            <w:shd w:val="clear" w:color="auto" w:fill="auto"/>
          </w:tcPr>
          <w:p w14:paraId="480A20E7" w14:textId="6427A40A" w:rsidR="00BD0B44" w:rsidRPr="005A2313" w:rsidRDefault="00BD0B44" w:rsidP="00583ED9">
            <w:pPr>
              <w:widowControl w:val="0"/>
              <w:autoSpaceDE w:val="0"/>
              <w:autoSpaceDN w:val="0"/>
              <w:adjustRightInd w:val="0"/>
              <w:spacing w:after="120" w:line="240" w:lineRule="auto"/>
              <w:ind w:left="73" w:right="73"/>
              <w:jc w:val="center"/>
              <w:rPr>
                <w:rFonts w:ascii="Sylfaen" w:hAnsi="Sylfaen"/>
                <w:sz w:val="24"/>
                <w:szCs w:val="24"/>
              </w:rPr>
            </w:pPr>
            <w:r w:rsidRPr="005A2313">
              <w:rPr>
                <w:rFonts w:ascii="Sylfaen" w:hAnsi="Sylfaen" w:cs="Sylfaen"/>
                <w:b/>
                <w:bCs/>
                <w:w w:val="102"/>
                <w:sz w:val="21"/>
                <w:szCs w:val="21"/>
              </w:rPr>
              <w:t>% (მონა</w:t>
            </w:r>
            <w:r w:rsidRPr="005A2313">
              <w:rPr>
                <w:rFonts w:ascii="Sylfaen" w:hAnsi="Sylfaen" w:cs="Sylfaen"/>
                <w:b/>
                <w:bCs/>
                <w:w w:val="101"/>
                <w:sz w:val="21"/>
                <w:szCs w:val="21"/>
              </w:rPr>
              <w:t>წილეთა ხმებ</w:t>
            </w:r>
            <w:r w:rsidRPr="005A2313">
              <w:rPr>
                <w:rFonts w:ascii="Sylfaen" w:hAnsi="Sylfaen" w:cs="Sylfaen"/>
                <w:b/>
                <w:bCs/>
                <w:w w:val="102"/>
                <w:sz w:val="21"/>
                <w:szCs w:val="21"/>
              </w:rPr>
              <w:t>იდ</w:t>
            </w:r>
            <w:r w:rsidRPr="005A2313">
              <w:rPr>
                <w:rFonts w:ascii="Sylfaen" w:hAnsi="Sylfaen" w:cs="Sylfaen"/>
                <w:b/>
                <w:bCs/>
                <w:w w:val="101"/>
                <w:sz w:val="21"/>
                <w:szCs w:val="21"/>
              </w:rPr>
              <w:t>ან)</w:t>
            </w:r>
          </w:p>
        </w:tc>
      </w:tr>
      <w:tr w:rsidR="00BD0B44" w:rsidRPr="00183929" w14:paraId="5CE729B7" w14:textId="5D1A3C53" w:rsidTr="00BD0B44">
        <w:trPr>
          <w:trHeight w:hRule="exact" w:val="357"/>
        </w:trPr>
        <w:tc>
          <w:tcPr>
            <w:tcW w:w="2282" w:type="dxa"/>
            <w:tcBorders>
              <w:top w:val="single" w:sz="8" w:space="0" w:color="000000"/>
              <w:left w:val="single" w:sz="8" w:space="0" w:color="000000"/>
              <w:bottom w:val="single" w:sz="8" w:space="0" w:color="000000"/>
              <w:right w:val="single" w:sz="8" w:space="0" w:color="000000"/>
            </w:tcBorders>
          </w:tcPr>
          <w:p w14:paraId="72B7A546" w14:textId="79214ED4" w:rsidR="00BD0B44" w:rsidRPr="005A2313" w:rsidRDefault="00BD0B44" w:rsidP="00BD0B44">
            <w:pPr>
              <w:widowControl w:val="0"/>
              <w:autoSpaceDE w:val="0"/>
              <w:autoSpaceDN w:val="0"/>
              <w:adjustRightInd w:val="0"/>
              <w:spacing w:after="120" w:line="240" w:lineRule="auto"/>
              <w:ind w:right="771"/>
              <w:rPr>
                <w:rFonts w:ascii="Sylfaen" w:hAnsi="Sylfaen"/>
                <w:sz w:val="24"/>
                <w:szCs w:val="24"/>
              </w:rPr>
            </w:pPr>
            <w:r>
              <w:rPr>
                <w:rFonts w:ascii="Sylfaen" w:hAnsi="Sylfaen" w:cs="Sylfaen"/>
                <w:sz w:val="21"/>
                <w:szCs w:val="21"/>
              </w:rPr>
              <w:t>2008</w:t>
            </w:r>
          </w:p>
        </w:tc>
        <w:tc>
          <w:tcPr>
            <w:tcW w:w="1984" w:type="dxa"/>
            <w:tcBorders>
              <w:top w:val="single" w:sz="8" w:space="0" w:color="000000"/>
              <w:left w:val="single" w:sz="8" w:space="0" w:color="000000"/>
              <w:bottom w:val="single" w:sz="8" w:space="0" w:color="000000"/>
              <w:right w:val="single" w:sz="8" w:space="0" w:color="000000"/>
            </w:tcBorders>
          </w:tcPr>
          <w:p w14:paraId="5E42657B" w14:textId="670E5D17" w:rsidR="00BD0B44" w:rsidRPr="005A2313" w:rsidRDefault="00BD0B44" w:rsidP="00BD0B44">
            <w:pPr>
              <w:widowControl w:val="0"/>
              <w:autoSpaceDE w:val="0"/>
              <w:autoSpaceDN w:val="0"/>
              <w:adjustRightInd w:val="0"/>
              <w:spacing w:after="120" w:line="240" w:lineRule="auto"/>
              <w:rPr>
                <w:rFonts w:ascii="Sylfaen" w:hAnsi="Sylfaen"/>
                <w:sz w:val="24"/>
                <w:szCs w:val="24"/>
              </w:rPr>
            </w:pPr>
            <w:r w:rsidRPr="005A2313">
              <w:rPr>
                <w:rFonts w:ascii="Sylfaen" w:hAnsi="Sylfaen" w:cs="Calibri"/>
              </w:rPr>
              <w:t>19 799</w:t>
            </w:r>
          </w:p>
        </w:tc>
        <w:tc>
          <w:tcPr>
            <w:tcW w:w="1688" w:type="dxa"/>
            <w:tcBorders>
              <w:top w:val="single" w:sz="8" w:space="0" w:color="000000"/>
              <w:left w:val="single" w:sz="8" w:space="0" w:color="000000"/>
              <w:bottom w:val="single" w:sz="8" w:space="0" w:color="000000"/>
              <w:right w:val="single" w:sz="8" w:space="0" w:color="000000"/>
            </w:tcBorders>
          </w:tcPr>
          <w:p w14:paraId="7EAC1B25" w14:textId="6B30061C" w:rsidR="00BD0B44" w:rsidRPr="005A2313" w:rsidRDefault="00BD0B44" w:rsidP="00BD0B44">
            <w:pPr>
              <w:widowControl w:val="0"/>
              <w:autoSpaceDE w:val="0"/>
              <w:autoSpaceDN w:val="0"/>
              <w:adjustRightInd w:val="0"/>
              <w:spacing w:after="120" w:line="240" w:lineRule="auto"/>
              <w:rPr>
                <w:rFonts w:ascii="Sylfaen" w:hAnsi="Sylfaen"/>
                <w:sz w:val="24"/>
                <w:szCs w:val="24"/>
              </w:rPr>
            </w:pPr>
            <w:r w:rsidRPr="005A2313">
              <w:rPr>
                <w:rFonts w:ascii="Sylfaen" w:hAnsi="Sylfaen" w:cs="Calibri"/>
              </w:rPr>
              <w:t>1.07%</w:t>
            </w:r>
          </w:p>
        </w:tc>
      </w:tr>
      <w:tr w:rsidR="00BD0B44" w:rsidRPr="00183929" w14:paraId="3F2B1318" w14:textId="75088A4C" w:rsidTr="00BD0B44">
        <w:trPr>
          <w:trHeight w:hRule="exact" w:val="321"/>
        </w:trPr>
        <w:tc>
          <w:tcPr>
            <w:tcW w:w="2282" w:type="dxa"/>
            <w:tcBorders>
              <w:top w:val="single" w:sz="8" w:space="0" w:color="000000"/>
              <w:left w:val="single" w:sz="8" w:space="0" w:color="000000"/>
              <w:bottom w:val="single" w:sz="8" w:space="0" w:color="000000"/>
              <w:right w:val="single" w:sz="8" w:space="0" w:color="000000"/>
            </w:tcBorders>
          </w:tcPr>
          <w:p w14:paraId="2B38458C" w14:textId="00E62107" w:rsidR="00BD0B44" w:rsidRPr="005A2313" w:rsidRDefault="00BD0B44" w:rsidP="00BD0B44">
            <w:pPr>
              <w:widowControl w:val="0"/>
              <w:autoSpaceDE w:val="0"/>
              <w:autoSpaceDN w:val="0"/>
              <w:adjustRightInd w:val="0"/>
              <w:spacing w:after="120" w:line="240" w:lineRule="auto"/>
              <w:ind w:right="771"/>
              <w:rPr>
                <w:rFonts w:ascii="Sylfaen" w:hAnsi="Sylfaen"/>
                <w:sz w:val="24"/>
                <w:szCs w:val="24"/>
              </w:rPr>
            </w:pPr>
            <w:r>
              <w:rPr>
                <w:rFonts w:ascii="Sylfaen" w:hAnsi="Sylfaen" w:cs="Sylfaen"/>
                <w:sz w:val="21"/>
                <w:szCs w:val="21"/>
              </w:rPr>
              <w:lastRenderedPageBreak/>
              <w:t>2012</w:t>
            </w:r>
          </w:p>
        </w:tc>
        <w:tc>
          <w:tcPr>
            <w:tcW w:w="1984" w:type="dxa"/>
            <w:tcBorders>
              <w:top w:val="single" w:sz="8" w:space="0" w:color="000000"/>
              <w:left w:val="single" w:sz="8" w:space="0" w:color="000000"/>
              <w:bottom w:val="single" w:sz="8" w:space="0" w:color="000000"/>
              <w:right w:val="single" w:sz="8" w:space="0" w:color="000000"/>
            </w:tcBorders>
          </w:tcPr>
          <w:p w14:paraId="04076D19" w14:textId="0B60F7B2" w:rsidR="00BD0B44" w:rsidRPr="005A2313" w:rsidRDefault="00BD0B44" w:rsidP="00BD0B44">
            <w:pPr>
              <w:widowControl w:val="0"/>
              <w:autoSpaceDE w:val="0"/>
              <w:autoSpaceDN w:val="0"/>
              <w:adjustRightInd w:val="0"/>
              <w:spacing w:after="120" w:line="240" w:lineRule="auto"/>
              <w:rPr>
                <w:rFonts w:ascii="Sylfaen" w:hAnsi="Sylfaen"/>
                <w:sz w:val="24"/>
                <w:szCs w:val="24"/>
              </w:rPr>
            </w:pPr>
            <w:r w:rsidRPr="005A2313">
              <w:rPr>
                <w:rFonts w:ascii="Sylfaen" w:hAnsi="Sylfaen" w:cs="Calibri"/>
              </w:rPr>
              <w:t>3 068</w:t>
            </w:r>
          </w:p>
        </w:tc>
        <w:tc>
          <w:tcPr>
            <w:tcW w:w="1688" w:type="dxa"/>
            <w:tcBorders>
              <w:top w:val="single" w:sz="8" w:space="0" w:color="000000"/>
              <w:left w:val="single" w:sz="8" w:space="0" w:color="000000"/>
              <w:bottom w:val="single" w:sz="8" w:space="0" w:color="000000"/>
              <w:right w:val="single" w:sz="8" w:space="0" w:color="000000"/>
            </w:tcBorders>
          </w:tcPr>
          <w:p w14:paraId="5AB10EF9" w14:textId="593CF282" w:rsidR="00BD0B44" w:rsidRPr="005A2313" w:rsidRDefault="00BD0B44" w:rsidP="00BD0B44">
            <w:pPr>
              <w:widowControl w:val="0"/>
              <w:autoSpaceDE w:val="0"/>
              <w:autoSpaceDN w:val="0"/>
              <w:adjustRightInd w:val="0"/>
              <w:spacing w:after="120" w:line="240" w:lineRule="auto"/>
              <w:ind w:right="516"/>
              <w:rPr>
                <w:rFonts w:ascii="Sylfaen" w:hAnsi="Sylfaen"/>
                <w:sz w:val="24"/>
                <w:szCs w:val="24"/>
              </w:rPr>
            </w:pPr>
            <w:r w:rsidRPr="005A2313">
              <w:rPr>
                <w:rFonts w:ascii="Sylfaen" w:hAnsi="Sylfaen" w:cs="Calibri"/>
              </w:rPr>
              <w:t>0.14%</w:t>
            </w:r>
          </w:p>
        </w:tc>
      </w:tr>
      <w:tr w:rsidR="00BD0B44" w:rsidRPr="00183929" w14:paraId="4984E151" w14:textId="38F45273" w:rsidTr="00BD0B44">
        <w:trPr>
          <w:trHeight w:hRule="exact" w:val="276"/>
        </w:trPr>
        <w:tc>
          <w:tcPr>
            <w:tcW w:w="2282" w:type="dxa"/>
            <w:tcBorders>
              <w:top w:val="single" w:sz="8" w:space="0" w:color="000000"/>
              <w:left w:val="single" w:sz="8" w:space="0" w:color="000000"/>
              <w:bottom w:val="single" w:sz="8" w:space="0" w:color="000000"/>
              <w:right w:val="single" w:sz="8" w:space="0" w:color="000000"/>
            </w:tcBorders>
          </w:tcPr>
          <w:p w14:paraId="72884C11" w14:textId="35BE41CA" w:rsidR="00BD0B44" w:rsidRPr="005A2313" w:rsidRDefault="00BD0B44" w:rsidP="00BD0B44">
            <w:pPr>
              <w:widowControl w:val="0"/>
              <w:autoSpaceDE w:val="0"/>
              <w:autoSpaceDN w:val="0"/>
              <w:adjustRightInd w:val="0"/>
              <w:spacing w:after="120" w:line="240" w:lineRule="auto"/>
              <w:ind w:right="771"/>
              <w:rPr>
                <w:rFonts w:ascii="Sylfaen" w:hAnsi="Sylfaen"/>
                <w:sz w:val="24"/>
                <w:szCs w:val="24"/>
              </w:rPr>
            </w:pPr>
            <w:r>
              <w:rPr>
                <w:rFonts w:ascii="Sylfaen" w:hAnsi="Sylfaen" w:cs="Sylfaen"/>
                <w:sz w:val="21"/>
                <w:szCs w:val="21"/>
              </w:rPr>
              <w:t>2016</w:t>
            </w:r>
          </w:p>
        </w:tc>
        <w:tc>
          <w:tcPr>
            <w:tcW w:w="1984" w:type="dxa"/>
            <w:tcBorders>
              <w:top w:val="single" w:sz="8" w:space="0" w:color="000000"/>
              <w:left w:val="single" w:sz="8" w:space="0" w:color="000000"/>
              <w:bottom w:val="single" w:sz="8" w:space="0" w:color="000000"/>
              <w:right w:val="single" w:sz="8" w:space="0" w:color="000000"/>
            </w:tcBorders>
          </w:tcPr>
          <w:p w14:paraId="2751C185" w14:textId="25F00848" w:rsidR="00BD0B44" w:rsidRPr="005A2313" w:rsidRDefault="00BD0B44" w:rsidP="00BD0B44">
            <w:pPr>
              <w:widowControl w:val="0"/>
              <w:autoSpaceDE w:val="0"/>
              <w:autoSpaceDN w:val="0"/>
              <w:adjustRightInd w:val="0"/>
              <w:spacing w:after="120" w:line="240" w:lineRule="auto"/>
              <w:rPr>
                <w:rFonts w:ascii="Sylfaen" w:hAnsi="Sylfaen"/>
                <w:sz w:val="24"/>
                <w:szCs w:val="24"/>
              </w:rPr>
            </w:pPr>
            <w:r w:rsidRPr="005A2313">
              <w:rPr>
                <w:rFonts w:ascii="Sylfaen" w:hAnsi="Sylfaen" w:cs="Calibri"/>
              </w:rPr>
              <w:t>2 896</w:t>
            </w:r>
          </w:p>
        </w:tc>
        <w:tc>
          <w:tcPr>
            <w:tcW w:w="1688" w:type="dxa"/>
            <w:tcBorders>
              <w:top w:val="single" w:sz="8" w:space="0" w:color="000000"/>
              <w:left w:val="single" w:sz="8" w:space="0" w:color="000000"/>
              <w:bottom w:val="single" w:sz="8" w:space="0" w:color="000000"/>
              <w:right w:val="single" w:sz="8" w:space="0" w:color="000000"/>
            </w:tcBorders>
          </w:tcPr>
          <w:p w14:paraId="0B8D15E6" w14:textId="7DA22F91" w:rsidR="00BD0B44" w:rsidRPr="005A2313" w:rsidRDefault="00BD0B44" w:rsidP="00BD0B44">
            <w:pPr>
              <w:widowControl w:val="0"/>
              <w:autoSpaceDE w:val="0"/>
              <w:autoSpaceDN w:val="0"/>
              <w:adjustRightInd w:val="0"/>
              <w:spacing w:after="120" w:line="240" w:lineRule="auto"/>
              <w:ind w:right="516"/>
              <w:rPr>
                <w:rFonts w:ascii="Sylfaen" w:hAnsi="Sylfaen"/>
                <w:sz w:val="24"/>
                <w:szCs w:val="24"/>
              </w:rPr>
            </w:pPr>
            <w:r w:rsidRPr="005A2313">
              <w:rPr>
                <w:rFonts w:ascii="Sylfaen" w:hAnsi="Sylfaen" w:cs="Calibri"/>
              </w:rPr>
              <w:t>0.16%</w:t>
            </w:r>
          </w:p>
        </w:tc>
      </w:tr>
      <w:tr w:rsidR="00BD0B44" w:rsidRPr="00183929" w14:paraId="181D9772" w14:textId="304CBC11" w:rsidTr="00BD0B44">
        <w:trPr>
          <w:trHeight w:hRule="exact" w:val="330"/>
        </w:trPr>
        <w:tc>
          <w:tcPr>
            <w:tcW w:w="2282" w:type="dxa"/>
            <w:tcBorders>
              <w:top w:val="single" w:sz="8" w:space="0" w:color="000000"/>
              <w:left w:val="single" w:sz="8" w:space="0" w:color="000000"/>
              <w:bottom w:val="single" w:sz="8" w:space="0" w:color="000000"/>
              <w:right w:val="single" w:sz="8" w:space="0" w:color="000000"/>
            </w:tcBorders>
          </w:tcPr>
          <w:p w14:paraId="09C4AA02" w14:textId="0665E78B" w:rsidR="00BD0B44" w:rsidRPr="005A2313" w:rsidRDefault="00BD0B44" w:rsidP="00BD0B44">
            <w:pPr>
              <w:widowControl w:val="0"/>
              <w:autoSpaceDE w:val="0"/>
              <w:autoSpaceDN w:val="0"/>
              <w:adjustRightInd w:val="0"/>
              <w:spacing w:after="120" w:line="240" w:lineRule="auto"/>
              <w:ind w:right="771"/>
              <w:rPr>
                <w:rFonts w:ascii="Sylfaen" w:hAnsi="Sylfaen" w:cs="Sylfaen"/>
                <w:sz w:val="21"/>
                <w:szCs w:val="21"/>
              </w:rPr>
            </w:pPr>
            <w:r>
              <w:rPr>
                <w:rFonts w:ascii="Sylfaen" w:hAnsi="Sylfaen" w:cs="Sylfaen"/>
                <w:sz w:val="21"/>
                <w:szCs w:val="21"/>
              </w:rPr>
              <w:t>2020</w:t>
            </w:r>
          </w:p>
        </w:tc>
        <w:tc>
          <w:tcPr>
            <w:tcW w:w="1984" w:type="dxa"/>
            <w:tcBorders>
              <w:top w:val="single" w:sz="8" w:space="0" w:color="000000"/>
              <w:left w:val="single" w:sz="8" w:space="0" w:color="000000"/>
              <w:bottom w:val="single" w:sz="8" w:space="0" w:color="000000"/>
              <w:right w:val="single" w:sz="8" w:space="0" w:color="000000"/>
            </w:tcBorders>
            <w:vAlign w:val="center"/>
          </w:tcPr>
          <w:p w14:paraId="22E602EE" w14:textId="5764AFE7" w:rsidR="00BD0B44" w:rsidRPr="003D6A92" w:rsidRDefault="00BD0B44" w:rsidP="00BD0B44">
            <w:pPr>
              <w:widowControl w:val="0"/>
              <w:autoSpaceDE w:val="0"/>
              <w:autoSpaceDN w:val="0"/>
              <w:adjustRightInd w:val="0"/>
              <w:spacing w:after="120" w:line="240" w:lineRule="auto"/>
              <w:rPr>
                <w:rFonts w:ascii="Sylfaen" w:hAnsi="Sylfaen"/>
              </w:rPr>
            </w:pPr>
            <w:r w:rsidRPr="005A2313">
              <w:rPr>
                <w:rFonts w:ascii="Sylfaen" w:hAnsi="Sylfaen"/>
              </w:rPr>
              <w:t>3</w:t>
            </w:r>
            <w:r>
              <w:rPr>
                <w:rFonts w:ascii="Sylfaen" w:hAnsi="Sylfaen"/>
              </w:rPr>
              <w:t xml:space="preserve"> </w:t>
            </w:r>
            <w:r w:rsidRPr="005A2313">
              <w:rPr>
                <w:rFonts w:ascii="Sylfaen" w:hAnsi="Sylfaen"/>
              </w:rPr>
              <w:t>114</w:t>
            </w:r>
          </w:p>
        </w:tc>
        <w:tc>
          <w:tcPr>
            <w:tcW w:w="1688" w:type="dxa"/>
            <w:tcBorders>
              <w:top w:val="single" w:sz="8" w:space="0" w:color="000000"/>
              <w:left w:val="single" w:sz="8" w:space="0" w:color="000000"/>
              <w:bottom w:val="single" w:sz="8" w:space="0" w:color="000000"/>
              <w:right w:val="single" w:sz="8" w:space="0" w:color="000000"/>
            </w:tcBorders>
            <w:vAlign w:val="center"/>
          </w:tcPr>
          <w:p w14:paraId="6D0B2D24" w14:textId="224D1F3D" w:rsidR="00BD0B44" w:rsidRPr="005A2313" w:rsidRDefault="00BD0B44" w:rsidP="00BD0B44">
            <w:pPr>
              <w:widowControl w:val="0"/>
              <w:autoSpaceDE w:val="0"/>
              <w:autoSpaceDN w:val="0"/>
              <w:adjustRightInd w:val="0"/>
              <w:spacing w:after="120" w:line="240" w:lineRule="auto"/>
              <w:rPr>
                <w:rFonts w:ascii="Sylfaen" w:hAnsi="Sylfaen"/>
              </w:rPr>
            </w:pPr>
            <w:r>
              <w:rPr>
                <w:rFonts w:ascii="Sylfaen" w:hAnsi="Sylfaen"/>
              </w:rPr>
              <w:t>0.16%</w:t>
            </w:r>
          </w:p>
        </w:tc>
      </w:tr>
    </w:tbl>
    <w:p w14:paraId="6E01C800" w14:textId="77777777" w:rsidR="00BD5FDA" w:rsidRDefault="00BD5FDA" w:rsidP="00583ED9">
      <w:pPr>
        <w:pStyle w:val="ListParagraph"/>
        <w:spacing w:after="120" w:line="240" w:lineRule="auto"/>
        <w:ind w:left="0"/>
        <w:jc w:val="both"/>
        <w:rPr>
          <w:rFonts w:ascii="Sylfaen" w:hAnsi="Sylfaen"/>
        </w:rPr>
      </w:pPr>
    </w:p>
    <w:p w14:paraId="06CC84F9" w14:textId="77777777" w:rsidR="00441F59" w:rsidRDefault="00441F59" w:rsidP="00583ED9">
      <w:pPr>
        <w:pStyle w:val="ListParagraph"/>
        <w:spacing w:after="120" w:line="240" w:lineRule="auto"/>
        <w:ind w:left="0"/>
        <w:jc w:val="both"/>
        <w:rPr>
          <w:rFonts w:ascii="Sylfaen" w:hAnsi="Sylfaen"/>
        </w:rPr>
      </w:pPr>
    </w:p>
    <w:p w14:paraId="5DFE4843" w14:textId="77777777" w:rsidR="00EB604A" w:rsidRDefault="00EB604A" w:rsidP="00583ED9">
      <w:pPr>
        <w:pStyle w:val="ListParagraph"/>
        <w:spacing w:after="120" w:line="240" w:lineRule="auto"/>
        <w:ind w:left="0"/>
        <w:jc w:val="both"/>
        <w:rPr>
          <w:rFonts w:ascii="Sylfaen" w:hAnsi="Sylfaen"/>
        </w:rPr>
      </w:pPr>
    </w:p>
    <w:p w14:paraId="7F2719AA" w14:textId="77777777" w:rsidR="00EB604A" w:rsidRDefault="00EB604A" w:rsidP="00583ED9">
      <w:pPr>
        <w:pStyle w:val="ListParagraph"/>
        <w:spacing w:after="120" w:line="240" w:lineRule="auto"/>
        <w:ind w:left="0"/>
        <w:jc w:val="both"/>
        <w:rPr>
          <w:rFonts w:ascii="Sylfaen" w:hAnsi="Sylfaen"/>
        </w:rPr>
      </w:pPr>
    </w:p>
    <w:p w14:paraId="1A107B1B" w14:textId="77777777" w:rsidR="00EB604A" w:rsidRDefault="00EB604A" w:rsidP="00583ED9">
      <w:pPr>
        <w:pStyle w:val="ListParagraph"/>
        <w:spacing w:after="120" w:line="240" w:lineRule="auto"/>
        <w:ind w:left="0"/>
        <w:jc w:val="both"/>
        <w:rPr>
          <w:rFonts w:ascii="Sylfaen" w:hAnsi="Sylfaen"/>
        </w:rPr>
      </w:pPr>
    </w:p>
    <w:p w14:paraId="054F8777" w14:textId="77777777" w:rsidR="00EB604A" w:rsidRDefault="00EB604A" w:rsidP="00583ED9">
      <w:pPr>
        <w:pStyle w:val="ListParagraph"/>
        <w:spacing w:after="120" w:line="240" w:lineRule="auto"/>
        <w:ind w:left="0"/>
        <w:jc w:val="both"/>
        <w:rPr>
          <w:rFonts w:ascii="Sylfaen" w:hAnsi="Sylfaen"/>
        </w:rPr>
      </w:pPr>
    </w:p>
    <w:p w14:paraId="5E5EF58F" w14:textId="6D4793D2" w:rsidR="00140EE1" w:rsidRPr="009D70F5" w:rsidRDefault="009D5DF3" w:rsidP="00583ED9">
      <w:pPr>
        <w:spacing w:after="120" w:line="240" w:lineRule="auto"/>
        <w:jc w:val="both"/>
        <w:rPr>
          <w:rFonts w:ascii="Sylfaen" w:hAnsi="Sylfaen"/>
          <w:b/>
          <w:bCs/>
        </w:rPr>
      </w:pPr>
      <w:bookmarkStart w:id="0" w:name="_GoBack"/>
      <w:bookmarkEnd w:id="0"/>
      <w:r>
        <w:rPr>
          <w:rFonts w:ascii="Sylfaen" w:hAnsi="Sylfaen"/>
          <w:b/>
          <w:bCs/>
        </w:rPr>
        <w:t xml:space="preserve">ვ) </w:t>
      </w:r>
      <w:r w:rsidR="00140EE1" w:rsidRPr="009D70F5">
        <w:rPr>
          <w:rFonts w:ascii="Sylfaen" w:hAnsi="Sylfaen"/>
          <w:b/>
          <w:bCs/>
        </w:rPr>
        <w:t>საარჩევნო დავები</w:t>
      </w:r>
    </w:p>
    <w:p w14:paraId="5A2D30F2" w14:textId="77777777" w:rsidR="00BD0B44" w:rsidRDefault="001434AC" w:rsidP="00583ED9">
      <w:pPr>
        <w:spacing w:after="120" w:line="240" w:lineRule="auto"/>
        <w:jc w:val="both"/>
        <w:rPr>
          <w:rFonts w:ascii="Sylfaen" w:hAnsi="Sylfaen"/>
          <w:noProof/>
        </w:rPr>
      </w:pPr>
      <w:r w:rsidRPr="005015E5">
        <w:rPr>
          <w:rFonts w:ascii="Sylfaen" w:hAnsi="Sylfaen"/>
          <w:bCs/>
          <w:noProof/>
        </w:rPr>
        <w:t>არაუფლებამოსილი პირის მიერ ან ვადის დარღვევით (ყოველი სამი საჩივრიდან ორი</w:t>
      </w:r>
      <w:r w:rsidR="00D6751D">
        <w:rPr>
          <w:rFonts w:ascii="Sylfaen" w:hAnsi="Sylfaen"/>
          <w:bCs/>
          <w:noProof/>
        </w:rPr>
        <w:t>)</w:t>
      </w:r>
      <w:r w:rsidR="00E76412" w:rsidRPr="005015E5">
        <w:rPr>
          <w:rFonts w:ascii="Sylfaen" w:hAnsi="Sylfaen"/>
          <w:bCs/>
          <w:noProof/>
        </w:rPr>
        <w:t xml:space="preserve"> დიდი რაოდენობის საჩივრების წარდგენა შესაძლოა წარმოადგენდეს </w:t>
      </w:r>
      <w:r w:rsidR="00F662F9" w:rsidRPr="005015E5">
        <w:rPr>
          <w:rFonts w:ascii="Sylfaen" w:hAnsi="Sylfaen"/>
          <w:bCs/>
          <w:noProof/>
        </w:rPr>
        <w:t xml:space="preserve">რიგი საარჩევნო სუბიექტების მიერ </w:t>
      </w:r>
      <w:r w:rsidR="00E76412" w:rsidRPr="005015E5">
        <w:rPr>
          <w:rFonts w:ascii="Sylfaen" w:hAnsi="Sylfaen"/>
          <w:bCs/>
          <w:noProof/>
        </w:rPr>
        <w:t>ხელოვნურად ინსცენირებულ, წინასწარ დაგეგმილ კოორდინირებულ აქტივობას საარჩევნო დავების განმხილველი მექანიზმებისა და მთლიანად</w:t>
      </w:r>
      <w:r w:rsidR="00D6751D">
        <w:rPr>
          <w:rFonts w:ascii="Sylfaen" w:hAnsi="Sylfaen"/>
          <w:bCs/>
          <w:noProof/>
        </w:rPr>
        <w:t>,</w:t>
      </w:r>
      <w:r w:rsidR="00E76412" w:rsidRPr="005015E5">
        <w:rPr>
          <w:rFonts w:ascii="Sylfaen" w:hAnsi="Sylfaen"/>
          <w:bCs/>
          <w:noProof/>
        </w:rPr>
        <w:t xml:space="preserve"> ჩატარებული არჩევნების დისკრედიტაციის მიზნით</w:t>
      </w:r>
      <w:r w:rsidR="00140EE1">
        <w:rPr>
          <w:rFonts w:ascii="Sylfaen" w:hAnsi="Sylfaen"/>
          <w:bCs/>
          <w:noProof/>
        </w:rPr>
        <w:t xml:space="preserve">. </w:t>
      </w:r>
      <w:r w:rsidR="00E76412">
        <w:rPr>
          <w:rFonts w:ascii="Sylfaen" w:hAnsi="Sylfaen"/>
          <w:noProof/>
        </w:rPr>
        <w:t xml:space="preserve">საარჩევნო სუბიექტების მიერ შესაბამის უწყებებში წარდგენილი საჩივრების 67% არ იქნა განხილული არაუფლებამოსილი პირის მიერ საჩივრის </w:t>
      </w:r>
      <w:r w:rsidR="00D6751D">
        <w:rPr>
          <w:rFonts w:ascii="Sylfaen" w:hAnsi="Sylfaen"/>
          <w:noProof/>
        </w:rPr>
        <w:t>წარდგენის</w:t>
      </w:r>
      <w:r w:rsidR="00E76412">
        <w:rPr>
          <w:rFonts w:ascii="Sylfaen" w:hAnsi="Sylfaen"/>
          <w:noProof/>
        </w:rPr>
        <w:t xml:space="preserve"> ან წარდგენისთვის კანონმდებლობით განსაზღვრული ვადის დარღვევის გამო. </w:t>
      </w:r>
      <w:r w:rsidR="00D6751D">
        <w:rPr>
          <w:rFonts w:ascii="Sylfaen" w:hAnsi="Sylfaen"/>
          <w:noProof/>
        </w:rPr>
        <w:t>ამასთან</w:t>
      </w:r>
      <w:r w:rsidR="00E76412">
        <w:rPr>
          <w:rFonts w:ascii="Sylfaen" w:hAnsi="Sylfaen"/>
          <w:noProof/>
        </w:rPr>
        <w:t>, არასამთავრობო ორგანიზაციების</w:t>
      </w:r>
      <w:r w:rsidR="00D6751D">
        <w:rPr>
          <w:rFonts w:ascii="Sylfaen" w:hAnsi="Sylfaen"/>
          <w:noProof/>
        </w:rPr>
        <w:t>ა</w:t>
      </w:r>
      <w:r w:rsidR="00E76412">
        <w:rPr>
          <w:rFonts w:ascii="Sylfaen" w:hAnsi="Sylfaen"/>
          <w:noProof/>
        </w:rPr>
        <w:t xml:space="preserve"> და საარჩევნო სუბიექტების მიერ სასამართლოსთვის </w:t>
      </w:r>
      <w:r w:rsidR="00D6751D">
        <w:rPr>
          <w:rFonts w:ascii="Sylfaen" w:hAnsi="Sylfaen"/>
          <w:noProof/>
        </w:rPr>
        <w:t xml:space="preserve">წარდგენილი </w:t>
      </w:r>
      <w:r w:rsidR="00E76412">
        <w:rPr>
          <w:rFonts w:ascii="Sylfaen" w:hAnsi="Sylfaen"/>
          <w:noProof/>
        </w:rPr>
        <w:t xml:space="preserve">სარჩელებიდან მხოლოდ </w:t>
      </w:r>
      <w:r w:rsidR="00D6751D">
        <w:rPr>
          <w:rFonts w:ascii="Sylfaen" w:hAnsi="Sylfaen"/>
          <w:noProof/>
        </w:rPr>
        <w:t xml:space="preserve">15 </w:t>
      </w:r>
      <w:r w:rsidR="00E76412">
        <w:rPr>
          <w:rFonts w:ascii="Sylfaen" w:hAnsi="Sylfaen"/>
          <w:noProof/>
        </w:rPr>
        <w:t>სარჩელი დარჩა განუხილველი კანონმდებლობით განსაზღვრული შესაბამისი მოთხოვნების დაუკმაყოფილებლობის გამო, რაც სასამართლოში წარდგენილი სარჩელების</w:t>
      </w:r>
      <w:r w:rsidR="00A216BC">
        <w:rPr>
          <w:rFonts w:ascii="Sylfaen" w:hAnsi="Sylfaen"/>
          <w:noProof/>
        </w:rPr>
        <w:t xml:space="preserve"> მხოლოდ</w:t>
      </w:r>
      <w:r w:rsidR="00E76412">
        <w:rPr>
          <w:rFonts w:ascii="Sylfaen" w:hAnsi="Sylfaen"/>
          <w:noProof/>
        </w:rPr>
        <w:t xml:space="preserve"> 13%-ს წარმოადგენს.</w:t>
      </w:r>
      <w:r w:rsidR="00BD0B44">
        <w:rPr>
          <w:rFonts w:ascii="Sylfaen" w:hAnsi="Sylfaen"/>
          <w:noProof/>
        </w:rPr>
        <w:t xml:space="preserve"> </w:t>
      </w:r>
    </w:p>
    <w:p w14:paraId="19B50203" w14:textId="1FD9CF27" w:rsidR="00BD0B44" w:rsidRDefault="00BD0B44" w:rsidP="00583ED9">
      <w:pPr>
        <w:spacing w:after="120" w:line="240" w:lineRule="auto"/>
        <w:jc w:val="both"/>
        <w:rPr>
          <w:rFonts w:ascii="Sylfaen" w:hAnsi="Sylfaen"/>
          <w:noProof/>
        </w:rPr>
      </w:pPr>
      <w:r>
        <w:rPr>
          <w:rFonts w:ascii="Sylfaen" w:hAnsi="Sylfaen"/>
          <w:noProof/>
        </w:rPr>
        <w:t>ცესკოს და საერთო სასამართლოების გადაწყვეტილებით, განხორციელდა საარჩევნო უბნების უპრეცედენტოდ დიდი რაოდენობის - 39 ყველაზე პრობლემური საარჩევნო უბნის გადათვლა, რომელმაც დაადასტურა, რომ საარჩევნო ხარვეზებს ვერ ექნებოდა გავლენა საპარლამენტო არჩევნების საბოლოო შედეგებზე.</w:t>
      </w:r>
      <w:r w:rsidR="008D0A17">
        <w:rPr>
          <w:rFonts w:ascii="Sylfaen" w:hAnsi="Sylfaen"/>
          <w:noProof/>
        </w:rPr>
        <w:t xml:space="preserve"> გადათვლის შედეგად, 39-დან 27 უბანზე შედეგების კორექტირება არ გახდა საჭირო. </w:t>
      </w:r>
    </w:p>
    <w:p w14:paraId="409DEE1C" w14:textId="6204D7A6" w:rsidR="00BD0B44" w:rsidRPr="00BD0B44" w:rsidRDefault="00BD0B44" w:rsidP="00583ED9">
      <w:pPr>
        <w:spacing w:after="120" w:line="240" w:lineRule="auto"/>
        <w:jc w:val="both"/>
        <w:rPr>
          <w:rFonts w:ascii="Sylfaen" w:hAnsi="Sylfaen"/>
          <w:noProof/>
        </w:rPr>
      </w:pPr>
      <w:r>
        <w:rPr>
          <w:rFonts w:ascii="Sylfaen" w:hAnsi="Sylfaen"/>
          <w:noProof/>
        </w:rPr>
        <w:t xml:space="preserve">გარდა ამისა, საგამოძიებო კომისიამ შემთხვევითი შერჩევის პრინციპით </w:t>
      </w:r>
      <w:r w:rsidR="008D0A17">
        <w:rPr>
          <w:rFonts w:ascii="Sylfaen" w:hAnsi="Sylfaen"/>
          <w:noProof/>
        </w:rPr>
        <w:t>განახორციელა</w:t>
      </w:r>
      <w:r>
        <w:rPr>
          <w:rFonts w:ascii="Sylfaen" w:hAnsi="Sylfaen"/>
          <w:noProof/>
        </w:rPr>
        <w:t xml:space="preserve"> 20 </w:t>
      </w:r>
      <w:r w:rsidR="008D0A17">
        <w:rPr>
          <w:rFonts w:ascii="Sylfaen" w:hAnsi="Sylfaen"/>
          <w:noProof/>
        </w:rPr>
        <w:t xml:space="preserve">სავარაუდო პრობლემური უბნის შედეგების გადათვლა. უბნები შეირჩა ყველაზე პრობლემური უბნებიდან, სადაც არსებითი დისბალანსი აღინიშნებოდა. აღნიშნულმა გადათვლამაც დაადასტურა, რომ ხარვეზები ვერ იქონიებდა გავლენას არჩევნების საბოლოო შედეგებზე. </w:t>
      </w:r>
    </w:p>
    <w:p w14:paraId="21D9859F" w14:textId="77777777" w:rsidR="00BD0B44" w:rsidRDefault="00BD0B44" w:rsidP="00583ED9">
      <w:pPr>
        <w:spacing w:after="120" w:line="240" w:lineRule="auto"/>
        <w:jc w:val="both"/>
        <w:rPr>
          <w:rFonts w:ascii="Sylfaen" w:hAnsi="Sylfaen"/>
          <w:noProof/>
        </w:rPr>
      </w:pPr>
    </w:p>
    <w:p w14:paraId="1B08054D" w14:textId="77777777" w:rsidR="009D5DF3" w:rsidRDefault="009D5DF3" w:rsidP="008D0A17">
      <w:pPr>
        <w:spacing w:after="120" w:line="240" w:lineRule="auto"/>
        <w:jc w:val="both"/>
        <w:rPr>
          <w:rFonts w:ascii="Sylfaen" w:hAnsi="Sylfaen"/>
          <w:b/>
          <w:noProof/>
        </w:rPr>
      </w:pPr>
      <w:r>
        <w:rPr>
          <w:rFonts w:ascii="Sylfaen" w:hAnsi="Sylfaen"/>
          <w:b/>
          <w:noProof/>
        </w:rPr>
        <w:t xml:space="preserve">2. </w:t>
      </w:r>
      <w:r w:rsidR="008D0A17" w:rsidRPr="009D70F5">
        <w:rPr>
          <w:rFonts w:ascii="Sylfaen" w:hAnsi="Sylfaen"/>
          <w:b/>
          <w:noProof/>
        </w:rPr>
        <w:t>რეკომენდაციები</w:t>
      </w:r>
    </w:p>
    <w:p w14:paraId="725315A8" w14:textId="74102BFA" w:rsidR="008D0A17" w:rsidRDefault="00C13B7C" w:rsidP="008D0A17">
      <w:pPr>
        <w:spacing w:after="120" w:line="240" w:lineRule="auto"/>
        <w:jc w:val="both"/>
        <w:rPr>
          <w:rFonts w:ascii="Sylfaen" w:hAnsi="Sylfaen"/>
          <w:noProof/>
        </w:rPr>
      </w:pPr>
      <w:r>
        <w:rPr>
          <w:rFonts w:ascii="Sylfaen" w:hAnsi="Sylfaen"/>
          <w:noProof/>
        </w:rPr>
        <w:t>ა</w:t>
      </w:r>
      <w:r w:rsidR="008D0A17">
        <w:rPr>
          <w:rFonts w:ascii="Sylfaen" w:hAnsi="Sylfaen"/>
          <w:noProof/>
        </w:rPr>
        <w:t xml:space="preserve">) </w:t>
      </w:r>
      <w:r>
        <w:rPr>
          <w:rFonts w:ascii="Sylfaen" w:hAnsi="Sylfaen"/>
          <w:noProof/>
        </w:rPr>
        <w:t xml:space="preserve">მიზანშეწონილია, </w:t>
      </w:r>
      <w:r w:rsidR="008D0A17" w:rsidRPr="00140EE1">
        <w:rPr>
          <w:rFonts w:ascii="Sylfaen" w:hAnsi="Sylfaen"/>
          <w:noProof/>
        </w:rPr>
        <w:t xml:space="preserve">არჩევნებში ჩართულმა ყველა სუბიექტმა საარჩევნო პროცესის შეფასებისას მხედველობაში მიიღოს ყველა არსებითი გარემოება, გამოიჩინოს სიფრთხილე და თავი შეიკავოს საარჩევნო პროცესის შესახებ უსაფუძვლო და ნაჩქარევი დასკვნების </w:t>
      </w:r>
      <w:r>
        <w:rPr>
          <w:rFonts w:ascii="Sylfaen" w:hAnsi="Sylfaen"/>
          <w:noProof/>
        </w:rPr>
        <w:t>გასაჯაროებისგან</w:t>
      </w:r>
      <w:r w:rsidR="008D0A17" w:rsidRPr="00140EE1">
        <w:rPr>
          <w:rFonts w:ascii="Sylfaen" w:hAnsi="Sylfaen"/>
          <w:noProof/>
        </w:rPr>
        <w:t>.</w:t>
      </w:r>
    </w:p>
    <w:p w14:paraId="7872C1F1" w14:textId="6DE47EAD" w:rsidR="008D0A17" w:rsidRDefault="00C13B7C" w:rsidP="008D0A17">
      <w:pPr>
        <w:spacing w:after="120" w:line="240" w:lineRule="auto"/>
        <w:jc w:val="both"/>
        <w:rPr>
          <w:rFonts w:ascii="Sylfaen" w:hAnsi="Sylfaen"/>
          <w:noProof/>
        </w:rPr>
      </w:pPr>
      <w:r>
        <w:rPr>
          <w:rFonts w:ascii="Sylfaen" w:hAnsi="Sylfaen"/>
          <w:noProof/>
        </w:rPr>
        <w:t>ბ</w:t>
      </w:r>
      <w:r w:rsidR="008D0A17">
        <w:rPr>
          <w:rFonts w:ascii="Sylfaen" w:hAnsi="Sylfaen"/>
          <w:noProof/>
        </w:rPr>
        <w:t xml:space="preserve">) </w:t>
      </w:r>
      <w:r>
        <w:rPr>
          <w:rFonts w:ascii="Sylfaen" w:hAnsi="Sylfaen"/>
          <w:noProof/>
        </w:rPr>
        <w:t xml:space="preserve">მიზანშეწონილია, </w:t>
      </w:r>
      <w:r w:rsidR="008D0A17" w:rsidRPr="00140EE1">
        <w:rPr>
          <w:rFonts w:ascii="Sylfaen" w:hAnsi="Sylfaen"/>
          <w:noProof/>
        </w:rPr>
        <w:t xml:space="preserve">არჩევნებში ჩართულმა ყველა სუბიექტმა უზრუნველყოს საზოგადოებისათვის არჩევნების შესახებ ობიექტური ინფორმაციის მიწოდება, დასკვნებსა და ანგარიშებში ასახოს ობიექტური და დადასტურებული ინფორმაცია, აგრეთვე არ განახორციელოს ისეთი ქმედება, რომელიც შესაძლოა აღქმული იყოს რომელიმე </w:t>
      </w:r>
      <w:r w:rsidR="008D0A17">
        <w:rPr>
          <w:rFonts w:ascii="Sylfaen" w:hAnsi="Sylfaen"/>
          <w:noProof/>
        </w:rPr>
        <w:t>პარტიის</w:t>
      </w:r>
      <w:r w:rsidR="008D0A17" w:rsidRPr="00140EE1">
        <w:rPr>
          <w:rFonts w:ascii="Sylfaen" w:hAnsi="Sylfaen"/>
          <w:noProof/>
        </w:rPr>
        <w:t xml:space="preserve"> თუ საარჩევნო სუბიექტის მხარდამჭერ ან სააწინააღმდეგო ქმედებად.</w:t>
      </w:r>
    </w:p>
    <w:p w14:paraId="5F23336B" w14:textId="7D64BB4A" w:rsidR="00C13B7C" w:rsidRDefault="00C13B7C" w:rsidP="00C13B7C">
      <w:pPr>
        <w:spacing w:after="120" w:line="240" w:lineRule="auto"/>
        <w:jc w:val="both"/>
        <w:rPr>
          <w:rFonts w:ascii="Sylfaen" w:hAnsi="Sylfaen"/>
        </w:rPr>
      </w:pPr>
      <w:r>
        <w:rPr>
          <w:rFonts w:ascii="Sylfaen" w:hAnsi="Sylfaen"/>
        </w:rPr>
        <w:t>გ) მიზანშეწონილია, დაიხვეწოს არასამთავრობო ორგანიზაციების არჩევნებთან დაკავშირებული სადამკვირვებლო საქმიანობის ამსახველი ანგარიშის სტანდარტი.</w:t>
      </w:r>
    </w:p>
    <w:p w14:paraId="7E640B47" w14:textId="5E54A0AB" w:rsidR="008D0A17" w:rsidRDefault="00C13B7C" w:rsidP="008D0A17">
      <w:pPr>
        <w:spacing w:after="120" w:line="240" w:lineRule="auto"/>
        <w:jc w:val="both"/>
        <w:rPr>
          <w:rFonts w:ascii="Sylfaen" w:hAnsi="Sylfaen"/>
          <w:noProof/>
        </w:rPr>
      </w:pPr>
      <w:r>
        <w:rPr>
          <w:rFonts w:ascii="Sylfaen" w:hAnsi="Sylfaen"/>
          <w:noProof/>
        </w:rPr>
        <w:t>დ</w:t>
      </w:r>
      <w:r w:rsidR="008D0A17">
        <w:rPr>
          <w:rFonts w:ascii="Sylfaen" w:hAnsi="Sylfaen"/>
          <w:noProof/>
        </w:rPr>
        <w:t xml:space="preserve">) </w:t>
      </w:r>
      <w:r w:rsidR="008D0A17" w:rsidRPr="00140EE1">
        <w:rPr>
          <w:rFonts w:ascii="Sylfaen" w:hAnsi="Sylfaen"/>
          <w:noProof/>
        </w:rPr>
        <w:t xml:space="preserve">ცესკომ </w:t>
      </w:r>
      <w:r w:rsidR="008D0A17">
        <w:rPr>
          <w:rFonts w:ascii="Sylfaen" w:hAnsi="Sylfaen"/>
          <w:noProof/>
        </w:rPr>
        <w:t xml:space="preserve">უნდა </w:t>
      </w:r>
      <w:r w:rsidR="008D0A17" w:rsidRPr="00140EE1">
        <w:rPr>
          <w:rFonts w:ascii="Sylfaen" w:hAnsi="Sylfaen"/>
          <w:noProof/>
        </w:rPr>
        <w:t>განახორციელოს საარჩევნო ადმინისტრაციის წარმომადგენლების</w:t>
      </w:r>
      <w:r>
        <w:rPr>
          <w:rFonts w:ascii="Sylfaen" w:hAnsi="Sylfaen"/>
          <w:noProof/>
        </w:rPr>
        <w:t xml:space="preserve"> </w:t>
      </w:r>
      <w:r w:rsidR="008D0A17" w:rsidRPr="00140EE1">
        <w:rPr>
          <w:rFonts w:ascii="Sylfaen" w:hAnsi="Sylfaen"/>
          <w:noProof/>
        </w:rPr>
        <w:t xml:space="preserve">სათანადო </w:t>
      </w:r>
      <w:r>
        <w:rPr>
          <w:rFonts w:ascii="Sylfaen" w:hAnsi="Sylfaen"/>
          <w:noProof/>
        </w:rPr>
        <w:t>გადამზადება.</w:t>
      </w:r>
    </w:p>
    <w:p w14:paraId="73696DB9" w14:textId="6FA4BADA" w:rsidR="00C13B7C" w:rsidRDefault="00C13B7C" w:rsidP="00C13B7C">
      <w:pPr>
        <w:pStyle w:val="ListParagraph"/>
        <w:autoSpaceDE w:val="0"/>
        <w:autoSpaceDN w:val="0"/>
        <w:adjustRightInd w:val="0"/>
        <w:spacing w:after="120" w:line="240" w:lineRule="auto"/>
        <w:ind w:left="0"/>
        <w:jc w:val="both"/>
        <w:rPr>
          <w:rFonts w:ascii="Sylfaen" w:hAnsi="Sylfaen"/>
        </w:rPr>
      </w:pPr>
      <w:r>
        <w:rPr>
          <w:rFonts w:ascii="Sylfaen" w:hAnsi="Sylfaen"/>
        </w:rPr>
        <w:lastRenderedPageBreak/>
        <w:t xml:space="preserve">ე) აუცილებელია, </w:t>
      </w:r>
      <w:r w:rsidRPr="00D8062F">
        <w:rPr>
          <w:rFonts w:ascii="Sylfaen" w:hAnsi="Sylfaen"/>
        </w:rPr>
        <w:t>შესაბამისმა ორგანოებმა აღძრულ სისხლის სამართლის საქმეებზე საქართველოს კანონმდებლობით დადგენილი სტანდარტის გათვალისწინებით ობიექტური შეფასებისთვის აუცილებელი საგამოძიებო/საპროცესო მოქმედებები განახორციელონ და გამოძიება შეძლებისდაგვარად მოკლე ვადაში დაასრულონ.</w:t>
      </w:r>
    </w:p>
    <w:p w14:paraId="142D0B1A" w14:textId="77777777" w:rsidR="00D662C0" w:rsidRDefault="00D662C0" w:rsidP="00583ED9">
      <w:pPr>
        <w:pStyle w:val="ListParagraph"/>
        <w:autoSpaceDE w:val="0"/>
        <w:autoSpaceDN w:val="0"/>
        <w:adjustRightInd w:val="0"/>
        <w:spacing w:after="120" w:line="240" w:lineRule="auto"/>
        <w:ind w:left="0"/>
        <w:jc w:val="both"/>
        <w:rPr>
          <w:rFonts w:ascii="Sylfaen" w:hAnsi="Sylfaen"/>
          <w:noProof/>
        </w:rPr>
      </w:pPr>
    </w:p>
    <w:p w14:paraId="26C68C70" w14:textId="3DCEEFB5" w:rsidR="00D662C0" w:rsidRPr="009D5DF3" w:rsidRDefault="009D5DF3" w:rsidP="00583ED9">
      <w:pPr>
        <w:pStyle w:val="ListParagraph"/>
        <w:autoSpaceDE w:val="0"/>
        <w:autoSpaceDN w:val="0"/>
        <w:adjustRightInd w:val="0"/>
        <w:spacing w:after="120" w:line="240" w:lineRule="auto"/>
        <w:ind w:left="0"/>
        <w:jc w:val="both"/>
        <w:rPr>
          <w:rFonts w:ascii="Sylfaen" w:hAnsi="Sylfaen"/>
          <w:b/>
          <w:bCs/>
        </w:rPr>
      </w:pPr>
      <w:r w:rsidRPr="009D5DF3">
        <w:rPr>
          <w:rFonts w:ascii="Sylfaen" w:hAnsi="Sylfaen"/>
          <w:b/>
          <w:bCs/>
        </w:rPr>
        <w:t xml:space="preserve">3. </w:t>
      </w:r>
      <w:r w:rsidR="00D662C0" w:rsidRPr="009D5DF3">
        <w:rPr>
          <w:rFonts w:ascii="Sylfaen" w:hAnsi="Sylfaen"/>
          <w:b/>
          <w:bCs/>
        </w:rPr>
        <w:t>დასკვნა</w:t>
      </w:r>
    </w:p>
    <w:p w14:paraId="1D39C141" w14:textId="77777777" w:rsidR="00D662C0" w:rsidRDefault="00D662C0" w:rsidP="00583ED9">
      <w:pPr>
        <w:pStyle w:val="ListParagraph"/>
        <w:autoSpaceDE w:val="0"/>
        <w:autoSpaceDN w:val="0"/>
        <w:adjustRightInd w:val="0"/>
        <w:spacing w:after="120" w:line="240" w:lineRule="auto"/>
        <w:ind w:left="0"/>
        <w:jc w:val="both"/>
        <w:rPr>
          <w:rFonts w:ascii="Sylfaen" w:hAnsi="Sylfaen"/>
          <w:bCs/>
        </w:rPr>
      </w:pPr>
    </w:p>
    <w:p w14:paraId="6AA6C3AE" w14:textId="420B0513" w:rsidR="00365F03" w:rsidRDefault="00C13B7C" w:rsidP="00583ED9">
      <w:pPr>
        <w:pStyle w:val="ListParagraph"/>
        <w:autoSpaceDE w:val="0"/>
        <w:autoSpaceDN w:val="0"/>
        <w:adjustRightInd w:val="0"/>
        <w:spacing w:after="120" w:line="240" w:lineRule="auto"/>
        <w:ind w:left="0"/>
        <w:jc w:val="both"/>
        <w:rPr>
          <w:rFonts w:ascii="Sylfaen" w:hAnsi="Sylfaen"/>
          <w:noProof/>
        </w:rPr>
      </w:pPr>
      <w:r>
        <w:rPr>
          <w:rFonts w:ascii="Sylfaen" w:hAnsi="Sylfaen"/>
          <w:noProof/>
        </w:rPr>
        <w:t xml:space="preserve">2020 წლის </w:t>
      </w:r>
      <w:r w:rsidR="005C184F">
        <w:rPr>
          <w:rFonts w:ascii="Sylfaen" w:hAnsi="Sylfaen"/>
          <w:noProof/>
        </w:rPr>
        <w:t>საპარლამენტო არჩევნების წინასაარჩევნო პერიოდის, არჩევნების დღისა და არჩევნების შემდგომ პერიოდში ყველა შესაძლო დარღვევასთან დაკავშირებული საკითხების მოძიების, გაანალიზების</w:t>
      </w:r>
      <w:r>
        <w:rPr>
          <w:rFonts w:ascii="Sylfaen" w:hAnsi="Sylfaen"/>
          <w:noProof/>
        </w:rPr>
        <w:t>ა</w:t>
      </w:r>
      <w:r w:rsidR="005C184F">
        <w:rPr>
          <w:rFonts w:ascii="Sylfaen" w:hAnsi="Sylfaen"/>
          <w:noProof/>
        </w:rPr>
        <w:t xml:space="preserve"> და დამუშავების შედეგად </w:t>
      </w:r>
      <w:r w:rsidR="005611C2">
        <w:rPr>
          <w:rFonts w:ascii="Sylfaen" w:hAnsi="Sylfaen"/>
          <w:noProof/>
        </w:rPr>
        <w:t>დადასტურდა</w:t>
      </w:r>
      <w:r w:rsidR="00701D3C">
        <w:rPr>
          <w:rFonts w:ascii="Sylfaen" w:hAnsi="Sylfaen"/>
          <w:noProof/>
        </w:rPr>
        <w:t xml:space="preserve"> ეუთო/ოდ</w:t>
      </w:r>
      <w:r>
        <w:rPr>
          <w:rFonts w:ascii="Sylfaen" w:hAnsi="Sylfaen"/>
          <w:noProof/>
        </w:rPr>
        <w:t>ი</w:t>
      </w:r>
      <w:r w:rsidR="009D302F">
        <w:rPr>
          <w:rFonts w:ascii="Sylfaen" w:hAnsi="Sylfaen"/>
          <w:noProof/>
        </w:rPr>
        <w:t>რის</w:t>
      </w:r>
      <w:r w:rsidR="00701D3C">
        <w:rPr>
          <w:rFonts w:ascii="Sylfaen" w:hAnsi="Sylfaen"/>
          <w:noProof/>
        </w:rPr>
        <w:t xml:space="preserve"> </w:t>
      </w:r>
      <w:r w:rsidR="009D302F">
        <w:rPr>
          <w:rFonts w:ascii="Sylfaen" w:hAnsi="Sylfaen"/>
          <w:noProof/>
        </w:rPr>
        <w:t>(</w:t>
      </w:r>
      <w:r w:rsidR="009D302F">
        <w:rPr>
          <w:rFonts w:ascii="Sylfaen" w:hAnsi="Sylfaen"/>
          <w:noProof/>
          <w:lang w:val="en-US"/>
        </w:rPr>
        <w:t>OSCE/ODIHR</w:t>
      </w:r>
      <w:r w:rsidR="009D302F">
        <w:rPr>
          <w:rFonts w:ascii="Sylfaen" w:hAnsi="Sylfaen"/>
          <w:noProof/>
        </w:rPr>
        <w:t xml:space="preserve">) </w:t>
      </w:r>
      <w:r w:rsidR="00701D3C">
        <w:rPr>
          <w:rFonts w:ascii="Sylfaen" w:hAnsi="Sylfaen"/>
          <w:noProof/>
        </w:rPr>
        <w:t xml:space="preserve">და სხვა საერთაშორისო სადამკვირვებლო ორგანიზაციების დასკვნა იმასთან დაკავშირებით, რომ 2020 წლის საპარლამენტო არჩევნები იყო კონკურენტული, ჩატარებული ძირითადი თავისუფლებების დაცვით. დადასტურდა, რომ </w:t>
      </w:r>
      <w:r w:rsidR="005C184F">
        <w:rPr>
          <w:rFonts w:ascii="Sylfaen" w:hAnsi="Sylfaen"/>
          <w:noProof/>
        </w:rPr>
        <w:t xml:space="preserve">საპარლამენტო არჩევნები ჩატარდა მოქმედი კანონმდებლობის </w:t>
      </w:r>
      <w:r w:rsidR="00701D3C">
        <w:rPr>
          <w:rFonts w:ascii="Sylfaen" w:hAnsi="Sylfaen"/>
          <w:noProof/>
        </w:rPr>
        <w:t>შესაბამისად</w:t>
      </w:r>
      <w:r w:rsidR="005C184F">
        <w:rPr>
          <w:rFonts w:ascii="Sylfaen" w:hAnsi="Sylfaen"/>
          <w:noProof/>
        </w:rPr>
        <w:t xml:space="preserve">, ცესკომ უზრუნველყო კოვიდუსაფრთხო </w:t>
      </w:r>
      <w:r w:rsidR="00A932E9">
        <w:rPr>
          <w:rFonts w:ascii="Sylfaen" w:hAnsi="Sylfaen"/>
          <w:noProof/>
        </w:rPr>
        <w:t>გარემო</w:t>
      </w:r>
      <w:r w:rsidR="005C184F">
        <w:rPr>
          <w:rFonts w:ascii="Sylfaen" w:hAnsi="Sylfaen"/>
          <w:noProof/>
        </w:rPr>
        <w:t xml:space="preserve"> საარჩევნო უბნებზე, </w:t>
      </w:r>
      <w:r w:rsidR="00701D3C">
        <w:rPr>
          <w:rFonts w:ascii="Sylfaen" w:hAnsi="Sylfaen"/>
          <w:noProof/>
        </w:rPr>
        <w:t>ხოლო არჩევნებში</w:t>
      </w:r>
      <w:r w:rsidR="005C184F">
        <w:rPr>
          <w:rFonts w:ascii="Sylfaen" w:hAnsi="Sylfaen"/>
          <w:noProof/>
        </w:rPr>
        <w:t xml:space="preserve"> საქართველოს მოქალაქეთა მიერ გამოხატული თავისუფალი ნება პროპორციულად აისახა ცესკოს მიერ გამოქვეყნებულ შემაჯამებელ ოქმში</w:t>
      </w:r>
      <w:r w:rsidR="0071271A">
        <w:rPr>
          <w:rFonts w:ascii="Sylfaen" w:hAnsi="Sylfaen"/>
          <w:noProof/>
        </w:rPr>
        <w:t>.</w:t>
      </w:r>
    </w:p>
    <w:p w14:paraId="4547100E" w14:textId="523FB669" w:rsidR="00AD4541" w:rsidRDefault="00AD4541" w:rsidP="00583ED9">
      <w:pPr>
        <w:pStyle w:val="ListParagraph"/>
        <w:autoSpaceDE w:val="0"/>
        <w:autoSpaceDN w:val="0"/>
        <w:adjustRightInd w:val="0"/>
        <w:spacing w:after="120" w:line="240" w:lineRule="auto"/>
        <w:ind w:left="0"/>
        <w:jc w:val="both"/>
        <w:rPr>
          <w:rFonts w:ascii="Sylfaen" w:hAnsi="Sylfaen"/>
          <w:noProof/>
        </w:rPr>
      </w:pPr>
    </w:p>
    <w:p w14:paraId="6CC05A65" w14:textId="29DE4A1E" w:rsidR="009D5DF3" w:rsidRPr="009D5DF3" w:rsidRDefault="00AB44A5" w:rsidP="00583ED9">
      <w:pPr>
        <w:spacing w:after="120" w:line="240" w:lineRule="auto"/>
        <w:jc w:val="both"/>
        <w:rPr>
          <w:rFonts w:ascii="Sylfaen" w:eastAsia="Times New Roman" w:hAnsi="Sylfaen" w:cstheme="minorHAnsi"/>
          <w:b/>
          <w:bCs/>
        </w:rPr>
      </w:pPr>
      <w:r w:rsidRPr="009D5DF3">
        <w:rPr>
          <w:rFonts w:ascii="Sylfaen" w:eastAsia="Times New Roman" w:hAnsi="Sylfaen" w:cstheme="minorHAnsi"/>
          <w:b/>
          <w:bCs/>
        </w:rPr>
        <w:t>4</w:t>
      </w:r>
      <w:r w:rsidR="006F3D64" w:rsidRPr="009D5DF3">
        <w:rPr>
          <w:rFonts w:ascii="Sylfaen" w:eastAsia="Times New Roman" w:hAnsi="Sylfaen" w:cstheme="minorHAnsi"/>
          <w:b/>
          <w:bCs/>
        </w:rPr>
        <w:t xml:space="preserve">. </w:t>
      </w:r>
      <w:r w:rsidR="009D5DF3" w:rsidRPr="009D5DF3">
        <w:rPr>
          <w:rFonts w:ascii="Sylfaen" w:eastAsia="Times New Roman" w:hAnsi="Sylfaen" w:cstheme="minorHAnsi"/>
          <w:b/>
          <w:bCs/>
        </w:rPr>
        <w:t>დადგენილების ამოქმედება</w:t>
      </w:r>
    </w:p>
    <w:p w14:paraId="7583D6DC" w14:textId="2A58C084" w:rsidR="006F3D64" w:rsidRPr="006E1A52" w:rsidRDefault="006F3D64" w:rsidP="00583ED9">
      <w:pPr>
        <w:spacing w:after="120" w:line="240" w:lineRule="auto"/>
        <w:jc w:val="both"/>
        <w:rPr>
          <w:rFonts w:ascii="Sylfaen" w:eastAsia="Times New Roman" w:hAnsi="Sylfaen" w:cstheme="minorHAnsi"/>
          <w:bCs/>
        </w:rPr>
      </w:pPr>
      <w:r w:rsidRPr="006E1A52">
        <w:rPr>
          <w:rFonts w:ascii="Sylfaen" w:eastAsia="Times New Roman" w:hAnsi="Sylfaen" w:cstheme="minorHAnsi"/>
          <w:bCs/>
        </w:rPr>
        <w:t>ეს დადგენილება ამოქმედდეს გამოქვეყნებისთანავე.</w:t>
      </w:r>
    </w:p>
    <w:p w14:paraId="5DD6B4D9" w14:textId="77777777" w:rsidR="006F3D64" w:rsidRDefault="006F3D64" w:rsidP="00583ED9">
      <w:pPr>
        <w:spacing w:after="120" w:line="240" w:lineRule="auto"/>
        <w:jc w:val="both"/>
        <w:rPr>
          <w:rFonts w:ascii="Sylfaen" w:eastAsia="Times New Roman" w:hAnsi="Sylfaen" w:cstheme="minorHAnsi"/>
          <w:bCs/>
        </w:rPr>
      </w:pPr>
    </w:p>
    <w:p w14:paraId="28200D7D" w14:textId="77777777" w:rsidR="00291623" w:rsidRPr="006E1A52" w:rsidRDefault="00291623" w:rsidP="00583ED9">
      <w:pPr>
        <w:spacing w:after="120" w:line="240" w:lineRule="auto"/>
        <w:jc w:val="both"/>
        <w:rPr>
          <w:rFonts w:ascii="Sylfaen" w:eastAsia="Times New Roman" w:hAnsi="Sylfaen" w:cstheme="minorHAnsi"/>
          <w:bCs/>
        </w:rPr>
      </w:pPr>
    </w:p>
    <w:p w14:paraId="7138CAF1" w14:textId="7AC9BB36" w:rsidR="00EB604A" w:rsidRPr="00BD0B44" w:rsidRDefault="006F3D64" w:rsidP="00BD0B44">
      <w:pPr>
        <w:spacing w:after="120" w:line="240" w:lineRule="auto"/>
        <w:jc w:val="both"/>
        <w:rPr>
          <w:rFonts w:ascii="Sylfaen" w:eastAsia="Times New Roman" w:hAnsi="Sylfaen" w:cstheme="minorHAnsi"/>
          <w:bCs/>
        </w:rPr>
      </w:pPr>
      <w:r w:rsidRPr="006E1A52">
        <w:rPr>
          <w:rFonts w:ascii="Sylfaen" w:eastAsia="Times New Roman" w:hAnsi="Sylfaen" w:cstheme="minorHAnsi"/>
          <w:bCs/>
        </w:rPr>
        <w:t>საქართველოს პარლამენტის თავმჯდომარე</w:t>
      </w:r>
      <w:r w:rsidRPr="006E1A52">
        <w:rPr>
          <w:rFonts w:ascii="Sylfaen" w:eastAsia="Times New Roman" w:hAnsi="Sylfaen" w:cstheme="minorHAnsi"/>
          <w:bCs/>
        </w:rPr>
        <w:tab/>
      </w:r>
      <w:r w:rsidRPr="006E1A52">
        <w:rPr>
          <w:rFonts w:ascii="Sylfaen" w:eastAsia="Times New Roman" w:hAnsi="Sylfaen" w:cstheme="minorHAnsi"/>
          <w:bCs/>
        </w:rPr>
        <w:tab/>
      </w:r>
      <w:r w:rsidRPr="006E1A52">
        <w:rPr>
          <w:rFonts w:ascii="Sylfaen" w:eastAsia="Times New Roman" w:hAnsi="Sylfaen" w:cstheme="minorHAnsi"/>
          <w:bCs/>
        </w:rPr>
        <w:tab/>
        <w:t>კახაბერ კუჭავა</w:t>
      </w:r>
    </w:p>
    <w:sectPr w:rsidR="00EB604A" w:rsidRPr="00BD0B44" w:rsidSect="00583ED9">
      <w:pgSz w:w="12240" w:h="15840"/>
      <w:pgMar w:top="1440" w:right="1080" w:bottom="1440" w:left="108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F427C58" w16cid:durableId="2497FBC9"/>
  <w16cid:commentId w16cid:paraId="458017DA" w16cid:durableId="2497FBC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527E9D" w14:textId="77777777" w:rsidR="002322F4" w:rsidRDefault="002322F4" w:rsidP="005C184F">
      <w:pPr>
        <w:spacing w:after="0" w:line="240" w:lineRule="auto"/>
      </w:pPr>
      <w:r>
        <w:separator/>
      </w:r>
    </w:p>
  </w:endnote>
  <w:endnote w:type="continuationSeparator" w:id="0">
    <w:p w14:paraId="7FF13434" w14:textId="77777777" w:rsidR="002322F4" w:rsidRDefault="002322F4" w:rsidP="005C1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DejaVuSans">
    <w:altName w:val="Times New Roman"/>
    <w:panose1 w:val="00000000000000000000"/>
    <w:charset w:val="00"/>
    <w:family w:val="auto"/>
    <w:notTrueType/>
    <w:pitch w:val="default"/>
    <w:sig w:usb0="00000203"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CDA7E" w14:textId="77777777" w:rsidR="002322F4" w:rsidRDefault="002322F4" w:rsidP="005C184F">
      <w:pPr>
        <w:spacing w:after="0" w:line="240" w:lineRule="auto"/>
      </w:pPr>
      <w:r>
        <w:separator/>
      </w:r>
    </w:p>
  </w:footnote>
  <w:footnote w:type="continuationSeparator" w:id="0">
    <w:p w14:paraId="41925EEA" w14:textId="77777777" w:rsidR="002322F4" w:rsidRDefault="002322F4" w:rsidP="005C18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62217"/>
    <w:multiLevelType w:val="hybridMultilevel"/>
    <w:tmpl w:val="EACC3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807A66"/>
    <w:multiLevelType w:val="hybridMultilevel"/>
    <w:tmpl w:val="D81EAE98"/>
    <w:lvl w:ilvl="0" w:tplc="62446616">
      <w:start w:val="2020"/>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001615"/>
    <w:multiLevelType w:val="hybridMultilevel"/>
    <w:tmpl w:val="BEFC3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E1F"/>
    <w:rsid w:val="00004239"/>
    <w:rsid w:val="000072D3"/>
    <w:rsid w:val="00016F7C"/>
    <w:rsid w:val="00024786"/>
    <w:rsid w:val="0003207E"/>
    <w:rsid w:val="000339F6"/>
    <w:rsid w:val="00041E5E"/>
    <w:rsid w:val="00045085"/>
    <w:rsid w:val="00051983"/>
    <w:rsid w:val="000536F4"/>
    <w:rsid w:val="00055DB4"/>
    <w:rsid w:val="00056BEA"/>
    <w:rsid w:val="00062E60"/>
    <w:rsid w:val="000751A3"/>
    <w:rsid w:val="0008069E"/>
    <w:rsid w:val="000B545C"/>
    <w:rsid w:val="000C5931"/>
    <w:rsid w:val="000D535E"/>
    <w:rsid w:val="000E7F1D"/>
    <w:rsid w:val="000F7B9C"/>
    <w:rsid w:val="00101D00"/>
    <w:rsid w:val="001040E5"/>
    <w:rsid w:val="00126BD0"/>
    <w:rsid w:val="00127B03"/>
    <w:rsid w:val="00132C78"/>
    <w:rsid w:val="00133ECA"/>
    <w:rsid w:val="00140EE1"/>
    <w:rsid w:val="001430AF"/>
    <w:rsid w:val="001434AC"/>
    <w:rsid w:val="001619F6"/>
    <w:rsid w:val="001643B5"/>
    <w:rsid w:val="00167923"/>
    <w:rsid w:val="00176D6A"/>
    <w:rsid w:val="001A1DE3"/>
    <w:rsid w:val="001A3513"/>
    <w:rsid w:val="001A75BA"/>
    <w:rsid w:val="001B2C00"/>
    <w:rsid w:val="001B5033"/>
    <w:rsid w:val="001C7BB5"/>
    <w:rsid w:val="001E3DB3"/>
    <w:rsid w:val="001E45C0"/>
    <w:rsid w:val="001E7C08"/>
    <w:rsid w:val="002012DE"/>
    <w:rsid w:val="002036D9"/>
    <w:rsid w:val="00205807"/>
    <w:rsid w:val="00221F42"/>
    <w:rsid w:val="00226344"/>
    <w:rsid w:val="002322F4"/>
    <w:rsid w:val="00262D92"/>
    <w:rsid w:val="00263126"/>
    <w:rsid w:val="002716AC"/>
    <w:rsid w:val="0028287F"/>
    <w:rsid w:val="00291623"/>
    <w:rsid w:val="00293288"/>
    <w:rsid w:val="0029413B"/>
    <w:rsid w:val="002B2F84"/>
    <w:rsid w:val="002B647B"/>
    <w:rsid w:val="002C086C"/>
    <w:rsid w:val="002C2BD4"/>
    <w:rsid w:val="002C2E44"/>
    <w:rsid w:val="002D6C50"/>
    <w:rsid w:val="002D782E"/>
    <w:rsid w:val="002F0296"/>
    <w:rsid w:val="002F6F49"/>
    <w:rsid w:val="00302D71"/>
    <w:rsid w:val="003064A1"/>
    <w:rsid w:val="00313430"/>
    <w:rsid w:val="0032182E"/>
    <w:rsid w:val="00322324"/>
    <w:rsid w:val="00330086"/>
    <w:rsid w:val="00331D35"/>
    <w:rsid w:val="00341E56"/>
    <w:rsid w:val="00346135"/>
    <w:rsid w:val="00347B95"/>
    <w:rsid w:val="00355DEF"/>
    <w:rsid w:val="00365F03"/>
    <w:rsid w:val="0037133B"/>
    <w:rsid w:val="00377C5F"/>
    <w:rsid w:val="00393CB6"/>
    <w:rsid w:val="00397109"/>
    <w:rsid w:val="003B1A3D"/>
    <w:rsid w:val="003B417C"/>
    <w:rsid w:val="003C787C"/>
    <w:rsid w:val="003D6497"/>
    <w:rsid w:val="003D7F89"/>
    <w:rsid w:val="003E666B"/>
    <w:rsid w:val="003E7C24"/>
    <w:rsid w:val="00404AEC"/>
    <w:rsid w:val="00416C5D"/>
    <w:rsid w:val="00416CA1"/>
    <w:rsid w:val="004315AF"/>
    <w:rsid w:val="004330AE"/>
    <w:rsid w:val="00441F59"/>
    <w:rsid w:val="004452FF"/>
    <w:rsid w:val="0044674C"/>
    <w:rsid w:val="004527D6"/>
    <w:rsid w:val="00455AAB"/>
    <w:rsid w:val="00464253"/>
    <w:rsid w:val="00472C8A"/>
    <w:rsid w:val="00493C33"/>
    <w:rsid w:val="00494CB5"/>
    <w:rsid w:val="004A5E98"/>
    <w:rsid w:val="004B1C7E"/>
    <w:rsid w:val="004C0BB8"/>
    <w:rsid w:val="004C1316"/>
    <w:rsid w:val="004C19AD"/>
    <w:rsid w:val="004C68E5"/>
    <w:rsid w:val="004D14A0"/>
    <w:rsid w:val="004D3822"/>
    <w:rsid w:val="004D6CA9"/>
    <w:rsid w:val="004E0955"/>
    <w:rsid w:val="004E3857"/>
    <w:rsid w:val="004E44DE"/>
    <w:rsid w:val="004E51D3"/>
    <w:rsid w:val="00500067"/>
    <w:rsid w:val="005015E5"/>
    <w:rsid w:val="00501BDB"/>
    <w:rsid w:val="00505AC7"/>
    <w:rsid w:val="00511C99"/>
    <w:rsid w:val="005301F4"/>
    <w:rsid w:val="00553A49"/>
    <w:rsid w:val="00556160"/>
    <w:rsid w:val="005611C2"/>
    <w:rsid w:val="00566766"/>
    <w:rsid w:val="00575B1F"/>
    <w:rsid w:val="00583ED9"/>
    <w:rsid w:val="005A1A54"/>
    <w:rsid w:val="005A304A"/>
    <w:rsid w:val="005B2111"/>
    <w:rsid w:val="005B721B"/>
    <w:rsid w:val="005C184F"/>
    <w:rsid w:val="005D7960"/>
    <w:rsid w:val="005E3FF8"/>
    <w:rsid w:val="005E78D7"/>
    <w:rsid w:val="005F42A8"/>
    <w:rsid w:val="00630F2C"/>
    <w:rsid w:val="00635EC3"/>
    <w:rsid w:val="00682FBA"/>
    <w:rsid w:val="0069307A"/>
    <w:rsid w:val="006B5141"/>
    <w:rsid w:val="006B5227"/>
    <w:rsid w:val="006B586B"/>
    <w:rsid w:val="006C16D8"/>
    <w:rsid w:val="006E1A52"/>
    <w:rsid w:val="006E60E6"/>
    <w:rsid w:val="006F3D64"/>
    <w:rsid w:val="00701D3C"/>
    <w:rsid w:val="0070347A"/>
    <w:rsid w:val="0071271A"/>
    <w:rsid w:val="00714E83"/>
    <w:rsid w:val="00744CA0"/>
    <w:rsid w:val="00746FC4"/>
    <w:rsid w:val="00761ADE"/>
    <w:rsid w:val="00762BC9"/>
    <w:rsid w:val="007660B5"/>
    <w:rsid w:val="00767684"/>
    <w:rsid w:val="007854F2"/>
    <w:rsid w:val="007B3BC2"/>
    <w:rsid w:val="007D4237"/>
    <w:rsid w:val="007E79C3"/>
    <w:rsid w:val="007F2364"/>
    <w:rsid w:val="007F57C8"/>
    <w:rsid w:val="00803364"/>
    <w:rsid w:val="00803433"/>
    <w:rsid w:val="00824A7E"/>
    <w:rsid w:val="00832D97"/>
    <w:rsid w:val="00834C66"/>
    <w:rsid w:val="00834F61"/>
    <w:rsid w:val="008448A4"/>
    <w:rsid w:val="00852479"/>
    <w:rsid w:val="008757C0"/>
    <w:rsid w:val="008905DC"/>
    <w:rsid w:val="00892FC8"/>
    <w:rsid w:val="00894E7A"/>
    <w:rsid w:val="008A27CA"/>
    <w:rsid w:val="008A2D2A"/>
    <w:rsid w:val="008B4256"/>
    <w:rsid w:val="008B6035"/>
    <w:rsid w:val="008C6101"/>
    <w:rsid w:val="008C79B7"/>
    <w:rsid w:val="008C7BC0"/>
    <w:rsid w:val="008D0A17"/>
    <w:rsid w:val="008D47DE"/>
    <w:rsid w:val="008E76E8"/>
    <w:rsid w:val="0091142A"/>
    <w:rsid w:val="00913708"/>
    <w:rsid w:val="00913CFB"/>
    <w:rsid w:val="00913E0F"/>
    <w:rsid w:val="00915B3B"/>
    <w:rsid w:val="0092690C"/>
    <w:rsid w:val="00930FAA"/>
    <w:rsid w:val="0093637F"/>
    <w:rsid w:val="009410FA"/>
    <w:rsid w:val="00944318"/>
    <w:rsid w:val="009C2464"/>
    <w:rsid w:val="009C6636"/>
    <w:rsid w:val="009C6F5A"/>
    <w:rsid w:val="009D302F"/>
    <w:rsid w:val="009D5DF3"/>
    <w:rsid w:val="009D70F5"/>
    <w:rsid w:val="009F466B"/>
    <w:rsid w:val="009F5F99"/>
    <w:rsid w:val="00A01231"/>
    <w:rsid w:val="00A066E8"/>
    <w:rsid w:val="00A12542"/>
    <w:rsid w:val="00A15DDF"/>
    <w:rsid w:val="00A216BC"/>
    <w:rsid w:val="00A2170F"/>
    <w:rsid w:val="00A54D07"/>
    <w:rsid w:val="00A60DFF"/>
    <w:rsid w:val="00A74F18"/>
    <w:rsid w:val="00A8627A"/>
    <w:rsid w:val="00A92EBB"/>
    <w:rsid w:val="00A932E9"/>
    <w:rsid w:val="00AA568A"/>
    <w:rsid w:val="00AB44A5"/>
    <w:rsid w:val="00AC0CCE"/>
    <w:rsid w:val="00AC1CF5"/>
    <w:rsid w:val="00AC4075"/>
    <w:rsid w:val="00AD4541"/>
    <w:rsid w:val="00AE2C76"/>
    <w:rsid w:val="00AF315E"/>
    <w:rsid w:val="00B01D7A"/>
    <w:rsid w:val="00B169F1"/>
    <w:rsid w:val="00B254EF"/>
    <w:rsid w:val="00B41D91"/>
    <w:rsid w:val="00B45F5E"/>
    <w:rsid w:val="00B55137"/>
    <w:rsid w:val="00B64277"/>
    <w:rsid w:val="00B644BC"/>
    <w:rsid w:val="00B90C61"/>
    <w:rsid w:val="00B92EF2"/>
    <w:rsid w:val="00BA67B4"/>
    <w:rsid w:val="00BB22A6"/>
    <w:rsid w:val="00BB461F"/>
    <w:rsid w:val="00BC342E"/>
    <w:rsid w:val="00BC55A9"/>
    <w:rsid w:val="00BD0B44"/>
    <w:rsid w:val="00BD3D09"/>
    <w:rsid w:val="00BD5FDA"/>
    <w:rsid w:val="00BE692F"/>
    <w:rsid w:val="00BE7D04"/>
    <w:rsid w:val="00BF5CB3"/>
    <w:rsid w:val="00C01B4F"/>
    <w:rsid w:val="00C13B7C"/>
    <w:rsid w:val="00C152AF"/>
    <w:rsid w:val="00C25625"/>
    <w:rsid w:val="00C2681D"/>
    <w:rsid w:val="00C3017E"/>
    <w:rsid w:val="00C53429"/>
    <w:rsid w:val="00C667C7"/>
    <w:rsid w:val="00C672F1"/>
    <w:rsid w:val="00C8081D"/>
    <w:rsid w:val="00CB10E2"/>
    <w:rsid w:val="00CB30FE"/>
    <w:rsid w:val="00CD1A01"/>
    <w:rsid w:val="00CF2921"/>
    <w:rsid w:val="00CF6CF6"/>
    <w:rsid w:val="00D045AF"/>
    <w:rsid w:val="00D06364"/>
    <w:rsid w:val="00D109AC"/>
    <w:rsid w:val="00D1174B"/>
    <w:rsid w:val="00D14569"/>
    <w:rsid w:val="00D32AA9"/>
    <w:rsid w:val="00D40412"/>
    <w:rsid w:val="00D46918"/>
    <w:rsid w:val="00D53290"/>
    <w:rsid w:val="00D662C0"/>
    <w:rsid w:val="00D6644F"/>
    <w:rsid w:val="00D6751D"/>
    <w:rsid w:val="00D707E6"/>
    <w:rsid w:val="00D8062F"/>
    <w:rsid w:val="00D854D1"/>
    <w:rsid w:val="00DA3EDF"/>
    <w:rsid w:val="00DA6CF3"/>
    <w:rsid w:val="00DD0ECC"/>
    <w:rsid w:val="00DD4746"/>
    <w:rsid w:val="00DD7175"/>
    <w:rsid w:val="00DE2603"/>
    <w:rsid w:val="00DE46F4"/>
    <w:rsid w:val="00DE5411"/>
    <w:rsid w:val="00DF6484"/>
    <w:rsid w:val="00E13F48"/>
    <w:rsid w:val="00E16F00"/>
    <w:rsid w:val="00E3529C"/>
    <w:rsid w:val="00E462B1"/>
    <w:rsid w:val="00E50324"/>
    <w:rsid w:val="00E50EE8"/>
    <w:rsid w:val="00E51921"/>
    <w:rsid w:val="00E53C93"/>
    <w:rsid w:val="00E74D5D"/>
    <w:rsid w:val="00E75A7C"/>
    <w:rsid w:val="00E76412"/>
    <w:rsid w:val="00E82914"/>
    <w:rsid w:val="00EA016B"/>
    <w:rsid w:val="00EA04D1"/>
    <w:rsid w:val="00EA75BF"/>
    <w:rsid w:val="00EB604A"/>
    <w:rsid w:val="00EC08CE"/>
    <w:rsid w:val="00EC4FC7"/>
    <w:rsid w:val="00ED3075"/>
    <w:rsid w:val="00EE020D"/>
    <w:rsid w:val="00EE60CD"/>
    <w:rsid w:val="00EF4C06"/>
    <w:rsid w:val="00F00D79"/>
    <w:rsid w:val="00F0290A"/>
    <w:rsid w:val="00F0677F"/>
    <w:rsid w:val="00F110CB"/>
    <w:rsid w:val="00F124EF"/>
    <w:rsid w:val="00F20F74"/>
    <w:rsid w:val="00F224BC"/>
    <w:rsid w:val="00F304A0"/>
    <w:rsid w:val="00F342D9"/>
    <w:rsid w:val="00F41847"/>
    <w:rsid w:val="00F546AC"/>
    <w:rsid w:val="00F662F9"/>
    <w:rsid w:val="00F6673B"/>
    <w:rsid w:val="00F72029"/>
    <w:rsid w:val="00F76A39"/>
    <w:rsid w:val="00F80CAB"/>
    <w:rsid w:val="00F845D9"/>
    <w:rsid w:val="00F908C9"/>
    <w:rsid w:val="00F94C55"/>
    <w:rsid w:val="00FA678D"/>
    <w:rsid w:val="00FB4E45"/>
    <w:rsid w:val="00FB6150"/>
    <w:rsid w:val="00FB768E"/>
    <w:rsid w:val="00FC200D"/>
    <w:rsid w:val="00FD6453"/>
    <w:rsid w:val="00FE0E1F"/>
    <w:rsid w:val="00FE4225"/>
    <w:rsid w:val="00FF39F3"/>
    <w:rsid w:val="00FF56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62E8E"/>
  <w15:chartTrackingRefBased/>
  <w15:docId w15:val="{1BDF94EF-56DD-4B4A-AFF0-8F3FA51CB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ka-G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67C7"/>
    <w:pPr>
      <w:ind w:left="720"/>
      <w:contextualSpacing/>
    </w:pPr>
  </w:style>
  <w:style w:type="character" w:styleId="CommentReference">
    <w:name w:val="annotation reference"/>
    <w:basedOn w:val="DefaultParagraphFont"/>
    <w:uiPriority w:val="99"/>
    <w:semiHidden/>
    <w:unhideWhenUsed/>
    <w:rsid w:val="001B5033"/>
    <w:rPr>
      <w:sz w:val="16"/>
      <w:szCs w:val="16"/>
    </w:rPr>
  </w:style>
  <w:style w:type="paragraph" w:styleId="CommentText">
    <w:name w:val="annotation text"/>
    <w:basedOn w:val="Normal"/>
    <w:link w:val="CommentTextChar"/>
    <w:uiPriority w:val="99"/>
    <w:semiHidden/>
    <w:unhideWhenUsed/>
    <w:rsid w:val="001B5033"/>
    <w:pPr>
      <w:spacing w:line="240" w:lineRule="auto"/>
    </w:pPr>
    <w:rPr>
      <w:sz w:val="20"/>
      <w:szCs w:val="20"/>
    </w:rPr>
  </w:style>
  <w:style w:type="character" w:customStyle="1" w:styleId="CommentTextChar">
    <w:name w:val="Comment Text Char"/>
    <w:basedOn w:val="DefaultParagraphFont"/>
    <w:link w:val="CommentText"/>
    <w:uiPriority w:val="99"/>
    <w:semiHidden/>
    <w:rsid w:val="001B5033"/>
    <w:rPr>
      <w:sz w:val="20"/>
      <w:szCs w:val="20"/>
    </w:rPr>
  </w:style>
  <w:style w:type="paragraph" w:styleId="CommentSubject">
    <w:name w:val="annotation subject"/>
    <w:basedOn w:val="CommentText"/>
    <w:next w:val="CommentText"/>
    <w:link w:val="CommentSubjectChar"/>
    <w:uiPriority w:val="99"/>
    <w:semiHidden/>
    <w:unhideWhenUsed/>
    <w:rsid w:val="001B5033"/>
    <w:rPr>
      <w:b/>
      <w:bCs/>
    </w:rPr>
  </w:style>
  <w:style w:type="character" w:customStyle="1" w:styleId="CommentSubjectChar">
    <w:name w:val="Comment Subject Char"/>
    <w:basedOn w:val="CommentTextChar"/>
    <w:link w:val="CommentSubject"/>
    <w:uiPriority w:val="99"/>
    <w:semiHidden/>
    <w:rsid w:val="001B5033"/>
    <w:rPr>
      <w:b/>
      <w:bCs/>
      <w:sz w:val="20"/>
      <w:szCs w:val="20"/>
    </w:rPr>
  </w:style>
  <w:style w:type="paragraph" w:styleId="BalloonText">
    <w:name w:val="Balloon Text"/>
    <w:basedOn w:val="Normal"/>
    <w:link w:val="BalloonTextChar"/>
    <w:uiPriority w:val="99"/>
    <w:semiHidden/>
    <w:unhideWhenUsed/>
    <w:rsid w:val="00BC55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55A9"/>
    <w:rPr>
      <w:rFonts w:ascii="Segoe UI" w:hAnsi="Segoe UI" w:cs="Segoe UI"/>
      <w:sz w:val="18"/>
      <w:szCs w:val="18"/>
    </w:rPr>
  </w:style>
  <w:style w:type="paragraph" w:styleId="FootnoteText">
    <w:name w:val="footnote text"/>
    <w:basedOn w:val="Normal"/>
    <w:link w:val="FootnoteTextChar"/>
    <w:uiPriority w:val="99"/>
    <w:unhideWhenUsed/>
    <w:rsid w:val="005C184F"/>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5C184F"/>
    <w:rPr>
      <w:sz w:val="20"/>
      <w:szCs w:val="20"/>
      <w:lang w:val="en-US"/>
    </w:rPr>
  </w:style>
  <w:style w:type="character" w:styleId="FootnoteReference">
    <w:name w:val="footnote reference"/>
    <w:basedOn w:val="DefaultParagraphFont"/>
    <w:uiPriority w:val="99"/>
    <w:semiHidden/>
    <w:unhideWhenUsed/>
    <w:rsid w:val="005C184F"/>
    <w:rPr>
      <w:vertAlign w:val="superscript"/>
    </w:rPr>
  </w:style>
  <w:style w:type="character" w:styleId="Hyperlink">
    <w:name w:val="Hyperlink"/>
    <w:basedOn w:val="DefaultParagraphFont"/>
    <w:uiPriority w:val="99"/>
    <w:unhideWhenUsed/>
    <w:rsid w:val="005C184F"/>
    <w:rPr>
      <w:color w:val="0563C1" w:themeColor="hyperlink"/>
      <w:u w:val="single"/>
    </w:rPr>
  </w:style>
  <w:style w:type="table" w:styleId="TableGrid">
    <w:name w:val="Table Grid"/>
    <w:basedOn w:val="TableNormal"/>
    <w:uiPriority w:val="39"/>
    <w:rsid w:val="00346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BBBC2-D60B-42F7-A1D3-BF0AD3851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8</Pages>
  <Words>2954</Words>
  <Characters>16838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Archil Gorduladze</dc:creator>
  <cp:keywords/>
  <dc:description/>
  <cp:lastModifiedBy>Daviti Giorgadze</cp:lastModifiedBy>
  <cp:revision>25</cp:revision>
  <cp:lastPrinted>2021-07-25T17:38:00Z</cp:lastPrinted>
  <dcterms:created xsi:type="dcterms:W3CDTF">2021-07-25T08:58:00Z</dcterms:created>
  <dcterms:modified xsi:type="dcterms:W3CDTF">2021-07-25T23:22:00Z</dcterms:modified>
</cp:coreProperties>
</file>