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249B40" w14:textId="77777777" w:rsidR="00B8763C" w:rsidRPr="001204F2" w:rsidRDefault="00B8763C" w:rsidP="00B8763C">
      <w:pPr>
        <w:spacing w:after="0"/>
        <w:jc w:val="right"/>
        <w:rPr>
          <w:rFonts w:ascii="Sylfaen" w:hAnsi="Sylfaen" w:cs="Sylfaen"/>
          <w:b/>
          <w:i/>
          <w:u w:val="single"/>
          <w:lang w:val="ka-GE"/>
        </w:rPr>
      </w:pPr>
    </w:p>
    <w:p w14:paraId="5364D0A6" w14:textId="77777777" w:rsidR="00B8763C" w:rsidRPr="001204F2" w:rsidRDefault="00B8763C" w:rsidP="00B8763C">
      <w:pPr>
        <w:spacing w:after="0"/>
        <w:jc w:val="right"/>
        <w:rPr>
          <w:rFonts w:ascii="Sylfaen" w:hAnsi="Sylfaen" w:cs="Sylfaen"/>
          <w:b/>
          <w:i/>
          <w:u w:val="single"/>
          <w:lang w:val="ka-GE"/>
        </w:rPr>
      </w:pPr>
      <w:r w:rsidRPr="001204F2">
        <w:rPr>
          <w:rFonts w:ascii="Sylfaen" w:hAnsi="Sylfaen" w:cs="Sylfaen"/>
          <w:b/>
          <w:i/>
          <w:u w:val="single"/>
          <w:lang w:val="ka-GE"/>
        </w:rPr>
        <w:t>პროექტი</w:t>
      </w:r>
    </w:p>
    <w:p w14:paraId="5DA54772" w14:textId="77777777" w:rsidR="00B8763C" w:rsidRPr="001204F2" w:rsidRDefault="00B8763C" w:rsidP="00B8763C">
      <w:pPr>
        <w:spacing w:after="0"/>
        <w:jc w:val="center"/>
        <w:rPr>
          <w:rFonts w:ascii="Sylfaen" w:hAnsi="Sylfaen"/>
          <w:b/>
          <w:lang w:val="ka-GE"/>
        </w:rPr>
      </w:pPr>
      <w:r w:rsidRPr="001204F2">
        <w:rPr>
          <w:rFonts w:ascii="Sylfaen" w:hAnsi="Sylfaen" w:cs="Sylfaen"/>
          <w:b/>
          <w:lang w:val="ka-GE"/>
        </w:rPr>
        <w:t>საქართველოს</w:t>
      </w:r>
      <w:r w:rsidRPr="001204F2">
        <w:rPr>
          <w:rFonts w:ascii="Sylfaen" w:hAnsi="Sylfaen"/>
          <w:b/>
          <w:lang w:val="ka-GE"/>
        </w:rPr>
        <w:t xml:space="preserve"> </w:t>
      </w:r>
      <w:r w:rsidRPr="001204F2">
        <w:rPr>
          <w:rFonts w:ascii="Sylfaen" w:hAnsi="Sylfaen" w:cs="Sylfaen"/>
          <w:b/>
          <w:lang w:val="ka-GE"/>
        </w:rPr>
        <w:t>კანონი</w:t>
      </w:r>
    </w:p>
    <w:p w14:paraId="28B2C3C5" w14:textId="77777777" w:rsidR="00B8763C" w:rsidRPr="001204F2" w:rsidRDefault="00B8763C" w:rsidP="00B8763C">
      <w:pPr>
        <w:spacing w:after="0"/>
        <w:jc w:val="center"/>
        <w:rPr>
          <w:rFonts w:ascii="Sylfaen" w:hAnsi="Sylfaen"/>
          <w:b/>
          <w:lang w:val="ka-GE"/>
        </w:rPr>
      </w:pPr>
      <w:r w:rsidRPr="001204F2">
        <w:rPr>
          <w:rFonts w:ascii="Sylfaen" w:hAnsi="Sylfaen" w:cs="Sylfaen"/>
          <w:b/>
          <w:lang w:val="ka-GE"/>
        </w:rPr>
        <w:t>საქართველოს</w:t>
      </w:r>
      <w:r w:rsidRPr="001204F2">
        <w:rPr>
          <w:rFonts w:ascii="Sylfaen" w:hAnsi="Sylfaen"/>
          <w:b/>
          <w:lang w:val="ka-GE"/>
        </w:rPr>
        <w:t xml:space="preserve"> </w:t>
      </w:r>
      <w:r w:rsidRPr="001204F2">
        <w:rPr>
          <w:rFonts w:ascii="Sylfaen" w:hAnsi="Sylfaen" w:cs="Sylfaen"/>
          <w:b/>
          <w:lang w:val="ka-GE"/>
        </w:rPr>
        <w:t>ადმინისტრაციულ</w:t>
      </w:r>
      <w:r w:rsidRPr="001204F2">
        <w:rPr>
          <w:rFonts w:ascii="Sylfaen" w:hAnsi="Sylfaen"/>
          <w:b/>
          <w:lang w:val="ka-GE"/>
        </w:rPr>
        <w:t xml:space="preserve"> </w:t>
      </w:r>
      <w:r w:rsidRPr="001204F2">
        <w:rPr>
          <w:rFonts w:ascii="Sylfaen" w:hAnsi="Sylfaen" w:cs="Sylfaen"/>
          <w:b/>
          <w:lang w:val="ka-GE"/>
        </w:rPr>
        <w:t>სამართალდარღვევათა</w:t>
      </w:r>
      <w:r w:rsidRPr="001204F2">
        <w:rPr>
          <w:rFonts w:ascii="Sylfaen" w:hAnsi="Sylfaen"/>
          <w:b/>
          <w:lang w:val="ka-GE"/>
        </w:rPr>
        <w:t xml:space="preserve"> </w:t>
      </w:r>
      <w:r w:rsidRPr="001204F2">
        <w:rPr>
          <w:rFonts w:ascii="Sylfaen" w:hAnsi="Sylfaen" w:cs="Sylfaen"/>
          <w:b/>
          <w:lang w:val="ka-GE"/>
        </w:rPr>
        <w:t>კოდექსში</w:t>
      </w:r>
      <w:r w:rsidRPr="001204F2">
        <w:rPr>
          <w:rFonts w:ascii="Sylfaen" w:hAnsi="Sylfaen"/>
          <w:b/>
          <w:lang w:val="ka-GE"/>
        </w:rPr>
        <w:t xml:space="preserve"> </w:t>
      </w:r>
      <w:r w:rsidRPr="001204F2">
        <w:rPr>
          <w:rFonts w:ascii="Sylfaen" w:hAnsi="Sylfaen" w:cs="Sylfaen"/>
          <w:b/>
          <w:lang w:val="ka-GE"/>
        </w:rPr>
        <w:t>ცვლილების</w:t>
      </w:r>
      <w:r w:rsidRPr="001204F2">
        <w:rPr>
          <w:rFonts w:ascii="Sylfaen" w:hAnsi="Sylfaen"/>
          <w:b/>
          <w:lang w:val="ka-GE"/>
        </w:rPr>
        <w:t xml:space="preserve"> </w:t>
      </w:r>
      <w:r w:rsidRPr="001204F2">
        <w:rPr>
          <w:rFonts w:ascii="Sylfaen" w:hAnsi="Sylfaen" w:cs="Sylfaen"/>
          <w:b/>
          <w:lang w:val="ka-GE"/>
        </w:rPr>
        <w:t>შეტანის</w:t>
      </w:r>
      <w:r w:rsidRPr="001204F2">
        <w:rPr>
          <w:rFonts w:ascii="Sylfaen" w:hAnsi="Sylfaen"/>
          <w:b/>
          <w:lang w:val="ka-GE"/>
        </w:rPr>
        <w:t xml:space="preserve"> </w:t>
      </w:r>
      <w:r w:rsidRPr="001204F2">
        <w:rPr>
          <w:rFonts w:ascii="Sylfaen" w:hAnsi="Sylfaen" w:cs="Sylfaen"/>
          <w:b/>
          <w:lang w:val="ka-GE"/>
        </w:rPr>
        <w:t>შესახებ</w:t>
      </w:r>
    </w:p>
    <w:p w14:paraId="6D0D30DC" w14:textId="77777777" w:rsidR="00B8763C" w:rsidRPr="001204F2" w:rsidRDefault="00B8763C" w:rsidP="00B8763C">
      <w:pPr>
        <w:spacing w:after="0"/>
        <w:rPr>
          <w:rFonts w:ascii="Sylfaen" w:hAnsi="Sylfaen"/>
          <w:lang w:val="ka-GE"/>
        </w:rPr>
      </w:pPr>
    </w:p>
    <w:p w14:paraId="2E184F06" w14:textId="77777777" w:rsidR="00B8763C" w:rsidRPr="001204F2" w:rsidRDefault="00B8763C" w:rsidP="00B8763C">
      <w:pPr>
        <w:spacing w:after="0"/>
        <w:jc w:val="both"/>
        <w:rPr>
          <w:rFonts w:ascii="Sylfaen" w:hAnsi="Sylfaen"/>
          <w:lang w:val="ka-GE"/>
        </w:rPr>
      </w:pPr>
      <w:r w:rsidRPr="001204F2">
        <w:rPr>
          <w:rFonts w:ascii="Sylfaen" w:hAnsi="Sylfaen" w:cs="Sylfaen"/>
          <w:b/>
          <w:lang w:val="ka-GE"/>
        </w:rPr>
        <w:t>მუხლი</w:t>
      </w:r>
      <w:r w:rsidRPr="001204F2">
        <w:rPr>
          <w:rFonts w:ascii="Sylfaen" w:hAnsi="Sylfaen"/>
          <w:b/>
          <w:lang w:val="ka-GE"/>
        </w:rPr>
        <w:t xml:space="preserve"> 1.</w:t>
      </w:r>
      <w:r w:rsidRPr="001204F2">
        <w:rPr>
          <w:rFonts w:ascii="Sylfaen" w:hAnsi="Sylfaen"/>
          <w:lang w:val="ka-GE"/>
        </w:rPr>
        <w:t xml:space="preserve"> </w:t>
      </w:r>
      <w:r w:rsidRPr="001204F2">
        <w:rPr>
          <w:rFonts w:ascii="Sylfaen" w:hAnsi="Sylfaen" w:cs="Sylfaen"/>
          <w:lang w:val="ka-GE"/>
        </w:rPr>
        <w:t>საქართველოს</w:t>
      </w:r>
      <w:r w:rsidRPr="001204F2">
        <w:rPr>
          <w:rFonts w:ascii="Sylfaen" w:hAnsi="Sylfaen"/>
          <w:lang w:val="ka-GE"/>
        </w:rPr>
        <w:t xml:space="preserve"> </w:t>
      </w:r>
      <w:r w:rsidRPr="001204F2">
        <w:rPr>
          <w:rFonts w:ascii="Sylfaen" w:hAnsi="Sylfaen" w:cs="Sylfaen"/>
          <w:lang w:val="ka-GE"/>
        </w:rPr>
        <w:t>ადმინისტრაციულ</w:t>
      </w:r>
      <w:r w:rsidRPr="001204F2">
        <w:rPr>
          <w:rFonts w:ascii="Sylfaen" w:hAnsi="Sylfaen"/>
          <w:lang w:val="ka-GE"/>
        </w:rPr>
        <w:t xml:space="preserve"> </w:t>
      </w:r>
      <w:r w:rsidRPr="001204F2">
        <w:rPr>
          <w:rFonts w:ascii="Sylfaen" w:hAnsi="Sylfaen" w:cs="Sylfaen"/>
          <w:lang w:val="ka-GE"/>
        </w:rPr>
        <w:t>სამართალდარღვევათა</w:t>
      </w:r>
      <w:r w:rsidRPr="001204F2">
        <w:rPr>
          <w:rFonts w:ascii="Sylfaen" w:hAnsi="Sylfaen"/>
          <w:lang w:val="ka-GE"/>
        </w:rPr>
        <w:t xml:space="preserve"> </w:t>
      </w:r>
      <w:r w:rsidRPr="001204F2">
        <w:rPr>
          <w:rFonts w:ascii="Sylfaen" w:hAnsi="Sylfaen" w:cs="Sylfaen"/>
          <w:lang w:val="ka-GE"/>
        </w:rPr>
        <w:t>კოდექსში</w:t>
      </w:r>
      <w:r w:rsidRPr="001204F2">
        <w:rPr>
          <w:rFonts w:ascii="Sylfaen" w:hAnsi="Sylfaen"/>
          <w:lang w:val="ka-GE"/>
        </w:rPr>
        <w:t xml:space="preserve"> (</w:t>
      </w:r>
      <w:r w:rsidRPr="001204F2">
        <w:rPr>
          <w:rFonts w:ascii="Sylfaen" w:hAnsi="Sylfaen" w:cs="Sylfaen"/>
          <w:lang w:val="ka-GE"/>
        </w:rPr>
        <w:t>საქართველოს</w:t>
      </w:r>
      <w:r w:rsidRPr="001204F2">
        <w:rPr>
          <w:rFonts w:ascii="Sylfaen" w:hAnsi="Sylfaen"/>
          <w:lang w:val="ka-GE"/>
        </w:rPr>
        <w:t xml:space="preserve"> </w:t>
      </w:r>
      <w:r w:rsidRPr="001204F2">
        <w:rPr>
          <w:rFonts w:ascii="Sylfaen" w:hAnsi="Sylfaen" w:cs="Sylfaen"/>
          <w:lang w:val="ka-GE"/>
        </w:rPr>
        <w:t>სსრ</w:t>
      </w:r>
      <w:r w:rsidRPr="001204F2">
        <w:rPr>
          <w:rFonts w:ascii="Sylfaen" w:hAnsi="Sylfaen"/>
          <w:lang w:val="ka-GE"/>
        </w:rPr>
        <w:t xml:space="preserve"> </w:t>
      </w:r>
      <w:r w:rsidRPr="001204F2">
        <w:rPr>
          <w:rFonts w:ascii="Sylfaen" w:hAnsi="Sylfaen" w:cs="Sylfaen"/>
          <w:lang w:val="ka-GE"/>
        </w:rPr>
        <w:t>უმაღლესი</w:t>
      </w:r>
      <w:r w:rsidRPr="001204F2">
        <w:rPr>
          <w:rFonts w:ascii="Sylfaen" w:hAnsi="Sylfaen"/>
          <w:lang w:val="ka-GE"/>
        </w:rPr>
        <w:t xml:space="preserve"> </w:t>
      </w:r>
      <w:r w:rsidRPr="001204F2">
        <w:rPr>
          <w:rFonts w:ascii="Sylfaen" w:hAnsi="Sylfaen" w:cs="Sylfaen"/>
          <w:lang w:val="ka-GE"/>
        </w:rPr>
        <w:t>საბჭოს</w:t>
      </w:r>
      <w:r w:rsidRPr="001204F2">
        <w:rPr>
          <w:rFonts w:ascii="Sylfaen" w:hAnsi="Sylfaen"/>
          <w:lang w:val="ka-GE"/>
        </w:rPr>
        <w:t xml:space="preserve"> </w:t>
      </w:r>
      <w:r w:rsidRPr="001204F2">
        <w:rPr>
          <w:rFonts w:ascii="Sylfaen" w:hAnsi="Sylfaen" w:cs="Sylfaen"/>
          <w:lang w:val="ka-GE"/>
        </w:rPr>
        <w:t>უწყებები</w:t>
      </w:r>
      <w:r w:rsidRPr="001204F2">
        <w:rPr>
          <w:rFonts w:ascii="Sylfaen" w:hAnsi="Sylfaen"/>
          <w:lang w:val="ka-GE"/>
        </w:rPr>
        <w:t xml:space="preserve">, №12, 1984 </w:t>
      </w:r>
      <w:r w:rsidRPr="001204F2">
        <w:rPr>
          <w:rFonts w:ascii="Sylfaen" w:hAnsi="Sylfaen" w:cs="Sylfaen"/>
          <w:lang w:val="ka-GE"/>
        </w:rPr>
        <w:t>წელი</w:t>
      </w:r>
      <w:r w:rsidRPr="001204F2">
        <w:rPr>
          <w:rFonts w:ascii="Sylfaen" w:hAnsi="Sylfaen"/>
          <w:lang w:val="ka-GE"/>
        </w:rPr>
        <w:t xml:space="preserve">, </w:t>
      </w:r>
      <w:r w:rsidRPr="001204F2">
        <w:rPr>
          <w:rFonts w:ascii="Sylfaen" w:hAnsi="Sylfaen" w:cs="Sylfaen"/>
          <w:lang w:val="ka-GE"/>
        </w:rPr>
        <w:t>მუხ</w:t>
      </w:r>
      <w:r w:rsidRPr="001204F2">
        <w:rPr>
          <w:rFonts w:ascii="Sylfaen" w:hAnsi="Sylfaen"/>
          <w:lang w:val="ka-GE"/>
        </w:rPr>
        <w:t>. 421) შეტანილ იქნეს შემდეგი ცვლილება:</w:t>
      </w:r>
    </w:p>
    <w:p w14:paraId="759C709E" w14:textId="77777777" w:rsidR="00B8763C" w:rsidRPr="001204F2" w:rsidRDefault="00B8763C" w:rsidP="00B8763C">
      <w:pPr>
        <w:spacing w:after="0"/>
        <w:jc w:val="both"/>
        <w:rPr>
          <w:rFonts w:ascii="Sylfaen" w:hAnsi="Sylfaen"/>
          <w:lang w:val="ka-GE"/>
        </w:rPr>
      </w:pPr>
    </w:p>
    <w:p w14:paraId="0D995CA1"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1. 167-ე მუხლი ჩამოყალიბდეს შემდეგი რედაქციით:</w:t>
      </w:r>
    </w:p>
    <w:p w14:paraId="4F835073" w14:textId="77777777" w:rsidR="00B8763C" w:rsidRPr="001204F2" w:rsidRDefault="00B8763C" w:rsidP="00B8763C">
      <w:pPr>
        <w:spacing w:after="0"/>
        <w:jc w:val="both"/>
        <w:rPr>
          <w:rFonts w:ascii="Sylfaen" w:hAnsi="Sylfaen" w:cs="Sylfaen"/>
          <w:lang w:val="ka-GE"/>
        </w:rPr>
      </w:pPr>
      <w:r w:rsidRPr="001204F2">
        <w:rPr>
          <w:rFonts w:ascii="Sylfaen" w:hAnsi="Sylfaen" w:cs="Sylfaen"/>
          <w:b/>
          <w:lang w:val="ka-GE"/>
        </w:rPr>
        <w:t>„მუხლი 167.</w:t>
      </w:r>
      <w:r w:rsidRPr="001204F2">
        <w:rPr>
          <w:rFonts w:ascii="Sylfaen" w:hAnsi="Sylfaen" w:cs="Sylfaen"/>
          <w:lang w:val="ka-GE"/>
        </w:rPr>
        <w:t xml:space="preserve"> ცეცხლსასროლი იარაღიდან, გაზის (აირის), ხმოვანი (აკუსტიკური) ან სასიგნალო იარაღიდან სროლა დასახლებულ პუნქტებსა და საამისოდ გამოუყოფელ ადგილებში ან დადგენილი წესის დარღვევით</w:t>
      </w:r>
    </w:p>
    <w:p w14:paraId="7BB21BF3" w14:textId="77777777" w:rsidR="00B8763C" w:rsidRPr="001204F2" w:rsidRDefault="00B8763C" w:rsidP="00B8763C">
      <w:pPr>
        <w:spacing w:after="0"/>
        <w:jc w:val="both"/>
        <w:rPr>
          <w:rFonts w:ascii="Sylfaen" w:hAnsi="Sylfaen" w:cs="Sylfaen"/>
          <w:lang w:val="ka-GE"/>
        </w:rPr>
      </w:pPr>
      <w:r>
        <w:rPr>
          <w:rFonts w:ascii="Sylfaen" w:hAnsi="Sylfaen" w:cs="Sylfaen"/>
        </w:rPr>
        <w:t xml:space="preserve">1. </w:t>
      </w:r>
      <w:r w:rsidRPr="001204F2">
        <w:rPr>
          <w:rFonts w:ascii="Sylfaen" w:hAnsi="Sylfaen" w:cs="Sylfaen"/>
          <w:lang w:val="ka-GE"/>
        </w:rPr>
        <w:t>ცეცხლსასროლი იარაღიდან, ასევე, გაზის (აირის), ხმოვანი (აკუსტიკური) ან სასიგნალო იარაღიდან სროლა დასახლებულ პუნქტებსა და საამისოდ გამოუყოფელ ადგილებში, აგრეთვე გამოყოფილ ადგილებში, მაგრამ დადგენილი წესის დარღვევით, –</w:t>
      </w:r>
    </w:p>
    <w:p w14:paraId="7AE720C0" w14:textId="4B87D92D" w:rsidR="00B8763C" w:rsidRDefault="00B8763C" w:rsidP="00B8763C">
      <w:pPr>
        <w:spacing w:after="0"/>
        <w:jc w:val="both"/>
        <w:rPr>
          <w:rFonts w:ascii="Sylfaen" w:hAnsi="Sylfaen" w:cs="Sylfaen"/>
          <w:lang w:val="ka-GE"/>
        </w:rPr>
      </w:pPr>
      <w:r w:rsidRPr="001204F2">
        <w:rPr>
          <w:rFonts w:ascii="Sylfaen" w:hAnsi="Sylfaen" w:cs="Sylfaen"/>
          <w:lang w:val="ka-GE"/>
        </w:rPr>
        <w:t>გამოიწვევს დაჯარიმებას 500 ლარის ოდენობით, იარაღისა და საბრძოლო მასალის კონფისკაციით ან უამისოდ.</w:t>
      </w:r>
    </w:p>
    <w:p w14:paraId="0FE0601C" w14:textId="77777777" w:rsidR="00B8763C" w:rsidRPr="001204F2" w:rsidRDefault="00B8763C" w:rsidP="00B8763C">
      <w:pPr>
        <w:spacing w:after="0"/>
        <w:jc w:val="both"/>
        <w:rPr>
          <w:rFonts w:ascii="Sylfaen" w:hAnsi="Sylfaen" w:cs="Sylfaen"/>
          <w:lang w:val="ka-GE"/>
        </w:rPr>
      </w:pPr>
      <w:r>
        <w:rPr>
          <w:rFonts w:ascii="Sylfaen" w:hAnsi="Sylfaen" w:cs="Sylfaen"/>
        </w:rPr>
        <w:t xml:space="preserve">2. </w:t>
      </w:r>
      <w:r w:rsidRPr="008D3B19">
        <w:rPr>
          <w:rFonts w:ascii="Sylfaen" w:hAnsi="Sylfaen" w:cs="Sylfaen"/>
          <w:lang w:val="ka-GE"/>
        </w:rPr>
        <w:t>იმავე ქმედების ჩადენა იმ პირის მიერ, რომელსაც ერთი წლის განმავლობაში შეეფარდა ადმინისტრაციული სახდელი ამ მუხლის პირველი ნაწილით გათვალისწინებული ერთ-ერთი სამართალდარღვევისათვის,</w:t>
      </w:r>
      <w:r w:rsidRPr="001204F2">
        <w:rPr>
          <w:rFonts w:ascii="Sylfaen" w:hAnsi="Sylfaen" w:cs="Sylfaen"/>
          <w:lang w:val="ka-GE"/>
        </w:rPr>
        <w:t xml:space="preserve"> –</w:t>
      </w:r>
    </w:p>
    <w:p w14:paraId="2DD3DD7A"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გამოიწვევს დაჯარიმებას 1 000 ლარის ოდენობით, იარაღის და საბრძოლო მასალის კონფისკაციით.“.</w:t>
      </w:r>
    </w:p>
    <w:p w14:paraId="33E459DA" w14:textId="77777777" w:rsidR="00B8763C" w:rsidRPr="001204F2" w:rsidRDefault="00B8763C" w:rsidP="00B8763C">
      <w:pPr>
        <w:spacing w:after="0"/>
        <w:jc w:val="both"/>
        <w:rPr>
          <w:rFonts w:ascii="Sylfaen" w:hAnsi="Sylfaen" w:cs="Sylfaen"/>
          <w:lang w:val="ka-GE"/>
        </w:rPr>
      </w:pPr>
    </w:p>
    <w:p w14:paraId="76576852" w14:textId="4F0E3CBB" w:rsidR="00B8763C" w:rsidRPr="001204F2" w:rsidRDefault="00B8763C" w:rsidP="00B8763C">
      <w:pPr>
        <w:spacing w:after="0"/>
        <w:jc w:val="both"/>
        <w:rPr>
          <w:rFonts w:ascii="Sylfaen" w:hAnsi="Sylfaen" w:cs="Sylfaen"/>
          <w:lang w:val="ka-GE"/>
        </w:rPr>
      </w:pPr>
      <w:r w:rsidRPr="001204F2">
        <w:rPr>
          <w:rFonts w:ascii="Sylfaen" w:hAnsi="Sylfaen" w:cs="Sylfaen"/>
          <w:lang w:val="ka-GE"/>
        </w:rPr>
        <w:t>2. 181-ე მუხლის</w:t>
      </w:r>
      <w:r w:rsidR="004A51B5">
        <w:rPr>
          <w:rFonts w:ascii="Sylfaen" w:hAnsi="Sylfaen" w:cs="Sylfaen"/>
          <w:lang w:val="ka-GE"/>
        </w:rPr>
        <w:t xml:space="preserve"> </w:t>
      </w:r>
      <w:r w:rsidRPr="001204F2">
        <w:rPr>
          <w:rFonts w:ascii="Sylfaen" w:hAnsi="Sylfaen" w:cs="Sylfaen"/>
          <w:lang w:val="ka-GE"/>
        </w:rPr>
        <w:t>მე-2-მე-4 ნაწილები ჩამოყალიბდეს შემდეგი რედაქციით:</w:t>
      </w:r>
    </w:p>
    <w:p w14:paraId="1249FC91" w14:textId="77D51FA3" w:rsidR="00B8763C" w:rsidRPr="001204F2" w:rsidRDefault="00B8763C" w:rsidP="00B8763C">
      <w:pPr>
        <w:spacing w:after="0"/>
        <w:jc w:val="both"/>
        <w:rPr>
          <w:rFonts w:ascii="Sylfaen" w:hAnsi="Sylfaen" w:cs="Sylfaen"/>
          <w:lang w:val="ka-GE"/>
        </w:rPr>
      </w:pPr>
      <w:r w:rsidRPr="001204F2">
        <w:rPr>
          <w:rFonts w:ascii="Sylfaen" w:hAnsi="Sylfaen" w:cs="Sylfaen"/>
          <w:lang w:val="ka-GE"/>
        </w:rPr>
        <w:t>„2. ცეცხლსასროლი იარაღის გადატანა-გადაზიდვის ან გადაგზავნის ნებართვის მქონე პირის მიერ ცეცხლსასროლი იარაღის ან საბრძოლო მასალის გადატანა-გადაზიდვის ან გადაგზავნის წესის დარღვევა, ასევე, სამოქალაქო ცეცხლსასროლი იარაღის ტარების ნებართვის მქონე პირის მიერ სამოქალაქო ცეცხლსასროლი იარაღის ტარების წესის დარღვევა</w:t>
      </w:r>
      <w:r>
        <w:rPr>
          <w:rFonts w:ascii="Sylfaen" w:hAnsi="Sylfaen" w:cs="Sylfaen"/>
          <w:lang w:val="ka-GE"/>
        </w:rPr>
        <w:t xml:space="preserve"> დასახლებულ პუნქტში ან</w:t>
      </w:r>
      <w:r w:rsidR="00ED3EC3">
        <w:rPr>
          <w:rFonts w:ascii="Sylfaen" w:hAnsi="Sylfaen" w:cs="Sylfaen"/>
          <w:lang w:val="ka-GE"/>
        </w:rPr>
        <w:t>/და</w:t>
      </w:r>
      <w:r>
        <w:rPr>
          <w:rFonts w:ascii="Sylfaen" w:hAnsi="Sylfaen" w:cs="Sylfaen"/>
          <w:lang w:val="ka-GE"/>
        </w:rPr>
        <w:t xml:space="preserve"> მის მიმდებარე ტერიტორიაზე 500 მეტრის რადიუსში,</w:t>
      </w:r>
      <w:r w:rsidRPr="001204F2">
        <w:rPr>
          <w:rFonts w:ascii="Sylfaen" w:hAnsi="Sylfaen" w:cs="Sylfaen"/>
          <w:lang w:val="ka-GE"/>
        </w:rPr>
        <w:t xml:space="preserve"> –</w:t>
      </w:r>
    </w:p>
    <w:p w14:paraId="3B6AF402" w14:textId="35A368B1" w:rsidR="00B8763C" w:rsidRPr="001204F2" w:rsidRDefault="00B8763C" w:rsidP="00B8763C">
      <w:pPr>
        <w:spacing w:after="0"/>
        <w:jc w:val="both"/>
        <w:rPr>
          <w:rFonts w:ascii="Sylfaen" w:hAnsi="Sylfaen" w:cs="Sylfaen"/>
          <w:lang w:val="ka-GE"/>
        </w:rPr>
      </w:pPr>
      <w:r w:rsidRPr="001204F2">
        <w:rPr>
          <w:rFonts w:ascii="Sylfaen" w:hAnsi="Sylfaen" w:cs="Sylfaen"/>
          <w:lang w:val="ka-GE"/>
        </w:rPr>
        <w:t xml:space="preserve">გამოიწვევს დაჯარიმებას </w:t>
      </w:r>
      <w:r>
        <w:rPr>
          <w:rFonts w:ascii="Sylfaen" w:hAnsi="Sylfaen" w:cs="Sylfaen"/>
          <w:lang w:val="ka-GE"/>
        </w:rPr>
        <w:t>500</w:t>
      </w:r>
      <w:r w:rsidRPr="001204F2">
        <w:rPr>
          <w:rFonts w:ascii="Sylfaen" w:hAnsi="Sylfaen" w:cs="Sylfaen"/>
          <w:lang w:val="ka-GE"/>
        </w:rPr>
        <w:t xml:space="preserve"> ლარის ოდენობით.</w:t>
      </w:r>
    </w:p>
    <w:p w14:paraId="111FC673"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3. ამ მუხლის პირველი ან მე-2 ნაწილით გათვალისწინებული სამართალდარღვევის განმეორებით ჩადენა იმ პირის მიერ, რომელსაც ერთი წლის განმავლობაში შეეფარდა ადმინისტრაციული სახდელი იმავე სამართალდარღვევისათვის, –</w:t>
      </w:r>
    </w:p>
    <w:p w14:paraId="0665E5BD" w14:textId="787F9C0D" w:rsidR="00B8763C" w:rsidRDefault="00B8763C" w:rsidP="00B8763C">
      <w:pPr>
        <w:spacing w:after="0"/>
        <w:jc w:val="both"/>
        <w:rPr>
          <w:rFonts w:ascii="Sylfaen" w:hAnsi="Sylfaen" w:cs="Sylfaen"/>
          <w:lang w:val="ka-GE"/>
        </w:rPr>
      </w:pPr>
      <w:r w:rsidRPr="001204F2">
        <w:rPr>
          <w:rFonts w:ascii="Sylfaen" w:hAnsi="Sylfaen" w:cs="Sylfaen"/>
          <w:lang w:val="ka-GE"/>
        </w:rPr>
        <w:t>გამოიწვევს დაჯარიმებას</w:t>
      </w:r>
      <w:r>
        <w:rPr>
          <w:rFonts w:ascii="Sylfaen" w:hAnsi="Sylfaen" w:cs="Sylfaen"/>
          <w:lang w:val="ka-GE"/>
        </w:rPr>
        <w:t xml:space="preserve"> </w:t>
      </w:r>
      <w:r w:rsidR="004A51B5">
        <w:rPr>
          <w:rFonts w:ascii="Sylfaen" w:hAnsi="Sylfaen" w:cs="Sylfaen"/>
          <w:lang w:val="ka-GE"/>
        </w:rPr>
        <w:t>2</w:t>
      </w:r>
      <w:r w:rsidR="004A51B5" w:rsidRPr="001204F2">
        <w:rPr>
          <w:rFonts w:ascii="Sylfaen" w:hAnsi="Sylfaen" w:cs="Sylfaen"/>
          <w:lang w:val="ka-GE"/>
        </w:rPr>
        <w:t xml:space="preserve"> </w:t>
      </w:r>
      <w:r w:rsidRPr="001204F2">
        <w:rPr>
          <w:rFonts w:ascii="Sylfaen" w:hAnsi="Sylfaen" w:cs="Sylfaen"/>
          <w:lang w:val="ka-GE"/>
        </w:rPr>
        <w:t>000 ლარის ოდენობით, იარაღის და საბრძოლო მასალის კონფისკაციით.</w:t>
      </w:r>
    </w:p>
    <w:p w14:paraId="456739BB" w14:textId="47D0B129" w:rsidR="00B8763C" w:rsidRPr="001204F2" w:rsidRDefault="00B8763C" w:rsidP="00B8763C">
      <w:pPr>
        <w:spacing w:after="0"/>
        <w:jc w:val="both"/>
        <w:rPr>
          <w:rFonts w:ascii="Sylfaen" w:hAnsi="Sylfaen" w:cs="Sylfaen"/>
          <w:lang w:val="ka-GE"/>
        </w:rPr>
      </w:pPr>
      <w:r w:rsidRPr="001204F2">
        <w:rPr>
          <w:rFonts w:ascii="Sylfaen" w:hAnsi="Sylfaen" w:cs="Sylfaen"/>
          <w:lang w:val="ka-GE"/>
        </w:rPr>
        <w:t>4. ცეცხლსასროლი იარაღის ან საბრძოლო მასალის შენახვის, გადატანა-გადაზიდვის ან გადაგზავნის წესის დარღვევა მისი მოვლა-დაცვისათვის პასუხისმგებელი საწარმოს, დაწესებულების ან ორგანიზაციის მუშაკის მიერ ან მათ მიერ ცეცხლსასროლი იარაღის ან საბრძოლო მასალის არადანიშნულებისამებრ გამოყენება –</w:t>
      </w:r>
    </w:p>
    <w:p w14:paraId="241E83B1"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გამოიწვევს დაჯარიმებას 800-დან 1000 ლარამდე.“.</w:t>
      </w:r>
    </w:p>
    <w:p w14:paraId="41AEDF17" w14:textId="77777777" w:rsidR="00B8763C" w:rsidRPr="001204F2" w:rsidRDefault="00B8763C" w:rsidP="00B8763C">
      <w:pPr>
        <w:spacing w:after="0"/>
        <w:jc w:val="both"/>
        <w:rPr>
          <w:rFonts w:ascii="Sylfaen" w:hAnsi="Sylfaen" w:cs="Sylfaen"/>
          <w:lang w:val="ka-GE"/>
        </w:rPr>
      </w:pPr>
    </w:p>
    <w:p w14:paraId="6CB13B43"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3. 181</w:t>
      </w:r>
      <w:r w:rsidRPr="001204F2">
        <w:rPr>
          <w:rFonts w:ascii="Sylfaen" w:hAnsi="Sylfaen" w:cs="Sylfaen"/>
          <w:vertAlign w:val="superscript"/>
          <w:lang w:val="ka-GE"/>
        </w:rPr>
        <w:t>2</w:t>
      </w:r>
      <w:r w:rsidRPr="001204F2">
        <w:rPr>
          <w:rFonts w:ascii="Sylfaen" w:hAnsi="Sylfaen" w:cs="Sylfaen"/>
          <w:lang w:val="ka-GE"/>
        </w:rPr>
        <w:t xml:space="preserve"> მუხლის შემდეგ დაემატოს შემდეგი შინაარსის 181</w:t>
      </w:r>
      <w:r w:rsidRPr="001204F2">
        <w:rPr>
          <w:rFonts w:ascii="Sylfaen" w:hAnsi="Sylfaen" w:cs="Sylfaen"/>
          <w:vertAlign w:val="superscript"/>
          <w:lang w:val="ka-GE"/>
        </w:rPr>
        <w:t>3</w:t>
      </w:r>
      <w:r w:rsidRPr="001204F2">
        <w:rPr>
          <w:rFonts w:ascii="Sylfaen" w:hAnsi="Sylfaen" w:cs="Sylfaen"/>
          <w:lang w:val="ka-GE"/>
        </w:rPr>
        <w:t xml:space="preserve"> მუხლი:</w:t>
      </w:r>
    </w:p>
    <w:p w14:paraId="663B653C" w14:textId="77777777" w:rsidR="00B8763C" w:rsidRPr="001204F2" w:rsidRDefault="00B8763C" w:rsidP="00B8763C">
      <w:pPr>
        <w:spacing w:after="0"/>
        <w:jc w:val="both"/>
        <w:rPr>
          <w:rFonts w:ascii="Sylfaen" w:hAnsi="Sylfaen" w:cs="Sylfaen"/>
          <w:b/>
          <w:lang w:val="ka-GE"/>
        </w:rPr>
      </w:pPr>
      <w:r w:rsidRPr="001204F2">
        <w:rPr>
          <w:rFonts w:ascii="Sylfaen" w:hAnsi="Sylfaen" w:cs="Sylfaen"/>
          <w:lang w:val="ka-GE"/>
        </w:rPr>
        <w:t>„</w:t>
      </w:r>
      <w:r w:rsidRPr="001204F2">
        <w:rPr>
          <w:rFonts w:ascii="Sylfaen" w:hAnsi="Sylfaen" w:cs="Sylfaen"/>
          <w:b/>
          <w:lang w:val="ka-GE"/>
        </w:rPr>
        <w:t>მუხლი 181</w:t>
      </w:r>
      <w:r w:rsidRPr="001204F2">
        <w:rPr>
          <w:rFonts w:ascii="Sylfaen" w:hAnsi="Sylfaen" w:cs="Sylfaen"/>
          <w:b/>
          <w:vertAlign w:val="superscript"/>
          <w:lang w:val="ka-GE"/>
        </w:rPr>
        <w:t>3</w:t>
      </w:r>
      <w:r w:rsidRPr="001204F2">
        <w:rPr>
          <w:rFonts w:ascii="Sylfaen" w:hAnsi="Sylfaen" w:cs="Sylfaen"/>
          <w:b/>
          <w:lang w:val="ka-GE"/>
        </w:rPr>
        <w:t>.</w:t>
      </w:r>
      <w:r w:rsidRPr="001204F2">
        <w:rPr>
          <w:rFonts w:ascii="Sylfaen" w:hAnsi="Sylfaen" w:cs="Sylfaen"/>
          <w:lang w:val="ka-GE"/>
        </w:rPr>
        <w:t xml:space="preserve"> </w:t>
      </w:r>
      <w:r w:rsidRPr="001204F2">
        <w:rPr>
          <w:rFonts w:ascii="Sylfaen" w:hAnsi="Sylfaen" w:cs="Sylfaen"/>
          <w:b/>
          <w:lang w:val="ka-GE"/>
        </w:rPr>
        <w:t>გაზის (აირის) იარაღის ტარების წესის დარღვევა, ხმოვანი (აკუსტიკური) იარაღის ტარება ან ასეთი იარაღის გადატანა-გადაზიდვის ან გადაგზავნის წესის დარღვევა</w:t>
      </w:r>
    </w:p>
    <w:p w14:paraId="0FA79E38"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1. გაზის (აირის) იარაღის ტარების წესის დარღვევა, -</w:t>
      </w:r>
      <w:r w:rsidRPr="001204F2">
        <w:rPr>
          <w:rFonts w:ascii="Sylfaen" w:hAnsi="Sylfaen" w:cs="Sylfaen"/>
          <w:lang w:val="ka-GE"/>
        </w:rPr>
        <w:cr/>
        <w:t>გამოიწვევს დაჯარიმებას 500 ლარის ოდენობით, იარაღის კონფისკაციით.</w:t>
      </w:r>
    </w:p>
    <w:p w14:paraId="2C6D81A4"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2. ხმოვანი (აკუსტიკური) იარაღის ტარება, -</w:t>
      </w:r>
    </w:p>
    <w:p w14:paraId="00134C5F"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გამოიწვევს დაჯარიმებას 500 ლარის ოდენობით, იარაღის კონფისკაციით.</w:t>
      </w:r>
    </w:p>
    <w:p w14:paraId="7F65792D"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3. ხმოვანი (აკუსტიკური) იარაღის გადატანა-გადაზიდვის ან გადაგზავნის წესის დარღვევა, -</w:t>
      </w:r>
      <w:r w:rsidRPr="001204F2">
        <w:rPr>
          <w:rFonts w:ascii="Sylfaen" w:hAnsi="Sylfaen" w:cs="Sylfaen"/>
          <w:lang w:val="ka-GE"/>
        </w:rPr>
        <w:cr/>
        <w:t>გამოიწვევს დაჯარიმებას 500 ლარის ოდენობით, იარაღის კონფისკაციით.</w:t>
      </w:r>
    </w:p>
    <w:p w14:paraId="72E6BB0B"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4. ამ მუხლის პირველი, მე-2 ან მე-3 ნაწილით გათვალისწინებული სამართალდარღვევის განმეორებით ჩადენა ადმინისტრაციული სახდელის დადებიდან 1 წლის განმავლობაში, -</w:t>
      </w:r>
    </w:p>
    <w:p w14:paraId="18A27AAD"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გამოიწვევს დაჯარიმებას 1000 ლარის ოდენობით, იარაღის კონფისკაციით.“.</w:t>
      </w:r>
    </w:p>
    <w:p w14:paraId="2C49050F" w14:textId="77777777" w:rsidR="00B8763C" w:rsidRPr="001204F2" w:rsidRDefault="00B8763C" w:rsidP="00B8763C">
      <w:pPr>
        <w:spacing w:after="0"/>
        <w:jc w:val="both"/>
        <w:rPr>
          <w:rFonts w:ascii="Sylfaen" w:hAnsi="Sylfaen" w:cs="Sylfaen"/>
          <w:lang w:val="ka-GE"/>
        </w:rPr>
      </w:pPr>
    </w:p>
    <w:p w14:paraId="0853CB7F" w14:textId="77777777" w:rsidR="00B8763C" w:rsidRPr="001204F2" w:rsidRDefault="00B8763C" w:rsidP="00B8763C">
      <w:pPr>
        <w:spacing w:after="0"/>
        <w:jc w:val="both"/>
        <w:rPr>
          <w:rFonts w:ascii="Sylfaen" w:hAnsi="Sylfaen" w:cs="Sylfaen"/>
        </w:rPr>
      </w:pPr>
      <w:r w:rsidRPr="001204F2">
        <w:rPr>
          <w:rFonts w:ascii="Sylfaen" w:hAnsi="Sylfaen" w:cs="Sylfaen"/>
          <w:lang w:val="ka-GE"/>
        </w:rPr>
        <w:t>4. 182</w:t>
      </w:r>
      <w:r w:rsidRPr="001204F2">
        <w:rPr>
          <w:rFonts w:ascii="Sylfaen" w:hAnsi="Sylfaen" w:cs="Sylfaen"/>
          <w:vertAlign w:val="superscript"/>
          <w:lang w:val="ka-GE"/>
        </w:rPr>
        <w:t>1</w:t>
      </w:r>
      <w:r w:rsidRPr="001204F2">
        <w:rPr>
          <w:rFonts w:ascii="Sylfaen" w:hAnsi="Sylfaen" w:cs="Sylfaen"/>
          <w:lang w:val="ka-GE"/>
        </w:rPr>
        <w:t xml:space="preserve"> მუხლის მე-5 ნაწილი ჩამოყალიბდეს შემდეგი რედაქციით</w:t>
      </w:r>
      <w:r w:rsidRPr="001204F2">
        <w:rPr>
          <w:rFonts w:ascii="Sylfaen" w:hAnsi="Sylfaen" w:cs="Sylfaen"/>
        </w:rPr>
        <w:t>:</w:t>
      </w:r>
    </w:p>
    <w:p w14:paraId="11B27FB6"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„5. დასახლებულ ადგილას სამოქალაქო ბრუნვაში დაშვებული სანადირო ან სპორტული პნევმატური იარაღიდან სროლა –</w:t>
      </w:r>
    </w:p>
    <w:p w14:paraId="07DA21EB"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გამოიწვევს დაჯარიმებას 500 ლარის ოდენობით, პნევმატური იარაღის კონფისკაციით.“.</w:t>
      </w:r>
    </w:p>
    <w:p w14:paraId="5653DBB5" w14:textId="77777777" w:rsidR="00B8763C" w:rsidRPr="001204F2" w:rsidRDefault="00B8763C" w:rsidP="00B8763C">
      <w:pPr>
        <w:spacing w:after="0"/>
        <w:jc w:val="both"/>
        <w:rPr>
          <w:rFonts w:ascii="Sylfaen" w:hAnsi="Sylfaen" w:cs="Sylfaen"/>
          <w:lang w:val="ka-GE"/>
        </w:rPr>
      </w:pPr>
    </w:p>
    <w:p w14:paraId="6A209674" w14:textId="77777777" w:rsidR="00B8763C" w:rsidRDefault="00B8763C" w:rsidP="00B8763C">
      <w:pPr>
        <w:spacing w:after="0"/>
        <w:jc w:val="both"/>
        <w:rPr>
          <w:rFonts w:ascii="Sylfaen" w:hAnsi="Sylfaen" w:cs="Sylfaen"/>
          <w:lang w:val="ka-GE"/>
        </w:rPr>
      </w:pPr>
      <w:r w:rsidRPr="001204F2">
        <w:rPr>
          <w:rFonts w:ascii="Sylfaen" w:hAnsi="Sylfaen" w:cs="Sylfaen"/>
          <w:lang w:val="ka-GE"/>
        </w:rPr>
        <w:t xml:space="preserve">5. </w:t>
      </w:r>
      <w:bookmarkStart w:id="0" w:name="part_787"/>
      <w:r>
        <w:rPr>
          <w:rFonts w:ascii="Sylfaen" w:hAnsi="Sylfaen" w:cs="Sylfaen"/>
          <w:lang w:val="ka-GE"/>
        </w:rPr>
        <w:t>208-ე მუხლი ჩამოყალიბდეს შემდეგი რედაქციით:</w:t>
      </w:r>
    </w:p>
    <w:p w14:paraId="7F38C8F6" w14:textId="77777777" w:rsidR="00B8763C" w:rsidRPr="00DD28F8" w:rsidRDefault="00B8763C" w:rsidP="00B8763C">
      <w:pPr>
        <w:spacing w:after="0"/>
        <w:jc w:val="both"/>
        <w:rPr>
          <w:rFonts w:ascii="Sylfaen" w:hAnsi="Sylfaen" w:cs="Sylfaen"/>
          <w:b/>
          <w:bCs/>
        </w:rPr>
      </w:pPr>
      <w:r>
        <w:rPr>
          <w:rFonts w:ascii="Sylfaen" w:hAnsi="Sylfaen" w:cs="Sylfaen"/>
          <w:lang w:val="ka-GE"/>
        </w:rPr>
        <w:t>„</w:t>
      </w:r>
      <w:hyperlink r:id="rId8" w:anchor="!" w:history="1">
        <w:r w:rsidRPr="00F86E92">
          <w:rPr>
            <w:rStyle w:val="Hyperlink"/>
            <w:rFonts w:ascii="Sylfaen" w:hAnsi="Sylfaen" w:cs="Sylfaen"/>
            <w:b/>
            <w:bCs/>
            <w:color w:val="auto"/>
            <w:u w:val="none"/>
          </w:rPr>
          <w:t>მუხლი 208. რაიონული (საქალაქო) სასამართლოს განსჯადი ადმინისტრაციულ სამართალდარღვევათა საქმეები</w:t>
        </w:r>
      </w:hyperlink>
      <w:bookmarkEnd w:id="0"/>
    </w:p>
    <w:p w14:paraId="408289FE" w14:textId="3410D122" w:rsidR="00B8763C" w:rsidRPr="00DD28F8" w:rsidRDefault="00B8763C" w:rsidP="00B8763C">
      <w:pPr>
        <w:spacing w:after="0"/>
        <w:jc w:val="both"/>
        <w:rPr>
          <w:rFonts w:ascii="Sylfaen" w:hAnsi="Sylfaen" w:cs="Sylfaen"/>
        </w:rPr>
      </w:pPr>
      <w:r w:rsidRPr="00DD28F8">
        <w:rPr>
          <w:rFonts w:ascii="Sylfaen" w:hAnsi="Sylfaen" w:cs="Sylfaen"/>
        </w:rPr>
        <w:t>რაიონული (საქალაქო) სასამართლო განიხილავს ადმინისტრაციულ სამართალდარღვევათა საქმეებს, რომლებიც გათვალისწინებულია ამ კოდექსის 43-ე მუხლის მე-2 ნაწილით, 43</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−44</w:t>
      </w:r>
      <w:r w:rsidRPr="00DD28F8">
        <w:rPr>
          <w:rFonts w:ascii="Times New Roman" w:hAnsi="Times New Roman" w:cs="Times New Roman"/>
          <w:vertAlign w:val="superscript"/>
        </w:rPr>
        <w:t>​</w:t>
      </w:r>
      <w:r w:rsidRPr="00DD28F8">
        <w:rPr>
          <w:rFonts w:ascii="Sylfaen" w:hAnsi="Sylfaen" w:cs="Sylfaen"/>
          <w:vertAlign w:val="superscript"/>
        </w:rPr>
        <w:t>3</w:t>
      </w:r>
      <w:r w:rsidRPr="00DD28F8">
        <w:rPr>
          <w:rFonts w:ascii="Sylfaen" w:hAnsi="Sylfaen" w:cs="Sylfaen"/>
        </w:rPr>
        <w:t>, 44</w:t>
      </w:r>
      <w:r w:rsidRPr="00DD28F8">
        <w:rPr>
          <w:rFonts w:ascii="Times New Roman" w:hAnsi="Times New Roman" w:cs="Times New Roman"/>
          <w:vertAlign w:val="superscript"/>
        </w:rPr>
        <w:t>​</w:t>
      </w:r>
      <w:r w:rsidRPr="00DD28F8">
        <w:rPr>
          <w:rFonts w:ascii="Sylfaen" w:hAnsi="Sylfaen" w:cs="Sylfaen"/>
          <w:vertAlign w:val="superscript"/>
        </w:rPr>
        <w:t>5</w:t>
      </w:r>
      <w:r w:rsidRPr="00DD28F8">
        <w:rPr>
          <w:rFonts w:ascii="Sylfaen" w:hAnsi="Sylfaen" w:cs="Sylfaen"/>
        </w:rPr>
        <w:t>, 44</w:t>
      </w:r>
      <w:r w:rsidRPr="00DD28F8">
        <w:rPr>
          <w:rFonts w:ascii="Times New Roman" w:hAnsi="Times New Roman" w:cs="Times New Roman"/>
          <w:vertAlign w:val="superscript"/>
        </w:rPr>
        <w:t>​</w:t>
      </w:r>
      <w:r w:rsidRPr="00DD28F8">
        <w:rPr>
          <w:rFonts w:ascii="Sylfaen" w:hAnsi="Sylfaen" w:cs="Sylfaen"/>
          <w:vertAlign w:val="superscript"/>
        </w:rPr>
        <w:t>7</w:t>
      </w:r>
      <w:r w:rsidRPr="00DD28F8">
        <w:rPr>
          <w:rFonts w:ascii="Sylfaen" w:hAnsi="Sylfaen" w:cs="Sylfaen"/>
        </w:rPr>
        <w:t>−44</w:t>
      </w:r>
      <w:r w:rsidRPr="00DD28F8">
        <w:rPr>
          <w:rFonts w:ascii="Times New Roman" w:hAnsi="Times New Roman" w:cs="Times New Roman"/>
          <w:vertAlign w:val="superscript"/>
        </w:rPr>
        <w:t>​</w:t>
      </w:r>
      <w:r w:rsidRPr="00DD28F8">
        <w:rPr>
          <w:rFonts w:ascii="Sylfaen" w:hAnsi="Sylfaen" w:cs="Sylfaen"/>
          <w:vertAlign w:val="superscript"/>
        </w:rPr>
        <w:t>11</w:t>
      </w:r>
      <w:r w:rsidRPr="00DD28F8">
        <w:rPr>
          <w:rFonts w:ascii="Sylfaen" w:hAnsi="Sylfaen" w:cs="Sylfaen"/>
        </w:rPr>
        <w:t>, 45-ე−46</w:t>
      </w:r>
      <w:r w:rsidRPr="00DD28F8">
        <w:rPr>
          <w:rFonts w:ascii="Times New Roman" w:hAnsi="Times New Roman" w:cs="Times New Roman"/>
          <w:vertAlign w:val="superscript"/>
        </w:rPr>
        <w:t>​</w:t>
      </w:r>
      <w:r w:rsidRPr="00DD28F8">
        <w:rPr>
          <w:rFonts w:ascii="Sylfaen" w:hAnsi="Sylfaen" w:cs="Sylfaen"/>
          <w:vertAlign w:val="superscript"/>
        </w:rPr>
        <w:t>4</w:t>
      </w:r>
      <w:r w:rsidRPr="00DD28F8">
        <w:rPr>
          <w:rFonts w:ascii="Sylfaen" w:hAnsi="Sylfaen" w:cs="Sylfaen"/>
        </w:rPr>
        <w:t>, 48-ე, 49-ე, 50</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51-ე−55</w:t>
      </w:r>
      <w:r w:rsidRPr="00DD28F8">
        <w:rPr>
          <w:rFonts w:ascii="Times New Roman" w:hAnsi="Times New Roman" w:cs="Times New Roman"/>
          <w:vertAlign w:val="superscript"/>
        </w:rPr>
        <w:t>​</w:t>
      </w:r>
      <w:r w:rsidRPr="00DD28F8">
        <w:rPr>
          <w:rFonts w:ascii="Sylfaen" w:hAnsi="Sylfaen" w:cs="Sylfaen"/>
          <w:vertAlign w:val="superscript"/>
        </w:rPr>
        <w:t>4</w:t>
      </w:r>
      <w:r w:rsidRPr="00DD28F8">
        <w:rPr>
          <w:rFonts w:ascii="Sylfaen" w:hAnsi="Sylfaen" w:cs="Sylfaen"/>
        </w:rPr>
        <w:t>, 56-ე, 57-ე−59-ე, 59</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−მე-60, 60</w:t>
      </w:r>
      <w:r w:rsidRPr="00DD28F8">
        <w:rPr>
          <w:rFonts w:ascii="Times New Roman" w:hAnsi="Times New Roman" w:cs="Times New Roman"/>
          <w:vertAlign w:val="superscript"/>
        </w:rPr>
        <w:t>​</w:t>
      </w:r>
      <w:r w:rsidRPr="00DD28F8">
        <w:rPr>
          <w:rFonts w:ascii="Sylfaen" w:hAnsi="Sylfaen" w:cs="Sylfaen"/>
          <w:vertAlign w:val="superscript"/>
        </w:rPr>
        <w:t>3</w:t>
      </w:r>
      <w:r w:rsidRPr="00DD28F8">
        <w:rPr>
          <w:rFonts w:ascii="Sylfaen" w:hAnsi="Sylfaen" w:cs="Sylfaen"/>
        </w:rPr>
        <w:t>−61</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63-ე−65-ე, 66-ე−69-ე, 71-ე, 71</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72</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−78-ე, 79</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−81-ე, 82</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82</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 82</w:t>
      </w:r>
      <w:r w:rsidRPr="00DD28F8">
        <w:rPr>
          <w:rFonts w:ascii="Times New Roman" w:hAnsi="Times New Roman" w:cs="Times New Roman"/>
          <w:vertAlign w:val="superscript"/>
        </w:rPr>
        <w:t>​</w:t>
      </w:r>
      <w:r w:rsidRPr="00DD28F8">
        <w:rPr>
          <w:rFonts w:ascii="Sylfaen" w:hAnsi="Sylfaen" w:cs="Sylfaen"/>
          <w:vertAlign w:val="superscript"/>
        </w:rPr>
        <w:t>5</w:t>
      </w:r>
      <w:r w:rsidRPr="00DD28F8">
        <w:rPr>
          <w:rFonts w:ascii="Sylfaen" w:hAnsi="Sylfaen" w:cs="Sylfaen"/>
        </w:rPr>
        <w:t>, 84-ე−86-ე, 87</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−89</w:t>
      </w:r>
      <w:r w:rsidRPr="00DD28F8">
        <w:rPr>
          <w:rFonts w:ascii="Times New Roman" w:hAnsi="Times New Roman" w:cs="Times New Roman"/>
          <w:vertAlign w:val="superscript"/>
        </w:rPr>
        <w:t>​</w:t>
      </w:r>
      <w:r w:rsidRPr="00DD28F8">
        <w:rPr>
          <w:rFonts w:ascii="Sylfaen" w:hAnsi="Sylfaen" w:cs="Sylfaen"/>
          <w:vertAlign w:val="superscript"/>
        </w:rPr>
        <w:t>3</w:t>
      </w:r>
      <w:r w:rsidRPr="00DD28F8">
        <w:rPr>
          <w:rFonts w:ascii="Sylfaen" w:hAnsi="Sylfaen" w:cs="Sylfaen"/>
        </w:rPr>
        <w:t>, 91</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 91</w:t>
      </w:r>
      <w:r w:rsidRPr="00DD28F8">
        <w:rPr>
          <w:rFonts w:ascii="Times New Roman" w:hAnsi="Times New Roman" w:cs="Times New Roman"/>
          <w:vertAlign w:val="superscript"/>
        </w:rPr>
        <w:t>​</w:t>
      </w:r>
      <w:r w:rsidRPr="00DD28F8">
        <w:rPr>
          <w:rFonts w:ascii="Sylfaen" w:hAnsi="Sylfaen" w:cs="Sylfaen"/>
          <w:vertAlign w:val="superscript"/>
        </w:rPr>
        <w:t>3</w:t>
      </w:r>
      <w:r w:rsidRPr="00DD28F8">
        <w:rPr>
          <w:rFonts w:ascii="Sylfaen" w:hAnsi="Sylfaen" w:cs="Sylfaen"/>
        </w:rPr>
        <w:t>, 94-ე, 95-ე, 99-ე, 100</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100</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 103</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104-ე და 105</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მუხლებით, 127</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მუხლის მე-5 ნაწილით, 128</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−128</w:t>
      </w:r>
      <w:r w:rsidRPr="00DD28F8">
        <w:rPr>
          <w:rFonts w:ascii="Times New Roman" w:hAnsi="Times New Roman" w:cs="Times New Roman"/>
          <w:vertAlign w:val="superscript"/>
        </w:rPr>
        <w:t>​</w:t>
      </w:r>
      <w:r w:rsidRPr="00DD28F8">
        <w:rPr>
          <w:rFonts w:ascii="Sylfaen" w:hAnsi="Sylfaen" w:cs="Sylfaen"/>
          <w:vertAlign w:val="superscript"/>
        </w:rPr>
        <w:t>5</w:t>
      </w:r>
      <w:r w:rsidRPr="00DD28F8">
        <w:rPr>
          <w:rFonts w:ascii="Sylfaen" w:hAnsi="Sylfaen" w:cs="Sylfaen"/>
        </w:rPr>
        <w:t>, 143-ე, 144-ე, 144</w:t>
      </w:r>
      <w:r w:rsidRPr="00DD28F8">
        <w:rPr>
          <w:rFonts w:ascii="Times New Roman" w:hAnsi="Times New Roman" w:cs="Times New Roman"/>
          <w:vertAlign w:val="superscript"/>
        </w:rPr>
        <w:t>​</w:t>
      </w:r>
      <w:r w:rsidRPr="00DD28F8">
        <w:rPr>
          <w:rFonts w:ascii="Sylfaen" w:hAnsi="Sylfaen" w:cs="Sylfaen"/>
          <w:vertAlign w:val="superscript"/>
        </w:rPr>
        <w:t>10</w:t>
      </w:r>
      <w:r w:rsidRPr="00DD28F8">
        <w:rPr>
          <w:rFonts w:ascii="Sylfaen" w:hAnsi="Sylfaen" w:cs="Sylfaen"/>
        </w:rPr>
        <w:t>, 145-ე, 146</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148-ე, 150-ე, 150</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151-ე, 152-ე, 152</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 153-ე, 153</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და 153</w:t>
      </w:r>
      <w:r w:rsidRPr="00DD28F8">
        <w:rPr>
          <w:rFonts w:ascii="Times New Roman" w:hAnsi="Times New Roman" w:cs="Times New Roman"/>
          <w:vertAlign w:val="superscript"/>
        </w:rPr>
        <w:t>​</w:t>
      </w:r>
      <w:r w:rsidRPr="00DD28F8">
        <w:rPr>
          <w:rFonts w:ascii="Sylfaen" w:hAnsi="Sylfaen" w:cs="Sylfaen"/>
          <w:vertAlign w:val="superscript"/>
        </w:rPr>
        <w:t>3</w:t>
      </w:r>
      <w:r w:rsidRPr="00DD28F8">
        <w:rPr>
          <w:rFonts w:ascii="Sylfaen" w:hAnsi="Sylfaen" w:cs="Sylfaen"/>
        </w:rPr>
        <w:t>−153</w:t>
      </w:r>
      <w:r w:rsidRPr="00DD28F8">
        <w:rPr>
          <w:rFonts w:ascii="Times New Roman" w:hAnsi="Times New Roman" w:cs="Times New Roman"/>
          <w:vertAlign w:val="superscript"/>
        </w:rPr>
        <w:t>​</w:t>
      </w:r>
      <w:r w:rsidRPr="00DD28F8">
        <w:rPr>
          <w:rFonts w:ascii="Sylfaen" w:hAnsi="Sylfaen" w:cs="Sylfaen"/>
          <w:vertAlign w:val="superscript"/>
        </w:rPr>
        <w:t>5</w:t>
      </w:r>
      <w:r w:rsidRPr="00DD28F8">
        <w:rPr>
          <w:rFonts w:ascii="Sylfaen" w:hAnsi="Sylfaen" w:cs="Sylfaen"/>
        </w:rPr>
        <w:t> მუხლებით, 153</w:t>
      </w:r>
      <w:r w:rsidRPr="00DD28F8">
        <w:rPr>
          <w:rFonts w:ascii="Times New Roman" w:hAnsi="Times New Roman" w:cs="Times New Roman"/>
          <w:vertAlign w:val="superscript"/>
        </w:rPr>
        <w:t>​</w:t>
      </w:r>
      <w:r w:rsidRPr="00DD28F8">
        <w:rPr>
          <w:rFonts w:ascii="Sylfaen" w:hAnsi="Sylfaen" w:cs="Sylfaen"/>
          <w:vertAlign w:val="superscript"/>
        </w:rPr>
        <w:t>6</w:t>
      </w:r>
      <w:r w:rsidRPr="00DD28F8">
        <w:rPr>
          <w:rFonts w:ascii="Sylfaen" w:hAnsi="Sylfaen" w:cs="Sylfaen"/>
        </w:rPr>
        <w:t> მუხლის მე-2 და მე-5 ნაწილებით, 154-ე−154</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 155</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და 155</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 მუხლებით, 155</w:t>
      </w:r>
      <w:r w:rsidRPr="00DD28F8">
        <w:rPr>
          <w:rFonts w:ascii="Times New Roman" w:hAnsi="Times New Roman" w:cs="Times New Roman"/>
          <w:vertAlign w:val="superscript"/>
        </w:rPr>
        <w:t>​</w:t>
      </w:r>
      <w:r w:rsidRPr="00DD28F8">
        <w:rPr>
          <w:rFonts w:ascii="Sylfaen" w:hAnsi="Sylfaen" w:cs="Sylfaen"/>
          <w:vertAlign w:val="superscript"/>
        </w:rPr>
        <w:t>3</w:t>
      </w:r>
      <w:r w:rsidRPr="00DD28F8">
        <w:rPr>
          <w:rFonts w:ascii="Sylfaen" w:hAnsi="Sylfaen" w:cs="Sylfaen"/>
        </w:rPr>
        <w:t> მუხლის მე-11−მე-20 ნაწილებით, 155</w:t>
      </w:r>
      <w:r w:rsidRPr="00DD28F8">
        <w:rPr>
          <w:rFonts w:ascii="Times New Roman" w:hAnsi="Times New Roman" w:cs="Times New Roman"/>
          <w:vertAlign w:val="superscript"/>
        </w:rPr>
        <w:t>​</w:t>
      </w:r>
      <w:r w:rsidRPr="00DD28F8">
        <w:rPr>
          <w:rFonts w:ascii="Sylfaen" w:hAnsi="Sylfaen" w:cs="Sylfaen"/>
          <w:vertAlign w:val="superscript"/>
        </w:rPr>
        <w:t>6</w:t>
      </w:r>
      <w:r w:rsidRPr="00DD28F8">
        <w:rPr>
          <w:rFonts w:ascii="Sylfaen" w:hAnsi="Sylfaen" w:cs="Sylfaen"/>
        </w:rPr>
        <w:t> მუხლის მე-3−მე-5 ნაწილებით, 155</w:t>
      </w:r>
      <w:r w:rsidRPr="00DD28F8">
        <w:rPr>
          <w:rFonts w:ascii="Times New Roman" w:hAnsi="Times New Roman" w:cs="Times New Roman"/>
          <w:vertAlign w:val="superscript"/>
        </w:rPr>
        <w:t>​</w:t>
      </w:r>
      <w:r w:rsidRPr="00DD28F8">
        <w:rPr>
          <w:rFonts w:ascii="Sylfaen" w:hAnsi="Sylfaen" w:cs="Sylfaen"/>
          <w:vertAlign w:val="superscript"/>
        </w:rPr>
        <w:t>7</w:t>
      </w:r>
      <w:r w:rsidRPr="00DD28F8">
        <w:rPr>
          <w:rFonts w:ascii="Sylfaen" w:hAnsi="Sylfaen" w:cs="Sylfaen"/>
        </w:rPr>
        <w:t>−155</w:t>
      </w:r>
      <w:r w:rsidRPr="00DD28F8">
        <w:rPr>
          <w:rFonts w:ascii="Times New Roman" w:hAnsi="Times New Roman" w:cs="Times New Roman"/>
          <w:vertAlign w:val="superscript"/>
        </w:rPr>
        <w:t>​</w:t>
      </w:r>
      <w:r w:rsidRPr="00DD28F8">
        <w:rPr>
          <w:rFonts w:ascii="Sylfaen" w:hAnsi="Sylfaen" w:cs="Sylfaen"/>
          <w:vertAlign w:val="superscript"/>
        </w:rPr>
        <w:t>11</w:t>
      </w:r>
      <w:r w:rsidRPr="00DD28F8">
        <w:rPr>
          <w:rFonts w:ascii="Sylfaen" w:hAnsi="Sylfaen" w:cs="Sylfaen"/>
        </w:rPr>
        <w:t>, 156-ე, 157</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−158</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159-ე, 159</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159</w:t>
      </w:r>
      <w:r w:rsidRPr="00DD28F8">
        <w:rPr>
          <w:rFonts w:ascii="Times New Roman" w:hAnsi="Times New Roman" w:cs="Times New Roman"/>
          <w:vertAlign w:val="superscript"/>
        </w:rPr>
        <w:t>​</w:t>
      </w:r>
      <w:r w:rsidRPr="00DD28F8">
        <w:rPr>
          <w:rFonts w:ascii="Sylfaen" w:hAnsi="Sylfaen" w:cs="Sylfaen"/>
          <w:vertAlign w:val="superscript"/>
        </w:rPr>
        <w:t>4</w:t>
      </w:r>
      <w:r w:rsidRPr="00DD28F8">
        <w:rPr>
          <w:rFonts w:ascii="Sylfaen" w:hAnsi="Sylfaen" w:cs="Sylfaen"/>
        </w:rPr>
        <w:t>−159</w:t>
      </w:r>
      <w:r w:rsidRPr="00DD28F8">
        <w:rPr>
          <w:rFonts w:ascii="Times New Roman" w:hAnsi="Times New Roman" w:cs="Times New Roman"/>
          <w:vertAlign w:val="superscript"/>
        </w:rPr>
        <w:t>​</w:t>
      </w:r>
      <w:r w:rsidRPr="00DD28F8">
        <w:rPr>
          <w:rFonts w:ascii="Sylfaen" w:hAnsi="Sylfaen" w:cs="Sylfaen"/>
          <w:vertAlign w:val="superscript"/>
        </w:rPr>
        <w:t>10</w:t>
      </w:r>
      <w:r w:rsidRPr="00DD28F8">
        <w:rPr>
          <w:rFonts w:ascii="Sylfaen" w:hAnsi="Sylfaen" w:cs="Sylfaen"/>
        </w:rPr>
        <w:t>, 163-ე, 164-ე, 164</w:t>
      </w:r>
      <w:r w:rsidRPr="00DD28F8">
        <w:rPr>
          <w:rFonts w:ascii="Times New Roman" w:hAnsi="Times New Roman" w:cs="Times New Roman"/>
          <w:vertAlign w:val="superscript"/>
        </w:rPr>
        <w:t>​</w:t>
      </w:r>
      <w:r w:rsidRPr="00DD28F8">
        <w:rPr>
          <w:rFonts w:ascii="Sylfaen" w:hAnsi="Sylfaen" w:cs="Sylfaen"/>
          <w:vertAlign w:val="superscript"/>
        </w:rPr>
        <w:t>4</w:t>
      </w:r>
      <w:r w:rsidRPr="00DD28F8">
        <w:rPr>
          <w:rFonts w:ascii="Sylfaen" w:hAnsi="Sylfaen" w:cs="Sylfaen"/>
        </w:rPr>
        <w:t>, 165</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−165</w:t>
      </w:r>
      <w:r w:rsidRPr="00DD28F8">
        <w:rPr>
          <w:rFonts w:ascii="Times New Roman" w:hAnsi="Times New Roman" w:cs="Times New Roman"/>
          <w:vertAlign w:val="superscript"/>
        </w:rPr>
        <w:t>​</w:t>
      </w:r>
      <w:r w:rsidRPr="00DD28F8">
        <w:rPr>
          <w:rFonts w:ascii="Sylfaen" w:hAnsi="Sylfaen" w:cs="Sylfaen"/>
          <w:vertAlign w:val="superscript"/>
        </w:rPr>
        <w:t>3</w:t>
      </w:r>
      <w:r w:rsidRPr="00DD28F8">
        <w:rPr>
          <w:rFonts w:ascii="Sylfaen" w:hAnsi="Sylfaen" w:cs="Sylfaen"/>
        </w:rPr>
        <w:t>, 166-ე და 170</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მუხლებით, 171-ე მუხლის მე-3 ნაწილით, 171</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−171</w:t>
      </w:r>
      <w:r w:rsidRPr="00DD28F8">
        <w:rPr>
          <w:rFonts w:ascii="Times New Roman" w:hAnsi="Times New Roman" w:cs="Times New Roman"/>
          <w:vertAlign w:val="superscript"/>
        </w:rPr>
        <w:t>​</w:t>
      </w:r>
      <w:r w:rsidRPr="00DD28F8">
        <w:rPr>
          <w:rFonts w:ascii="Sylfaen" w:hAnsi="Sylfaen" w:cs="Sylfaen"/>
          <w:vertAlign w:val="superscript"/>
        </w:rPr>
        <w:t>4</w:t>
      </w:r>
      <w:r w:rsidRPr="00DD28F8">
        <w:rPr>
          <w:rFonts w:ascii="Sylfaen" w:hAnsi="Sylfaen" w:cs="Sylfaen"/>
        </w:rPr>
        <w:t> მუხლებით, 171</w:t>
      </w:r>
      <w:r w:rsidRPr="00DD28F8">
        <w:rPr>
          <w:rFonts w:ascii="Times New Roman" w:hAnsi="Times New Roman" w:cs="Times New Roman"/>
          <w:vertAlign w:val="superscript"/>
        </w:rPr>
        <w:t>​</w:t>
      </w:r>
      <w:r w:rsidRPr="00DD28F8">
        <w:rPr>
          <w:rFonts w:ascii="Sylfaen" w:hAnsi="Sylfaen" w:cs="Sylfaen"/>
          <w:vertAlign w:val="superscript"/>
        </w:rPr>
        <w:t>5</w:t>
      </w:r>
      <w:r w:rsidRPr="00DD28F8">
        <w:rPr>
          <w:rFonts w:ascii="Sylfaen" w:hAnsi="Sylfaen" w:cs="Sylfaen"/>
        </w:rPr>
        <w:t> მუხლის პირველი, მე-2, მე-4−მე-6 და მე-8−მე-16 ნაწილებით, 172-ე, 172</w:t>
      </w:r>
      <w:r w:rsidRPr="00DD28F8">
        <w:rPr>
          <w:rFonts w:ascii="Times New Roman" w:hAnsi="Times New Roman" w:cs="Times New Roman"/>
          <w:vertAlign w:val="superscript"/>
        </w:rPr>
        <w:t>​</w:t>
      </w:r>
      <w:r w:rsidRPr="00DD28F8">
        <w:rPr>
          <w:rFonts w:ascii="Sylfaen" w:hAnsi="Sylfaen" w:cs="Sylfaen"/>
          <w:vertAlign w:val="superscript"/>
        </w:rPr>
        <w:t>4</w:t>
      </w:r>
      <w:r w:rsidRPr="00DD28F8">
        <w:rPr>
          <w:rFonts w:ascii="Sylfaen" w:hAnsi="Sylfaen" w:cs="Sylfaen"/>
        </w:rPr>
        <w:t>−172</w:t>
      </w:r>
      <w:r w:rsidRPr="00DD28F8">
        <w:rPr>
          <w:rFonts w:ascii="Times New Roman" w:hAnsi="Times New Roman" w:cs="Times New Roman"/>
          <w:vertAlign w:val="superscript"/>
        </w:rPr>
        <w:t>​</w:t>
      </w:r>
      <w:r w:rsidRPr="00DD28F8">
        <w:rPr>
          <w:rFonts w:ascii="Sylfaen" w:hAnsi="Sylfaen" w:cs="Sylfaen"/>
          <w:vertAlign w:val="superscript"/>
        </w:rPr>
        <w:t>6</w:t>
      </w:r>
      <w:r w:rsidRPr="00DD28F8">
        <w:rPr>
          <w:rFonts w:ascii="Sylfaen" w:hAnsi="Sylfaen" w:cs="Sylfaen"/>
        </w:rPr>
        <w:t>, 173-ე, 173</w:t>
      </w:r>
      <w:r w:rsidRPr="00DD28F8">
        <w:rPr>
          <w:rFonts w:ascii="Times New Roman" w:hAnsi="Times New Roman" w:cs="Times New Roman"/>
          <w:vertAlign w:val="superscript"/>
        </w:rPr>
        <w:t>​</w:t>
      </w:r>
      <w:r w:rsidRPr="00DD28F8">
        <w:rPr>
          <w:rFonts w:ascii="Sylfaen" w:hAnsi="Sylfaen" w:cs="Sylfaen"/>
          <w:vertAlign w:val="superscript"/>
        </w:rPr>
        <w:t>4</w:t>
      </w:r>
      <w:r w:rsidRPr="00DD28F8">
        <w:rPr>
          <w:rFonts w:ascii="Sylfaen" w:hAnsi="Sylfaen" w:cs="Sylfaen"/>
        </w:rPr>
        <w:t>−173</w:t>
      </w:r>
      <w:r w:rsidRPr="00DD28F8">
        <w:rPr>
          <w:rFonts w:ascii="Times New Roman" w:hAnsi="Times New Roman" w:cs="Times New Roman"/>
          <w:vertAlign w:val="superscript"/>
        </w:rPr>
        <w:t>​</w:t>
      </w:r>
      <w:r w:rsidRPr="00DD28F8">
        <w:rPr>
          <w:rFonts w:ascii="Sylfaen" w:hAnsi="Sylfaen" w:cs="Sylfaen"/>
          <w:vertAlign w:val="superscript"/>
        </w:rPr>
        <w:t>7</w:t>
      </w:r>
      <w:r w:rsidRPr="00DD28F8">
        <w:rPr>
          <w:rFonts w:ascii="Sylfaen" w:hAnsi="Sylfaen" w:cs="Sylfaen"/>
        </w:rPr>
        <w:t>, 173</w:t>
      </w:r>
      <w:r w:rsidRPr="00DD28F8">
        <w:rPr>
          <w:rFonts w:ascii="Times New Roman" w:hAnsi="Times New Roman" w:cs="Times New Roman"/>
          <w:vertAlign w:val="superscript"/>
        </w:rPr>
        <w:t>​</w:t>
      </w:r>
      <w:r w:rsidRPr="00DD28F8">
        <w:rPr>
          <w:rFonts w:ascii="Sylfaen" w:hAnsi="Sylfaen" w:cs="Sylfaen"/>
          <w:vertAlign w:val="superscript"/>
        </w:rPr>
        <w:t>9</w:t>
      </w:r>
      <w:r w:rsidRPr="00DD28F8">
        <w:rPr>
          <w:rFonts w:ascii="Sylfaen" w:hAnsi="Sylfaen" w:cs="Sylfaen"/>
        </w:rPr>
        <w:t>, 173</w:t>
      </w:r>
      <w:r w:rsidRPr="00DD28F8">
        <w:rPr>
          <w:rFonts w:ascii="Times New Roman" w:hAnsi="Times New Roman" w:cs="Times New Roman"/>
          <w:vertAlign w:val="superscript"/>
        </w:rPr>
        <w:t>​</w:t>
      </w:r>
      <w:r w:rsidRPr="00DD28F8">
        <w:rPr>
          <w:rFonts w:ascii="Sylfaen" w:hAnsi="Sylfaen" w:cs="Sylfaen"/>
          <w:vertAlign w:val="superscript"/>
        </w:rPr>
        <w:t>12</w:t>
      </w:r>
      <w:r w:rsidRPr="00DD28F8">
        <w:rPr>
          <w:rFonts w:ascii="Sylfaen" w:hAnsi="Sylfaen" w:cs="Sylfaen"/>
        </w:rPr>
        <w:t>, 173</w:t>
      </w:r>
      <w:r w:rsidRPr="00DD28F8">
        <w:rPr>
          <w:rFonts w:ascii="Times New Roman" w:hAnsi="Times New Roman" w:cs="Times New Roman"/>
          <w:vertAlign w:val="superscript"/>
        </w:rPr>
        <w:t>​</w:t>
      </w:r>
      <w:r w:rsidRPr="00DD28F8">
        <w:rPr>
          <w:rFonts w:ascii="Sylfaen" w:hAnsi="Sylfaen" w:cs="Sylfaen"/>
          <w:vertAlign w:val="superscript"/>
        </w:rPr>
        <w:t>14</w:t>
      </w:r>
      <w:r w:rsidRPr="00DD28F8">
        <w:rPr>
          <w:rFonts w:ascii="Sylfaen" w:hAnsi="Sylfaen" w:cs="Sylfaen"/>
        </w:rPr>
        <w:t>, 173</w:t>
      </w:r>
      <w:r w:rsidRPr="00DD28F8">
        <w:rPr>
          <w:rFonts w:ascii="Times New Roman" w:hAnsi="Times New Roman" w:cs="Times New Roman"/>
          <w:vertAlign w:val="superscript"/>
        </w:rPr>
        <w:t>​</w:t>
      </w:r>
      <w:r w:rsidRPr="00DD28F8">
        <w:rPr>
          <w:rFonts w:ascii="Sylfaen" w:hAnsi="Sylfaen" w:cs="Sylfaen"/>
          <w:vertAlign w:val="superscript"/>
        </w:rPr>
        <w:t>15 </w:t>
      </w:r>
      <w:r w:rsidRPr="00DD28F8">
        <w:rPr>
          <w:rFonts w:ascii="Sylfaen" w:hAnsi="Sylfaen" w:cs="Sylfaen"/>
        </w:rPr>
        <w:t>და 174</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მუხლებით, 174</w:t>
      </w:r>
      <w:r w:rsidRPr="00DD28F8">
        <w:rPr>
          <w:rFonts w:ascii="Times New Roman" w:hAnsi="Times New Roman" w:cs="Times New Roman"/>
          <w:vertAlign w:val="superscript"/>
        </w:rPr>
        <w:t>​</w:t>
      </w:r>
      <w:r w:rsidRPr="00DD28F8">
        <w:rPr>
          <w:rFonts w:ascii="Sylfaen" w:hAnsi="Sylfaen" w:cs="Sylfaen"/>
          <w:vertAlign w:val="superscript"/>
        </w:rPr>
        <w:t>15</w:t>
      </w:r>
      <w:r w:rsidRPr="00DD28F8">
        <w:rPr>
          <w:rFonts w:ascii="Sylfaen" w:hAnsi="Sylfaen" w:cs="Sylfaen"/>
        </w:rPr>
        <w:t> მუხლის მე-4 ნაწილით, 175</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და 175</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 მუხლებით, 177-ე მუხლის მე-4, მე-5, მე-8, მე-12 და მე-13 ნაწილებით, 177</w:t>
      </w:r>
      <w:r w:rsidRPr="00DD28F8">
        <w:rPr>
          <w:rFonts w:ascii="Times New Roman" w:hAnsi="Times New Roman" w:cs="Times New Roman"/>
          <w:vertAlign w:val="superscript"/>
        </w:rPr>
        <w:t>​</w:t>
      </w:r>
      <w:r w:rsidRPr="00DD28F8">
        <w:rPr>
          <w:rFonts w:ascii="Sylfaen" w:hAnsi="Sylfaen" w:cs="Sylfaen"/>
          <w:vertAlign w:val="superscript"/>
        </w:rPr>
        <w:t>8</w:t>
      </w:r>
      <w:r w:rsidRPr="00DD28F8">
        <w:rPr>
          <w:rFonts w:ascii="Sylfaen" w:hAnsi="Sylfaen" w:cs="Sylfaen"/>
        </w:rPr>
        <w:t>, 177</w:t>
      </w:r>
      <w:r w:rsidRPr="00DD28F8">
        <w:rPr>
          <w:rFonts w:ascii="Times New Roman" w:hAnsi="Times New Roman" w:cs="Times New Roman"/>
          <w:vertAlign w:val="superscript"/>
        </w:rPr>
        <w:t>​</w:t>
      </w:r>
      <w:r w:rsidRPr="00DD28F8">
        <w:rPr>
          <w:rFonts w:ascii="Sylfaen" w:hAnsi="Sylfaen" w:cs="Sylfaen"/>
          <w:vertAlign w:val="superscript"/>
        </w:rPr>
        <w:t>9</w:t>
      </w:r>
      <w:r w:rsidRPr="00DD28F8">
        <w:rPr>
          <w:rFonts w:ascii="Sylfaen" w:hAnsi="Sylfaen" w:cs="Sylfaen"/>
        </w:rPr>
        <w:t>, 177</w:t>
      </w:r>
      <w:r w:rsidRPr="00DD28F8">
        <w:rPr>
          <w:rFonts w:ascii="Times New Roman" w:hAnsi="Times New Roman" w:cs="Times New Roman"/>
          <w:vertAlign w:val="superscript"/>
        </w:rPr>
        <w:t>​</w:t>
      </w:r>
      <w:r w:rsidRPr="00DD28F8">
        <w:rPr>
          <w:rFonts w:ascii="Sylfaen" w:hAnsi="Sylfaen" w:cs="Sylfaen"/>
          <w:vertAlign w:val="superscript"/>
        </w:rPr>
        <w:t>11</w:t>
      </w:r>
      <w:r w:rsidRPr="00DD28F8">
        <w:rPr>
          <w:rFonts w:ascii="Sylfaen" w:hAnsi="Sylfaen" w:cs="Sylfaen"/>
        </w:rPr>
        <w:t> და 177</w:t>
      </w:r>
      <w:r w:rsidRPr="00DD28F8">
        <w:rPr>
          <w:rFonts w:ascii="Times New Roman" w:hAnsi="Times New Roman" w:cs="Times New Roman"/>
          <w:vertAlign w:val="superscript"/>
        </w:rPr>
        <w:t>​</w:t>
      </w:r>
      <w:r w:rsidRPr="00DD28F8">
        <w:rPr>
          <w:rFonts w:ascii="Sylfaen" w:hAnsi="Sylfaen" w:cs="Sylfaen"/>
          <w:vertAlign w:val="superscript"/>
        </w:rPr>
        <w:t>12</w:t>
      </w:r>
      <w:r w:rsidRPr="00DD28F8">
        <w:rPr>
          <w:rFonts w:ascii="Sylfaen" w:hAnsi="Sylfaen" w:cs="Sylfaen"/>
        </w:rPr>
        <w:t> მუხლებით, 177</w:t>
      </w:r>
      <w:r w:rsidRPr="00DD28F8">
        <w:rPr>
          <w:rFonts w:ascii="Times New Roman" w:hAnsi="Times New Roman" w:cs="Times New Roman"/>
          <w:vertAlign w:val="superscript"/>
        </w:rPr>
        <w:t>​</w:t>
      </w:r>
      <w:r w:rsidRPr="00DD28F8">
        <w:rPr>
          <w:rFonts w:ascii="Sylfaen" w:hAnsi="Sylfaen" w:cs="Sylfaen"/>
          <w:vertAlign w:val="superscript"/>
        </w:rPr>
        <w:t>13</w:t>
      </w:r>
      <w:r w:rsidRPr="00DD28F8">
        <w:rPr>
          <w:rFonts w:ascii="Sylfaen" w:hAnsi="Sylfaen" w:cs="Sylfaen"/>
        </w:rPr>
        <w:t> მუხლით (მხოლოდ ამ კოდექსის 245-ე მუხლის 4</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ნაწილით გათვალისწინებულ შემთხვევაში), 178-ე, 179</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−179</w:t>
      </w:r>
      <w:r w:rsidRPr="00DD28F8">
        <w:rPr>
          <w:rFonts w:ascii="Times New Roman" w:hAnsi="Times New Roman" w:cs="Times New Roman"/>
          <w:vertAlign w:val="superscript"/>
        </w:rPr>
        <w:t>​</w:t>
      </w:r>
      <w:r w:rsidRPr="00DD28F8">
        <w:rPr>
          <w:rFonts w:ascii="Sylfaen" w:hAnsi="Sylfaen" w:cs="Sylfaen"/>
          <w:vertAlign w:val="superscript"/>
        </w:rPr>
        <w:t>3</w:t>
      </w:r>
      <w:r w:rsidRPr="00DD28F8">
        <w:rPr>
          <w:rFonts w:ascii="Sylfaen" w:hAnsi="Sylfaen" w:cs="Sylfaen"/>
        </w:rPr>
        <w:t>, 180-ე მუხლით, 181</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მუხლის მე-2 ნაწილით, 182-ე, 183-ე, 187-ე, 187</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189-ე, 192-ე, 195-ე, 196</w:t>
      </w:r>
      <w:r w:rsidRPr="00DD28F8">
        <w:rPr>
          <w:rFonts w:ascii="Times New Roman" w:hAnsi="Times New Roman" w:cs="Times New Roman"/>
          <w:vertAlign w:val="superscript"/>
        </w:rPr>
        <w:t>​</w:t>
      </w:r>
      <w:r w:rsidRPr="00DD28F8">
        <w:rPr>
          <w:rFonts w:ascii="Sylfaen" w:hAnsi="Sylfaen" w:cs="Sylfaen"/>
          <w:vertAlign w:val="superscript"/>
        </w:rPr>
        <w:t>3</w:t>
      </w:r>
      <w:r w:rsidRPr="00DD28F8">
        <w:rPr>
          <w:rFonts w:ascii="Sylfaen" w:hAnsi="Sylfaen" w:cs="Sylfaen"/>
        </w:rPr>
        <w:t>, 196</w:t>
      </w:r>
      <w:r w:rsidRPr="00DD28F8">
        <w:rPr>
          <w:rFonts w:ascii="Times New Roman" w:hAnsi="Times New Roman" w:cs="Times New Roman"/>
          <w:vertAlign w:val="superscript"/>
        </w:rPr>
        <w:t>​</w:t>
      </w:r>
      <w:r w:rsidRPr="00DD28F8">
        <w:rPr>
          <w:rFonts w:ascii="Sylfaen" w:hAnsi="Sylfaen" w:cs="Sylfaen"/>
          <w:vertAlign w:val="superscript"/>
        </w:rPr>
        <w:t>6</w:t>
      </w:r>
      <w:r w:rsidRPr="00DD28F8">
        <w:rPr>
          <w:rFonts w:ascii="Sylfaen" w:hAnsi="Sylfaen" w:cs="Sylfaen"/>
        </w:rPr>
        <w:t>, 197</w:t>
      </w:r>
      <w:r w:rsidRPr="00DD28F8">
        <w:rPr>
          <w:rFonts w:ascii="Times New Roman" w:hAnsi="Times New Roman" w:cs="Times New Roman"/>
          <w:vertAlign w:val="superscript"/>
        </w:rPr>
        <w:t>​</w:t>
      </w:r>
      <w:r w:rsidRPr="00DD28F8">
        <w:rPr>
          <w:rFonts w:ascii="Sylfaen" w:hAnsi="Sylfaen" w:cs="Sylfaen"/>
          <w:vertAlign w:val="superscript"/>
        </w:rPr>
        <w:t>1</w:t>
      </w:r>
      <w:r w:rsidRPr="00DD28F8">
        <w:rPr>
          <w:rFonts w:ascii="Sylfaen" w:hAnsi="Sylfaen" w:cs="Sylfaen"/>
        </w:rPr>
        <w:t> და 197</w:t>
      </w:r>
      <w:r w:rsidRPr="00DD28F8">
        <w:rPr>
          <w:rFonts w:ascii="Times New Roman" w:hAnsi="Times New Roman" w:cs="Times New Roman"/>
          <w:vertAlign w:val="superscript"/>
        </w:rPr>
        <w:t>​</w:t>
      </w:r>
      <w:r w:rsidRPr="00DD28F8">
        <w:rPr>
          <w:rFonts w:ascii="Sylfaen" w:hAnsi="Sylfaen" w:cs="Sylfaen"/>
          <w:vertAlign w:val="superscript"/>
        </w:rPr>
        <w:t>2</w:t>
      </w:r>
      <w:r w:rsidRPr="00DD28F8">
        <w:rPr>
          <w:rFonts w:ascii="Sylfaen" w:hAnsi="Sylfaen" w:cs="Sylfaen"/>
        </w:rPr>
        <w:t> მუხლებით, 197</w:t>
      </w:r>
      <w:r w:rsidRPr="00DD28F8">
        <w:rPr>
          <w:rFonts w:ascii="Times New Roman" w:hAnsi="Times New Roman" w:cs="Times New Roman"/>
          <w:vertAlign w:val="superscript"/>
        </w:rPr>
        <w:t>​</w:t>
      </w:r>
      <w:r w:rsidRPr="00DD28F8">
        <w:rPr>
          <w:rFonts w:ascii="Sylfaen" w:hAnsi="Sylfaen" w:cs="Sylfaen"/>
          <w:vertAlign w:val="superscript"/>
        </w:rPr>
        <w:t>3 </w:t>
      </w:r>
      <w:r w:rsidRPr="00DD28F8">
        <w:rPr>
          <w:rFonts w:ascii="Sylfaen" w:hAnsi="Sylfaen" w:cs="Sylfaen"/>
        </w:rPr>
        <w:t>მუხლის მე-2 ნაწილითა და 199</w:t>
      </w:r>
      <w:r w:rsidRPr="00DD28F8">
        <w:rPr>
          <w:rFonts w:ascii="Times New Roman" w:hAnsi="Times New Roman" w:cs="Times New Roman"/>
          <w:vertAlign w:val="superscript"/>
        </w:rPr>
        <w:t>​</w:t>
      </w:r>
      <w:r w:rsidRPr="00DD28F8">
        <w:rPr>
          <w:rFonts w:ascii="Sylfaen" w:hAnsi="Sylfaen" w:cs="Sylfaen"/>
          <w:vertAlign w:val="superscript"/>
        </w:rPr>
        <w:t>1 </w:t>
      </w:r>
      <w:r w:rsidRPr="00DD28F8">
        <w:rPr>
          <w:rFonts w:ascii="Sylfaen" w:hAnsi="Sylfaen" w:cs="Sylfaen"/>
        </w:rPr>
        <w:t>მუხლით.</w:t>
      </w:r>
    </w:p>
    <w:p w14:paraId="6AF49C3A" w14:textId="77777777" w:rsidR="00B8763C" w:rsidRDefault="00B8763C" w:rsidP="00B8763C">
      <w:pPr>
        <w:spacing w:after="0"/>
        <w:jc w:val="both"/>
        <w:rPr>
          <w:rFonts w:ascii="Sylfaen" w:hAnsi="Sylfaen" w:cs="Sylfaen"/>
          <w:lang w:val="ka-GE"/>
        </w:rPr>
      </w:pPr>
    </w:p>
    <w:p w14:paraId="451A5DCC" w14:textId="77777777" w:rsidR="00B8763C" w:rsidRPr="001204F2" w:rsidRDefault="00B8763C" w:rsidP="00B8763C">
      <w:pPr>
        <w:spacing w:after="0"/>
        <w:jc w:val="both"/>
        <w:rPr>
          <w:rFonts w:ascii="Sylfaen" w:hAnsi="Sylfaen" w:cs="Sylfaen"/>
          <w:lang w:val="ka-GE"/>
        </w:rPr>
      </w:pPr>
      <w:r>
        <w:rPr>
          <w:rFonts w:ascii="Sylfaen" w:hAnsi="Sylfaen" w:cs="Sylfaen"/>
          <w:lang w:val="ka-GE"/>
        </w:rPr>
        <w:t xml:space="preserve">6. </w:t>
      </w:r>
      <w:r w:rsidRPr="001204F2">
        <w:rPr>
          <w:rFonts w:ascii="Sylfaen" w:hAnsi="Sylfaen" w:cs="Sylfaen"/>
          <w:lang w:val="ka-GE"/>
        </w:rPr>
        <w:t>209-ე მუხლის პირველი ნაწილი ჩამოყალიბდეს შემდეგი რედაქციით:</w:t>
      </w:r>
    </w:p>
    <w:p w14:paraId="1F8D3759" w14:textId="77777777" w:rsidR="00B8763C" w:rsidRDefault="00B8763C" w:rsidP="00B8763C">
      <w:pPr>
        <w:spacing w:after="0"/>
        <w:jc w:val="both"/>
        <w:rPr>
          <w:rFonts w:ascii="Sylfaen" w:hAnsi="Sylfaen" w:cs="Sylfaen"/>
          <w:lang w:val="ka-GE"/>
        </w:rPr>
      </w:pPr>
      <w:r w:rsidRPr="001204F2">
        <w:rPr>
          <w:rFonts w:ascii="Sylfaen" w:hAnsi="Sylfaen" w:cs="Sylfaen"/>
          <w:lang w:val="ka-GE"/>
        </w:rPr>
        <w:t>„1. საქართველოს შინაგან საქმეთა ორგანოები განიხილავენ ადმინისტრაციულ სამართალდარღვევათა საქმეებს, რომლებიც გათვალისწინებულია ამ კოდექსის 42</w:t>
      </w:r>
      <w:r w:rsidRPr="001204F2">
        <w:rPr>
          <w:rFonts w:ascii="Times New Roman" w:hAnsi="Times New Roman" w:cs="Times New Roman"/>
          <w:vertAlign w:val="superscript"/>
          <w:lang w:val="ka-GE"/>
        </w:rPr>
        <w:t>​</w:t>
      </w:r>
      <w:r w:rsidRPr="001204F2">
        <w:rPr>
          <w:rFonts w:ascii="Sylfaen" w:hAnsi="Sylfaen" w:cs="Sylfaen"/>
          <w:vertAlign w:val="superscript"/>
          <w:lang w:val="ka-GE"/>
        </w:rPr>
        <w:t>10</w:t>
      </w:r>
      <w:r w:rsidRPr="001204F2">
        <w:rPr>
          <w:rFonts w:ascii="Sylfaen" w:hAnsi="Sylfaen" w:cs="Sylfaen"/>
          <w:lang w:val="ka-GE"/>
        </w:rPr>
        <w:t>, 58</w:t>
      </w:r>
      <w:r w:rsidRPr="001204F2">
        <w:rPr>
          <w:rFonts w:ascii="Times New Roman" w:hAnsi="Times New Roman" w:cs="Times New Roman"/>
          <w:vertAlign w:val="superscript"/>
          <w:lang w:val="ka-GE"/>
        </w:rPr>
        <w:t>​</w:t>
      </w:r>
      <w:r w:rsidRPr="001204F2">
        <w:rPr>
          <w:rFonts w:ascii="Sylfaen" w:hAnsi="Sylfaen" w:cs="Sylfaen"/>
          <w:vertAlign w:val="superscript"/>
          <w:lang w:val="ka-GE"/>
        </w:rPr>
        <w:t>3</w:t>
      </w:r>
      <w:r w:rsidRPr="001204F2">
        <w:rPr>
          <w:rFonts w:ascii="Sylfaen" w:hAnsi="Sylfaen" w:cs="Sylfaen"/>
          <w:lang w:val="ka-GE"/>
        </w:rPr>
        <w:t>, 86</w:t>
      </w:r>
      <w:r w:rsidRPr="001204F2">
        <w:rPr>
          <w:rFonts w:ascii="Times New Roman" w:hAnsi="Times New Roman" w:cs="Times New Roman"/>
          <w:vertAlign w:val="superscript"/>
          <w:lang w:val="ka-GE"/>
        </w:rPr>
        <w:t>​</w:t>
      </w:r>
      <w:r w:rsidRPr="001204F2">
        <w:rPr>
          <w:rFonts w:ascii="Sylfaen" w:hAnsi="Sylfaen" w:cs="Sylfaen"/>
          <w:vertAlign w:val="superscript"/>
          <w:lang w:val="ka-GE"/>
        </w:rPr>
        <w:t>1</w:t>
      </w:r>
      <w:r w:rsidRPr="001204F2">
        <w:rPr>
          <w:rFonts w:ascii="Sylfaen" w:hAnsi="Sylfaen" w:cs="Sylfaen"/>
          <w:lang w:val="ka-GE"/>
        </w:rPr>
        <w:t>, 107</w:t>
      </w:r>
      <w:r w:rsidRPr="001204F2">
        <w:rPr>
          <w:rFonts w:ascii="Times New Roman" w:hAnsi="Times New Roman" w:cs="Times New Roman"/>
          <w:vertAlign w:val="superscript"/>
          <w:lang w:val="ka-GE"/>
        </w:rPr>
        <w:t>​</w:t>
      </w:r>
      <w:r w:rsidRPr="001204F2">
        <w:rPr>
          <w:rFonts w:ascii="Sylfaen" w:hAnsi="Sylfaen" w:cs="Sylfaen"/>
          <w:vertAlign w:val="superscript"/>
          <w:lang w:val="ka-GE"/>
        </w:rPr>
        <w:lastRenderedPageBreak/>
        <w:t>1</w:t>
      </w:r>
      <w:r w:rsidRPr="001204F2">
        <w:rPr>
          <w:rFonts w:ascii="Sylfaen" w:hAnsi="Sylfaen" w:cs="Sylfaen"/>
          <w:lang w:val="ka-GE"/>
        </w:rPr>
        <w:t>–107</w:t>
      </w:r>
      <w:r w:rsidRPr="001204F2">
        <w:rPr>
          <w:rFonts w:ascii="Times New Roman" w:hAnsi="Times New Roman" w:cs="Times New Roman"/>
          <w:vertAlign w:val="superscript"/>
          <w:lang w:val="ka-GE"/>
        </w:rPr>
        <w:t>​</w:t>
      </w:r>
      <w:r w:rsidRPr="001204F2">
        <w:rPr>
          <w:rFonts w:ascii="Sylfaen" w:hAnsi="Sylfaen" w:cs="Sylfaen"/>
          <w:vertAlign w:val="superscript"/>
          <w:lang w:val="ka-GE"/>
        </w:rPr>
        <w:t>3</w:t>
      </w:r>
      <w:r w:rsidRPr="001204F2">
        <w:rPr>
          <w:rFonts w:ascii="Sylfaen" w:hAnsi="Sylfaen" w:cs="Sylfaen"/>
          <w:lang w:val="ka-GE"/>
        </w:rPr>
        <w:t>, 107</w:t>
      </w:r>
      <w:r w:rsidRPr="001204F2">
        <w:rPr>
          <w:rFonts w:ascii="Times New Roman" w:hAnsi="Times New Roman" w:cs="Times New Roman"/>
          <w:vertAlign w:val="superscript"/>
          <w:lang w:val="ka-GE"/>
        </w:rPr>
        <w:t>​</w:t>
      </w:r>
      <w:r w:rsidRPr="001204F2">
        <w:rPr>
          <w:rFonts w:ascii="Sylfaen" w:hAnsi="Sylfaen" w:cs="Sylfaen"/>
          <w:vertAlign w:val="superscript"/>
          <w:lang w:val="ka-GE"/>
        </w:rPr>
        <w:t>5</w:t>
      </w:r>
      <w:r w:rsidRPr="001204F2">
        <w:rPr>
          <w:rFonts w:ascii="Sylfaen" w:hAnsi="Sylfaen" w:cs="Sylfaen"/>
          <w:lang w:val="ka-GE"/>
        </w:rPr>
        <w:t>, 108-ე, 114</w:t>
      </w:r>
      <w:r w:rsidRPr="001204F2">
        <w:rPr>
          <w:rFonts w:ascii="Times New Roman" w:hAnsi="Times New Roman" w:cs="Times New Roman"/>
          <w:vertAlign w:val="superscript"/>
          <w:lang w:val="ka-GE"/>
        </w:rPr>
        <w:t>​</w:t>
      </w:r>
      <w:r w:rsidRPr="001204F2">
        <w:rPr>
          <w:rFonts w:ascii="Sylfaen" w:hAnsi="Sylfaen" w:cs="Sylfaen"/>
          <w:vertAlign w:val="superscript"/>
          <w:lang w:val="ka-GE"/>
        </w:rPr>
        <w:t>1</w:t>
      </w:r>
      <w:r w:rsidRPr="001204F2">
        <w:rPr>
          <w:rFonts w:ascii="Sylfaen" w:hAnsi="Sylfaen" w:cs="Sylfaen"/>
          <w:lang w:val="ka-GE"/>
        </w:rPr>
        <w:t>, 114</w:t>
      </w:r>
      <w:r w:rsidRPr="001204F2">
        <w:rPr>
          <w:rFonts w:ascii="Times New Roman" w:hAnsi="Times New Roman" w:cs="Times New Roman"/>
          <w:vertAlign w:val="superscript"/>
          <w:lang w:val="ka-GE"/>
        </w:rPr>
        <w:t>​</w:t>
      </w:r>
      <w:r w:rsidRPr="001204F2">
        <w:rPr>
          <w:rFonts w:ascii="Sylfaen" w:hAnsi="Sylfaen" w:cs="Sylfaen"/>
          <w:vertAlign w:val="superscript"/>
          <w:lang w:val="ka-GE"/>
        </w:rPr>
        <w:t>2</w:t>
      </w:r>
      <w:r w:rsidRPr="001204F2">
        <w:rPr>
          <w:rFonts w:ascii="Sylfaen" w:hAnsi="Sylfaen" w:cs="Sylfaen"/>
          <w:lang w:val="ka-GE"/>
        </w:rPr>
        <w:t>, 116-ე–116</w:t>
      </w:r>
      <w:r w:rsidRPr="001204F2">
        <w:rPr>
          <w:rFonts w:ascii="Times New Roman" w:hAnsi="Times New Roman" w:cs="Times New Roman"/>
          <w:vertAlign w:val="superscript"/>
          <w:lang w:val="ka-GE"/>
        </w:rPr>
        <w:t>​</w:t>
      </w:r>
      <w:r w:rsidRPr="001204F2">
        <w:rPr>
          <w:rFonts w:ascii="Sylfaen" w:hAnsi="Sylfaen" w:cs="Sylfaen"/>
          <w:vertAlign w:val="superscript"/>
          <w:lang w:val="ka-GE"/>
        </w:rPr>
        <w:t>3</w:t>
      </w:r>
      <w:r w:rsidRPr="001204F2">
        <w:rPr>
          <w:rFonts w:ascii="Sylfaen" w:hAnsi="Sylfaen" w:cs="Sylfaen"/>
          <w:lang w:val="ka-GE"/>
        </w:rPr>
        <w:t>, 118-ე–119-ე და 120-ე–123-ე მუხლებით, 125-ე მუხლით (გარდა ამ კოდექსის 125-ე მუხლის მე-16 ნაწილისა), 127-ე მუხლით, 127</w:t>
      </w:r>
      <w:r w:rsidRPr="001204F2">
        <w:rPr>
          <w:rFonts w:ascii="Times New Roman" w:hAnsi="Times New Roman" w:cs="Times New Roman"/>
          <w:vertAlign w:val="superscript"/>
          <w:lang w:val="ka-GE"/>
        </w:rPr>
        <w:t>​</w:t>
      </w:r>
      <w:r w:rsidRPr="001204F2">
        <w:rPr>
          <w:rFonts w:ascii="Sylfaen" w:hAnsi="Sylfaen" w:cs="Sylfaen"/>
          <w:vertAlign w:val="superscript"/>
          <w:lang w:val="ka-GE"/>
        </w:rPr>
        <w:t>1</w:t>
      </w:r>
      <w:r w:rsidRPr="001204F2">
        <w:rPr>
          <w:rFonts w:ascii="Sylfaen" w:hAnsi="Sylfaen" w:cs="Sylfaen"/>
          <w:lang w:val="ka-GE"/>
        </w:rPr>
        <w:t> მუხლის პირველი–მე-2, მე-6 და მე-7 ნაწილებით, 128-ე მუხლის პირველი და მე-2 ნაწილებით, 129</w:t>
      </w:r>
      <w:r w:rsidRPr="001204F2">
        <w:rPr>
          <w:rFonts w:ascii="Times New Roman" w:hAnsi="Times New Roman" w:cs="Times New Roman"/>
          <w:vertAlign w:val="superscript"/>
          <w:lang w:val="ka-GE"/>
        </w:rPr>
        <w:t>​</w:t>
      </w:r>
      <w:r w:rsidRPr="001204F2">
        <w:rPr>
          <w:rFonts w:ascii="Sylfaen" w:hAnsi="Sylfaen" w:cs="Sylfaen"/>
          <w:vertAlign w:val="superscript"/>
          <w:lang w:val="ka-GE"/>
        </w:rPr>
        <w:t>1</w:t>
      </w:r>
      <w:r w:rsidRPr="001204F2">
        <w:rPr>
          <w:rFonts w:ascii="Sylfaen" w:hAnsi="Sylfaen" w:cs="Sylfaen"/>
          <w:lang w:val="ka-GE"/>
        </w:rPr>
        <w:t> მუხლით, 131-ე მუხლით (საავტომობილო ტრანსპორტზე ჩადენილი დარღვევებისთვის), 134-ე, 135</w:t>
      </w:r>
      <w:r w:rsidRPr="001204F2">
        <w:rPr>
          <w:rFonts w:ascii="Times New Roman" w:hAnsi="Times New Roman" w:cs="Times New Roman"/>
          <w:vertAlign w:val="superscript"/>
          <w:lang w:val="ka-GE"/>
        </w:rPr>
        <w:t>​</w:t>
      </w:r>
      <w:r w:rsidRPr="001204F2">
        <w:rPr>
          <w:rFonts w:ascii="Sylfaen" w:hAnsi="Sylfaen" w:cs="Sylfaen"/>
          <w:vertAlign w:val="superscript"/>
          <w:lang w:val="ka-GE"/>
        </w:rPr>
        <w:t>2</w:t>
      </w:r>
      <w:r w:rsidRPr="001204F2">
        <w:rPr>
          <w:rFonts w:ascii="Sylfaen" w:hAnsi="Sylfaen" w:cs="Sylfaen"/>
          <w:lang w:val="ka-GE"/>
        </w:rPr>
        <w:t>−135</w:t>
      </w:r>
      <w:r w:rsidRPr="001204F2">
        <w:rPr>
          <w:rFonts w:ascii="Times New Roman" w:hAnsi="Times New Roman" w:cs="Times New Roman"/>
          <w:vertAlign w:val="superscript"/>
          <w:lang w:val="ka-GE"/>
        </w:rPr>
        <w:t>​</w:t>
      </w:r>
      <w:r w:rsidRPr="001204F2">
        <w:rPr>
          <w:rFonts w:ascii="Sylfaen" w:hAnsi="Sylfaen" w:cs="Sylfaen"/>
          <w:vertAlign w:val="superscript"/>
          <w:lang w:val="ka-GE"/>
        </w:rPr>
        <w:t>4</w:t>
      </w:r>
      <w:r w:rsidRPr="001204F2">
        <w:rPr>
          <w:rFonts w:ascii="Sylfaen" w:hAnsi="Sylfaen" w:cs="Sylfaen"/>
          <w:lang w:val="ka-GE"/>
        </w:rPr>
        <w:t>, 139</w:t>
      </w:r>
      <w:r w:rsidRPr="001204F2">
        <w:rPr>
          <w:rFonts w:ascii="Times New Roman" w:hAnsi="Times New Roman" w:cs="Times New Roman"/>
          <w:vertAlign w:val="superscript"/>
          <w:lang w:val="ka-GE"/>
        </w:rPr>
        <w:t>​</w:t>
      </w:r>
      <w:r w:rsidRPr="001204F2">
        <w:rPr>
          <w:rFonts w:ascii="Sylfaen" w:hAnsi="Sylfaen" w:cs="Sylfaen"/>
          <w:vertAlign w:val="superscript"/>
          <w:lang w:val="ka-GE"/>
        </w:rPr>
        <w:t>5</w:t>
      </w:r>
      <w:r w:rsidRPr="001204F2">
        <w:rPr>
          <w:rFonts w:ascii="Sylfaen" w:hAnsi="Sylfaen" w:cs="Sylfaen"/>
          <w:lang w:val="ka-GE"/>
        </w:rPr>
        <w:t>, 152</w:t>
      </w:r>
      <w:r w:rsidRPr="001204F2">
        <w:rPr>
          <w:rFonts w:ascii="Times New Roman" w:hAnsi="Times New Roman" w:cs="Times New Roman"/>
          <w:vertAlign w:val="superscript"/>
          <w:lang w:val="ka-GE"/>
        </w:rPr>
        <w:t>​</w:t>
      </w:r>
      <w:r w:rsidRPr="001204F2">
        <w:rPr>
          <w:rFonts w:ascii="Sylfaen" w:hAnsi="Sylfaen" w:cs="Sylfaen"/>
          <w:vertAlign w:val="superscript"/>
          <w:lang w:val="ka-GE"/>
        </w:rPr>
        <w:t>7</w:t>
      </w:r>
      <w:r w:rsidRPr="001204F2">
        <w:rPr>
          <w:rFonts w:ascii="Sylfaen" w:hAnsi="Sylfaen" w:cs="Sylfaen"/>
          <w:lang w:val="ka-GE"/>
        </w:rPr>
        <w:t> და 152</w:t>
      </w:r>
      <w:r w:rsidRPr="001204F2">
        <w:rPr>
          <w:rFonts w:ascii="Times New Roman" w:hAnsi="Times New Roman" w:cs="Times New Roman"/>
          <w:vertAlign w:val="superscript"/>
          <w:lang w:val="ka-GE"/>
        </w:rPr>
        <w:t>​</w:t>
      </w:r>
      <w:r w:rsidRPr="001204F2">
        <w:rPr>
          <w:rFonts w:ascii="Sylfaen" w:hAnsi="Sylfaen" w:cs="Sylfaen"/>
          <w:vertAlign w:val="superscript"/>
          <w:lang w:val="ka-GE"/>
        </w:rPr>
        <w:t>8</w:t>
      </w:r>
      <w:r w:rsidRPr="001204F2">
        <w:rPr>
          <w:rFonts w:ascii="Sylfaen" w:hAnsi="Sylfaen" w:cs="Sylfaen"/>
          <w:lang w:val="ka-GE"/>
        </w:rPr>
        <w:t> მუხლებით, 153</w:t>
      </w:r>
      <w:r w:rsidRPr="001204F2">
        <w:rPr>
          <w:rFonts w:ascii="Times New Roman" w:hAnsi="Times New Roman" w:cs="Times New Roman"/>
          <w:vertAlign w:val="superscript"/>
          <w:lang w:val="ka-GE"/>
        </w:rPr>
        <w:t>​</w:t>
      </w:r>
      <w:r w:rsidRPr="001204F2">
        <w:rPr>
          <w:rFonts w:ascii="Sylfaen" w:hAnsi="Sylfaen" w:cs="Sylfaen"/>
          <w:vertAlign w:val="superscript"/>
          <w:lang w:val="ka-GE"/>
        </w:rPr>
        <w:t>6</w:t>
      </w:r>
      <w:r w:rsidRPr="001204F2">
        <w:rPr>
          <w:rFonts w:ascii="Sylfaen" w:hAnsi="Sylfaen" w:cs="Sylfaen"/>
          <w:lang w:val="ka-GE"/>
        </w:rPr>
        <w:t> მუხლის პირველი, მე-3 და მე-4 ნაწილებით, 155-ე</w:t>
      </w:r>
      <w:r>
        <w:rPr>
          <w:rFonts w:ascii="Sylfaen" w:hAnsi="Sylfaen" w:cs="Sylfaen"/>
          <w:lang w:val="ka-GE"/>
        </w:rPr>
        <w:t>, 167-ე</w:t>
      </w:r>
      <w:r w:rsidRPr="001204F2">
        <w:rPr>
          <w:rFonts w:ascii="Sylfaen" w:hAnsi="Sylfaen" w:cs="Sylfaen"/>
          <w:lang w:val="ka-GE"/>
        </w:rPr>
        <w:t xml:space="preserve"> და 170-ე მუხლებით, 171-ე მუხლის პირველი და მე-2 ნაწილებით, 171</w:t>
      </w:r>
      <w:r w:rsidRPr="001204F2">
        <w:rPr>
          <w:rFonts w:ascii="Times New Roman" w:hAnsi="Times New Roman" w:cs="Times New Roman"/>
          <w:vertAlign w:val="superscript"/>
          <w:lang w:val="ka-GE"/>
        </w:rPr>
        <w:t>​</w:t>
      </w:r>
      <w:r w:rsidRPr="001204F2">
        <w:rPr>
          <w:rFonts w:ascii="Sylfaen" w:hAnsi="Sylfaen" w:cs="Sylfaen"/>
          <w:vertAlign w:val="superscript"/>
          <w:lang w:val="ka-GE"/>
        </w:rPr>
        <w:t>1</w:t>
      </w:r>
      <w:r w:rsidRPr="001204F2">
        <w:rPr>
          <w:rFonts w:ascii="Sylfaen" w:hAnsi="Sylfaen" w:cs="Sylfaen"/>
          <w:lang w:val="ka-GE"/>
        </w:rPr>
        <w:t> მუხლით (ყველა დაწესებულების (გარდა საქართველოს თავდაცვის ძალებისა და პენიტენციური დაწესებულებისა), სატრანსპორტო საშუალების (გარდა რკინიგზის, საზღვაო და საჰაერო ტრანსპორტისა) მძღოლის, რკინიგზის, საზღვაო და საჰაერო ტრანსპორტის მესაკუთრის/მფლობელის, აგრეთვე ფიზიკური პირის მიმართ (გარდა ფიზიკური პირის მიერ რკინიგზის ტრანსპორტში ჩადენილი დარღვევისა)), 174</w:t>
      </w:r>
      <w:r w:rsidRPr="001204F2">
        <w:rPr>
          <w:rFonts w:ascii="Times New Roman" w:hAnsi="Times New Roman" w:cs="Times New Roman"/>
          <w:vertAlign w:val="superscript"/>
          <w:lang w:val="ka-GE"/>
        </w:rPr>
        <w:t>​</w:t>
      </w:r>
      <w:r w:rsidRPr="001204F2">
        <w:rPr>
          <w:rFonts w:ascii="Sylfaen" w:hAnsi="Sylfaen" w:cs="Sylfaen"/>
          <w:vertAlign w:val="superscript"/>
          <w:lang w:val="ka-GE"/>
        </w:rPr>
        <w:t>15</w:t>
      </w:r>
      <w:r w:rsidRPr="001204F2">
        <w:rPr>
          <w:rFonts w:ascii="Sylfaen" w:hAnsi="Sylfaen" w:cs="Sylfaen"/>
          <w:lang w:val="ka-GE"/>
        </w:rPr>
        <w:t> მუხლით (გარდა ამ კოდექსის 174</w:t>
      </w:r>
      <w:r w:rsidRPr="001204F2">
        <w:rPr>
          <w:rFonts w:ascii="Times New Roman" w:hAnsi="Times New Roman" w:cs="Times New Roman"/>
          <w:vertAlign w:val="superscript"/>
          <w:lang w:val="ka-GE"/>
        </w:rPr>
        <w:t>​</w:t>
      </w:r>
      <w:r w:rsidRPr="001204F2">
        <w:rPr>
          <w:rFonts w:ascii="Sylfaen" w:hAnsi="Sylfaen" w:cs="Sylfaen"/>
          <w:vertAlign w:val="superscript"/>
          <w:lang w:val="ka-GE"/>
        </w:rPr>
        <w:t>15</w:t>
      </w:r>
      <w:r w:rsidRPr="001204F2">
        <w:rPr>
          <w:rFonts w:ascii="Sylfaen" w:hAnsi="Sylfaen" w:cs="Sylfaen"/>
          <w:lang w:val="ka-GE"/>
        </w:rPr>
        <w:t> მუხლის მე-4 ნაწილისა), 174</w:t>
      </w:r>
      <w:r w:rsidRPr="001204F2">
        <w:rPr>
          <w:rFonts w:ascii="Times New Roman" w:hAnsi="Times New Roman" w:cs="Times New Roman"/>
          <w:vertAlign w:val="superscript"/>
          <w:lang w:val="ka-GE"/>
        </w:rPr>
        <w:t>​</w:t>
      </w:r>
      <w:r w:rsidRPr="001204F2">
        <w:rPr>
          <w:rFonts w:ascii="Sylfaen" w:hAnsi="Sylfaen" w:cs="Sylfaen"/>
          <w:vertAlign w:val="superscript"/>
          <w:lang w:val="ka-GE"/>
        </w:rPr>
        <w:t>16</w:t>
      </w:r>
      <w:r w:rsidRPr="001204F2">
        <w:rPr>
          <w:rFonts w:ascii="Sylfaen" w:hAnsi="Sylfaen" w:cs="Sylfaen"/>
          <w:lang w:val="ka-GE"/>
        </w:rPr>
        <w:t>, 174</w:t>
      </w:r>
      <w:r w:rsidRPr="001204F2">
        <w:rPr>
          <w:rFonts w:ascii="Times New Roman" w:hAnsi="Times New Roman" w:cs="Times New Roman"/>
          <w:vertAlign w:val="superscript"/>
          <w:lang w:val="ka-GE"/>
        </w:rPr>
        <w:t>​</w:t>
      </w:r>
      <w:r w:rsidRPr="001204F2">
        <w:rPr>
          <w:rFonts w:ascii="Sylfaen" w:hAnsi="Sylfaen" w:cs="Sylfaen"/>
          <w:vertAlign w:val="superscript"/>
          <w:lang w:val="ka-GE"/>
        </w:rPr>
        <w:t>17</w:t>
      </w:r>
      <w:r w:rsidRPr="001204F2">
        <w:rPr>
          <w:rFonts w:ascii="Sylfaen" w:hAnsi="Sylfaen" w:cs="Sylfaen"/>
          <w:lang w:val="ka-GE"/>
        </w:rPr>
        <w:t>, 176</w:t>
      </w:r>
      <w:r w:rsidRPr="001204F2">
        <w:rPr>
          <w:rFonts w:ascii="Times New Roman" w:hAnsi="Times New Roman" w:cs="Times New Roman"/>
          <w:vertAlign w:val="superscript"/>
          <w:lang w:val="ka-GE"/>
        </w:rPr>
        <w:t>​</w:t>
      </w:r>
      <w:r w:rsidRPr="001204F2">
        <w:rPr>
          <w:rFonts w:ascii="Sylfaen" w:hAnsi="Sylfaen" w:cs="Sylfaen"/>
          <w:vertAlign w:val="superscript"/>
          <w:lang w:val="ka-GE"/>
        </w:rPr>
        <w:t>1</w:t>
      </w:r>
      <w:r w:rsidRPr="001204F2">
        <w:rPr>
          <w:rFonts w:ascii="Sylfaen" w:hAnsi="Sylfaen" w:cs="Sylfaen"/>
          <w:lang w:val="ka-GE"/>
        </w:rPr>
        <w:t> და 176</w:t>
      </w:r>
      <w:r w:rsidRPr="001204F2">
        <w:rPr>
          <w:rFonts w:ascii="Times New Roman" w:hAnsi="Times New Roman" w:cs="Times New Roman"/>
          <w:vertAlign w:val="superscript"/>
          <w:lang w:val="ka-GE"/>
        </w:rPr>
        <w:t>​</w:t>
      </w:r>
      <w:r w:rsidRPr="001204F2">
        <w:rPr>
          <w:rFonts w:ascii="Sylfaen" w:hAnsi="Sylfaen" w:cs="Sylfaen"/>
          <w:vertAlign w:val="superscript"/>
          <w:lang w:val="ka-GE"/>
        </w:rPr>
        <w:t>3</w:t>
      </w:r>
      <w:r w:rsidRPr="001204F2">
        <w:rPr>
          <w:rFonts w:ascii="Sylfaen" w:hAnsi="Sylfaen" w:cs="Sylfaen"/>
          <w:lang w:val="ka-GE"/>
        </w:rPr>
        <w:t> მუხლებით, 177-ე მუხლით (გარდა ამ კოდექსის 177-ე მუხლის მე-4, მე-5, მე-8, მე-12 და მე-13 ნაწილებისა), 177</w:t>
      </w:r>
      <w:r w:rsidRPr="001204F2">
        <w:rPr>
          <w:rFonts w:ascii="Times New Roman" w:hAnsi="Times New Roman" w:cs="Times New Roman"/>
          <w:vertAlign w:val="superscript"/>
          <w:lang w:val="ka-GE"/>
        </w:rPr>
        <w:t>​</w:t>
      </w:r>
      <w:r w:rsidRPr="001204F2">
        <w:rPr>
          <w:rFonts w:ascii="Sylfaen" w:hAnsi="Sylfaen" w:cs="Sylfaen"/>
          <w:vertAlign w:val="superscript"/>
          <w:lang w:val="ka-GE"/>
        </w:rPr>
        <w:t>15</w:t>
      </w:r>
      <w:r w:rsidRPr="001204F2">
        <w:rPr>
          <w:rFonts w:ascii="Sylfaen" w:hAnsi="Sylfaen" w:cs="Sylfaen"/>
          <w:lang w:val="ka-GE"/>
        </w:rPr>
        <w:t> მუხლით,</w:t>
      </w:r>
      <w:r>
        <w:rPr>
          <w:rFonts w:ascii="Sylfaen" w:hAnsi="Sylfaen" w:cs="Sylfaen"/>
          <w:lang w:val="ka-GE"/>
        </w:rPr>
        <w:t xml:space="preserve"> 181-ე მუხლით,</w:t>
      </w:r>
      <w:r w:rsidRPr="001204F2">
        <w:rPr>
          <w:rFonts w:ascii="Sylfaen" w:hAnsi="Sylfaen" w:cs="Sylfaen"/>
          <w:lang w:val="ka-GE"/>
        </w:rPr>
        <w:t xml:space="preserve"> 181</w:t>
      </w:r>
      <w:r w:rsidRPr="001204F2">
        <w:rPr>
          <w:rFonts w:ascii="Times New Roman" w:hAnsi="Times New Roman" w:cs="Times New Roman"/>
          <w:vertAlign w:val="superscript"/>
          <w:lang w:val="ka-GE"/>
        </w:rPr>
        <w:t>​</w:t>
      </w:r>
      <w:r w:rsidRPr="001204F2">
        <w:rPr>
          <w:rFonts w:ascii="Sylfaen" w:hAnsi="Sylfaen" w:cs="Sylfaen"/>
          <w:vertAlign w:val="superscript"/>
          <w:lang w:val="ka-GE"/>
        </w:rPr>
        <w:t>1</w:t>
      </w:r>
      <w:r w:rsidRPr="001204F2">
        <w:rPr>
          <w:rFonts w:ascii="Sylfaen" w:hAnsi="Sylfaen" w:cs="Sylfaen"/>
          <w:lang w:val="ka-GE"/>
        </w:rPr>
        <w:t> მუხლის პირველი ნაწილით, 181</w:t>
      </w:r>
      <w:r w:rsidRPr="001204F2">
        <w:rPr>
          <w:rFonts w:ascii="Sylfaen" w:hAnsi="Sylfaen" w:cs="Sylfaen"/>
          <w:vertAlign w:val="superscript"/>
          <w:lang w:val="ka-GE"/>
        </w:rPr>
        <w:t>3</w:t>
      </w:r>
      <w:r w:rsidRPr="001204F2">
        <w:rPr>
          <w:rFonts w:ascii="Sylfaen" w:hAnsi="Sylfaen" w:cs="Sylfaen"/>
          <w:lang w:val="ka-GE"/>
        </w:rPr>
        <w:t>, 182</w:t>
      </w:r>
      <w:r w:rsidRPr="001204F2">
        <w:rPr>
          <w:rFonts w:ascii="Times New Roman" w:hAnsi="Times New Roman" w:cs="Times New Roman"/>
          <w:vertAlign w:val="superscript"/>
          <w:lang w:val="ka-GE"/>
        </w:rPr>
        <w:t>​</w:t>
      </w:r>
      <w:r w:rsidRPr="001204F2">
        <w:rPr>
          <w:rFonts w:ascii="Sylfaen" w:hAnsi="Sylfaen" w:cs="Sylfaen"/>
          <w:vertAlign w:val="superscript"/>
          <w:lang w:val="ka-GE"/>
        </w:rPr>
        <w:t>1</w:t>
      </w:r>
      <w:r w:rsidRPr="001204F2">
        <w:rPr>
          <w:rFonts w:ascii="Sylfaen" w:hAnsi="Sylfaen" w:cs="Sylfaen"/>
          <w:lang w:val="ka-GE"/>
        </w:rPr>
        <w:t>, 182</w:t>
      </w:r>
      <w:r w:rsidRPr="001204F2">
        <w:rPr>
          <w:rFonts w:ascii="Times New Roman" w:hAnsi="Times New Roman" w:cs="Times New Roman"/>
          <w:vertAlign w:val="superscript"/>
          <w:lang w:val="ka-GE"/>
        </w:rPr>
        <w:t>​</w:t>
      </w:r>
      <w:r w:rsidRPr="001204F2">
        <w:rPr>
          <w:rFonts w:ascii="Sylfaen" w:hAnsi="Sylfaen" w:cs="Sylfaen"/>
          <w:vertAlign w:val="superscript"/>
          <w:lang w:val="ka-GE"/>
        </w:rPr>
        <w:t>2</w:t>
      </w:r>
      <w:r w:rsidRPr="001204F2">
        <w:rPr>
          <w:rFonts w:ascii="Sylfaen" w:hAnsi="Sylfaen" w:cs="Sylfaen"/>
          <w:lang w:val="ka-GE"/>
        </w:rPr>
        <w:t>, 190-ე და 190</w:t>
      </w:r>
      <w:r w:rsidRPr="001204F2">
        <w:rPr>
          <w:rFonts w:ascii="Times New Roman" w:hAnsi="Times New Roman" w:cs="Times New Roman"/>
          <w:vertAlign w:val="superscript"/>
          <w:lang w:val="ka-GE"/>
        </w:rPr>
        <w:t>​</w:t>
      </w:r>
      <w:r w:rsidRPr="001204F2">
        <w:rPr>
          <w:rFonts w:ascii="Sylfaen" w:hAnsi="Sylfaen" w:cs="Sylfaen"/>
          <w:vertAlign w:val="superscript"/>
          <w:lang w:val="ka-GE"/>
        </w:rPr>
        <w:t>2</w:t>
      </w:r>
      <w:r w:rsidRPr="001204F2">
        <w:rPr>
          <w:rFonts w:ascii="Sylfaen" w:hAnsi="Sylfaen" w:cs="Sylfaen"/>
          <w:lang w:val="ka-GE"/>
        </w:rPr>
        <w:t>−191</w:t>
      </w:r>
      <w:r w:rsidRPr="001204F2">
        <w:rPr>
          <w:rFonts w:ascii="Times New Roman" w:hAnsi="Times New Roman" w:cs="Times New Roman"/>
          <w:vertAlign w:val="superscript"/>
          <w:lang w:val="ka-GE"/>
        </w:rPr>
        <w:t>​</w:t>
      </w:r>
      <w:r w:rsidRPr="001204F2">
        <w:rPr>
          <w:rFonts w:ascii="Sylfaen" w:hAnsi="Sylfaen" w:cs="Sylfaen"/>
          <w:vertAlign w:val="superscript"/>
          <w:lang w:val="ka-GE"/>
        </w:rPr>
        <w:t>1</w:t>
      </w:r>
      <w:r w:rsidRPr="001204F2">
        <w:rPr>
          <w:rFonts w:ascii="Sylfaen" w:hAnsi="Sylfaen" w:cs="Sylfaen"/>
          <w:lang w:val="ka-GE"/>
        </w:rPr>
        <w:t> მუხლებით.“.</w:t>
      </w:r>
    </w:p>
    <w:p w14:paraId="07911BD1" w14:textId="77777777" w:rsidR="00B8763C" w:rsidRDefault="00B8763C" w:rsidP="00B8763C">
      <w:pPr>
        <w:spacing w:after="0"/>
        <w:jc w:val="both"/>
        <w:rPr>
          <w:rFonts w:ascii="Sylfaen" w:hAnsi="Sylfaen" w:cs="Sylfaen"/>
          <w:lang w:val="ka-GE"/>
        </w:rPr>
      </w:pPr>
    </w:p>
    <w:p w14:paraId="64E4C32B" w14:textId="77777777" w:rsidR="00B8763C" w:rsidRDefault="00B8763C" w:rsidP="00B8763C">
      <w:pPr>
        <w:spacing w:after="0"/>
        <w:jc w:val="both"/>
        <w:rPr>
          <w:rFonts w:ascii="Sylfaen" w:hAnsi="Sylfaen" w:cs="Sylfaen"/>
          <w:lang w:val="ka-GE"/>
        </w:rPr>
      </w:pPr>
      <w:r>
        <w:rPr>
          <w:rFonts w:ascii="Sylfaen" w:hAnsi="Sylfaen" w:cs="Sylfaen"/>
          <w:lang w:val="ka-GE"/>
        </w:rPr>
        <w:t>7. 239-ე მუხლის მე-13 ნაწილი ჩამოყალიბდეს შემდეგი რედაქციით:</w:t>
      </w:r>
    </w:p>
    <w:p w14:paraId="372022D6" w14:textId="08E844BF" w:rsidR="00B8763C" w:rsidRDefault="00B8763C" w:rsidP="00B8763C">
      <w:pPr>
        <w:spacing w:after="0"/>
        <w:jc w:val="both"/>
        <w:rPr>
          <w:rFonts w:ascii="Sylfaen" w:hAnsi="Sylfaen" w:cs="Sylfaen"/>
          <w:lang w:val="ka-GE"/>
        </w:rPr>
      </w:pPr>
      <w:r>
        <w:rPr>
          <w:rFonts w:ascii="Sylfaen" w:hAnsi="Sylfaen" w:cs="Sylfaen"/>
          <w:lang w:val="ka-GE"/>
        </w:rPr>
        <w:t>„</w:t>
      </w:r>
      <w:r w:rsidRPr="00A9636C">
        <w:rPr>
          <w:rFonts w:ascii="Sylfaen" w:hAnsi="Sylfaen" w:cs="Sylfaen"/>
        </w:rPr>
        <w:t>13. ამ კოდექსის 42</w:t>
      </w:r>
      <w:r w:rsidRPr="00A9636C">
        <w:rPr>
          <w:rFonts w:ascii="Times New Roman" w:hAnsi="Times New Roman" w:cs="Times New Roman"/>
          <w:vertAlign w:val="superscript"/>
        </w:rPr>
        <w:t>​</w:t>
      </w:r>
      <w:r w:rsidRPr="00A9636C">
        <w:rPr>
          <w:rFonts w:ascii="Sylfaen" w:hAnsi="Sylfaen" w:cs="Sylfaen"/>
          <w:vertAlign w:val="superscript"/>
        </w:rPr>
        <w:t>10</w:t>
      </w:r>
      <w:r w:rsidRPr="00A9636C">
        <w:rPr>
          <w:rFonts w:ascii="Sylfaen" w:hAnsi="Sylfaen" w:cs="Sylfaen"/>
        </w:rPr>
        <w:t>, 45-ე, 45</w:t>
      </w:r>
      <w:r w:rsidRPr="00A9636C">
        <w:rPr>
          <w:rFonts w:ascii="Times New Roman" w:hAnsi="Times New Roman" w:cs="Times New Roman"/>
          <w:vertAlign w:val="superscript"/>
        </w:rPr>
        <w:t>​</w:t>
      </w:r>
      <w:r w:rsidRPr="00A9636C">
        <w:rPr>
          <w:rFonts w:ascii="Sylfaen" w:hAnsi="Sylfaen" w:cs="Sylfaen"/>
          <w:vertAlign w:val="superscript"/>
        </w:rPr>
        <w:t>1</w:t>
      </w:r>
      <w:r w:rsidRPr="00A9636C">
        <w:rPr>
          <w:rFonts w:ascii="Sylfaen" w:hAnsi="Sylfaen" w:cs="Sylfaen"/>
        </w:rPr>
        <w:t>, 58</w:t>
      </w:r>
      <w:r w:rsidRPr="00A9636C">
        <w:rPr>
          <w:rFonts w:ascii="Times New Roman" w:hAnsi="Times New Roman" w:cs="Times New Roman"/>
          <w:vertAlign w:val="superscript"/>
        </w:rPr>
        <w:t>​</w:t>
      </w:r>
      <w:r w:rsidRPr="00A9636C">
        <w:rPr>
          <w:rFonts w:ascii="Sylfaen" w:hAnsi="Sylfaen" w:cs="Sylfaen"/>
          <w:vertAlign w:val="superscript"/>
        </w:rPr>
        <w:t>3</w:t>
      </w:r>
      <w:r w:rsidRPr="00A9636C">
        <w:rPr>
          <w:rFonts w:ascii="Sylfaen" w:hAnsi="Sylfaen" w:cs="Sylfaen"/>
        </w:rPr>
        <w:t>, 81-ე, 86</w:t>
      </w:r>
      <w:r w:rsidRPr="00A9636C">
        <w:rPr>
          <w:rFonts w:ascii="Times New Roman" w:hAnsi="Times New Roman" w:cs="Times New Roman"/>
          <w:vertAlign w:val="superscript"/>
        </w:rPr>
        <w:t>​</w:t>
      </w:r>
      <w:r w:rsidRPr="00A9636C">
        <w:rPr>
          <w:rFonts w:ascii="Sylfaen" w:hAnsi="Sylfaen" w:cs="Sylfaen"/>
          <w:vertAlign w:val="superscript"/>
        </w:rPr>
        <w:t>1</w:t>
      </w:r>
      <w:r w:rsidRPr="00A9636C">
        <w:rPr>
          <w:rFonts w:ascii="Sylfaen" w:hAnsi="Sylfaen" w:cs="Sylfaen"/>
        </w:rPr>
        <w:t>, 100</w:t>
      </w:r>
      <w:r w:rsidRPr="00A9636C">
        <w:rPr>
          <w:rFonts w:ascii="Times New Roman" w:hAnsi="Times New Roman" w:cs="Times New Roman"/>
          <w:vertAlign w:val="superscript"/>
        </w:rPr>
        <w:t>​</w:t>
      </w:r>
      <w:r w:rsidRPr="00A9636C">
        <w:rPr>
          <w:rFonts w:ascii="Sylfaen" w:hAnsi="Sylfaen" w:cs="Sylfaen"/>
          <w:vertAlign w:val="superscript"/>
        </w:rPr>
        <w:t>2</w:t>
      </w:r>
      <w:r w:rsidRPr="00A9636C">
        <w:rPr>
          <w:rFonts w:ascii="Sylfaen" w:hAnsi="Sylfaen" w:cs="Sylfaen"/>
        </w:rPr>
        <w:t>, 107-ე, 107</w:t>
      </w:r>
      <w:r w:rsidRPr="00A9636C">
        <w:rPr>
          <w:rFonts w:ascii="Times New Roman" w:hAnsi="Times New Roman" w:cs="Times New Roman"/>
          <w:vertAlign w:val="superscript"/>
        </w:rPr>
        <w:t>​</w:t>
      </w:r>
      <w:r w:rsidRPr="00A9636C">
        <w:rPr>
          <w:rFonts w:ascii="Sylfaen" w:hAnsi="Sylfaen" w:cs="Sylfaen"/>
          <w:vertAlign w:val="superscript"/>
        </w:rPr>
        <w:t>5</w:t>
      </w:r>
      <w:r w:rsidRPr="00A9636C">
        <w:rPr>
          <w:rFonts w:ascii="Sylfaen" w:hAnsi="Sylfaen" w:cs="Sylfaen"/>
        </w:rPr>
        <w:t>, 114</w:t>
      </w:r>
      <w:r w:rsidRPr="00A9636C">
        <w:rPr>
          <w:rFonts w:ascii="Times New Roman" w:hAnsi="Times New Roman" w:cs="Times New Roman"/>
          <w:vertAlign w:val="superscript"/>
        </w:rPr>
        <w:t>​</w:t>
      </w:r>
      <w:r w:rsidRPr="00A9636C">
        <w:rPr>
          <w:rFonts w:ascii="Sylfaen" w:hAnsi="Sylfaen" w:cs="Sylfaen"/>
          <w:vertAlign w:val="superscript"/>
        </w:rPr>
        <w:t>1</w:t>
      </w:r>
      <w:r w:rsidRPr="00A9636C">
        <w:rPr>
          <w:rFonts w:ascii="Sylfaen" w:hAnsi="Sylfaen" w:cs="Sylfaen"/>
        </w:rPr>
        <w:t>, 114</w:t>
      </w:r>
      <w:r w:rsidRPr="00A9636C">
        <w:rPr>
          <w:rFonts w:ascii="Times New Roman" w:hAnsi="Times New Roman" w:cs="Times New Roman"/>
          <w:vertAlign w:val="superscript"/>
        </w:rPr>
        <w:t>​</w:t>
      </w:r>
      <w:r w:rsidRPr="00A9636C">
        <w:rPr>
          <w:rFonts w:ascii="Sylfaen" w:hAnsi="Sylfaen" w:cs="Sylfaen"/>
          <w:vertAlign w:val="superscript"/>
        </w:rPr>
        <w:t>2</w:t>
      </w:r>
      <w:r w:rsidRPr="00A9636C">
        <w:rPr>
          <w:rFonts w:ascii="Sylfaen" w:hAnsi="Sylfaen" w:cs="Sylfaen"/>
        </w:rPr>
        <w:t>, 116-ე–116</w:t>
      </w:r>
      <w:r w:rsidRPr="00A9636C">
        <w:rPr>
          <w:rFonts w:ascii="Times New Roman" w:hAnsi="Times New Roman" w:cs="Times New Roman"/>
          <w:vertAlign w:val="superscript"/>
        </w:rPr>
        <w:t>​</w:t>
      </w:r>
      <w:r w:rsidRPr="00A9636C">
        <w:rPr>
          <w:rFonts w:ascii="Sylfaen" w:hAnsi="Sylfaen" w:cs="Sylfaen"/>
          <w:vertAlign w:val="superscript"/>
        </w:rPr>
        <w:t>3</w:t>
      </w:r>
      <w:r w:rsidRPr="00A9636C">
        <w:rPr>
          <w:rFonts w:ascii="Sylfaen" w:hAnsi="Sylfaen" w:cs="Sylfaen"/>
        </w:rPr>
        <w:t> და 118-ე−123-ე მუხლებით, 125-ე მუხლით (გარდა ამ კოდექსის  125-ე მუხლის მე-16 ნაწილისა), 127-ე მუხლით, 127</w:t>
      </w:r>
      <w:r w:rsidRPr="00A9636C">
        <w:rPr>
          <w:rFonts w:ascii="Times New Roman" w:hAnsi="Times New Roman" w:cs="Times New Roman"/>
          <w:vertAlign w:val="superscript"/>
        </w:rPr>
        <w:t>​</w:t>
      </w:r>
      <w:r w:rsidRPr="00A9636C">
        <w:rPr>
          <w:rFonts w:ascii="Sylfaen" w:hAnsi="Sylfaen" w:cs="Sylfaen"/>
          <w:vertAlign w:val="superscript"/>
        </w:rPr>
        <w:t>1</w:t>
      </w:r>
      <w:r w:rsidRPr="00A9636C">
        <w:rPr>
          <w:rFonts w:ascii="Sylfaen" w:hAnsi="Sylfaen" w:cs="Sylfaen"/>
        </w:rPr>
        <w:t> მუხლის პირველი–მე-2, მე-6 და მე-7 ნაწილებით, 134-ე, 135</w:t>
      </w:r>
      <w:r w:rsidRPr="00A9636C">
        <w:rPr>
          <w:rFonts w:ascii="Times New Roman" w:hAnsi="Times New Roman" w:cs="Times New Roman"/>
          <w:vertAlign w:val="superscript"/>
        </w:rPr>
        <w:t>​</w:t>
      </w:r>
      <w:r w:rsidRPr="00A9636C">
        <w:rPr>
          <w:rFonts w:ascii="Sylfaen" w:hAnsi="Sylfaen" w:cs="Sylfaen"/>
          <w:vertAlign w:val="superscript"/>
        </w:rPr>
        <w:t>2</w:t>
      </w:r>
      <w:r w:rsidRPr="00A9636C">
        <w:rPr>
          <w:rFonts w:ascii="Sylfaen" w:hAnsi="Sylfaen" w:cs="Sylfaen"/>
        </w:rPr>
        <w:t>−135</w:t>
      </w:r>
      <w:r w:rsidRPr="00A9636C">
        <w:rPr>
          <w:rFonts w:ascii="Times New Roman" w:hAnsi="Times New Roman" w:cs="Times New Roman"/>
          <w:vertAlign w:val="superscript"/>
        </w:rPr>
        <w:t>​</w:t>
      </w:r>
      <w:r w:rsidRPr="00A9636C">
        <w:rPr>
          <w:rFonts w:ascii="Sylfaen" w:hAnsi="Sylfaen" w:cs="Sylfaen"/>
          <w:vertAlign w:val="superscript"/>
        </w:rPr>
        <w:t>4</w:t>
      </w:r>
      <w:r w:rsidRPr="00A9636C">
        <w:rPr>
          <w:rFonts w:ascii="Sylfaen" w:hAnsi="Sylfaen" w:cs="Sylfaen"/>
        </w:rPr>
        <w:t>, 139</w:t>
      </w:r>
      <w:r w:rsidRPr="00A9636C">
        <w:rPr>
          <w:rFonts w:ascii="Times New Roman" w:hAnsi="Times New Roman" w:cs="Times New Roman"/>
          <w:vertAlign w:val="superscript"/>
        </w:rPr>
        <w:t>​</w:t>
      </w:r>
      <w:r w:rsidRPr="00A9636C">
        <w:rPr>
          <w:rFonts w:ascii="Sylfaen" w:hAnsi="Sylfaen" w:cs="Sylfaen"/>
          <w:vertAlign w:val="superscript"/>
        </w:rPr>
        <w:t>5</w:t>
      </w:r>
      <w:r w:rsidRPr="00A9636C">
        <w:rPr>
          <w:rFonts w:ascii="Sylfaen" w:hAnsi="Sylfaen" w:cs="Sylfaen"/>
        </w:rPr>
        <w:t>, 150-ე, 152</w:t>
      </w:r>
      <w:r w:rsidRPr="00A9636C">
        <w:rPr>
          <w:rFonts w:ascii="Times New Roman" w:hAnsi="Times New Roman" w:cs="Times New Roman"/>
          <w:vertAlign w:val="superscript"/>
        </w:rPr>
        <w:t>​</w:t>
      </w:r>
      <w:r w:rsidRPr="00A9636C">
        <w:rPr>
          <w:rFonts w:ascii="Sylfaen" w:hAnsi="Sylfaen" w:cs="Sylfaen"/>
          <w:vertAlign w:val="superscript"/>
        </w:rPr>
        <w:t>7</w:t>
      </w:r>
      <w:r w:rsidRPr="00A9636C">
        <w:rPr>
          <w:rFonts w:ascii="Sylfaen" w:hAnsi="Sylfaen" w:cs="Sylfaen"/>
        </w:rPr>
        <w:t>, 152</w:t>
      </w:r>
      <w:r w:rsidRPr="00A9636C">
        <w:rPr>
          <w:rFonts w:ascii="Times New Roman" w:hAnsi="Times New Roman" w:cs="Times New Roman"/>
          <w:vertAlign w:val="superscript"/>
        </w:rPr>
        <w:t>​</w:t>
      </w:r>
      <w:r w:rsidRPr="00A9636C">
        <w:rPr>
          <w:rFonts w:ascii="Sylfaen" w:hAnsi="Sylfaen" w:cs="Sylfaen"/>
          <w:vertAlign w:val="superscript"/>
        </w:rPr>
        <w:t>8</w:t>
      </w:r>
      <w:r w:rsidRPr="00A9636C">
        <w:rPr>
          <w:rFonts w:ascii="Sylfaen" w:hAnsi="Sylfaen" w:cs="Sylfaen"/>
        </w:rPr>
        <w:t> და 153</w:t>
      </w:r>
      <w:r w:rsidRPr="00A9636C">
        <w:rPr>
          <w:rFonts w:ascii="Times New Roman" w:hAnsi="Times New Roman" w:cs="Times New Roman"/>
          <w:vertAlign w:val="superscript"/>
        </w:rPr>
        <w:t>​</w:t>
      </w:r>
      <w:r w:rsidRPr="00A9636C">
        <w:rPr>
          <w:rFonts w:ascii="Sylfaen" w:hAnsi="Sylfaen" w:cs="Sylfaen"/>
          <w:vertAlign w:val="superscript"/>
        </w:rPr>
        <w:t>3</w:t>
      </w:r>
      <w:r w:rsidRPr="00A9636C">
        <w:rPr>
          <w:rFonts w:ascii="Sylfaen" w:hAnsi="Sylfaen" w:cs="Sylfaen"/>
        </w:rPr>
        <w:t> მუხლებით, 153</w:t>
      </w:r>
      <w:r w:rsidRPr="00A9636C">
        <w:rPr>
          <w:rFonts w:ascii="Times New Roman" w:hAnsi="Times New Roman" w:cs="Times New Roman"/>
          <w:vertAlign w:val="superscript"/>
        </w:rPr>
        <w:t>​</w:t>
      </w:r>
      <w:r w:rsidRPr="00A9636C">
        <w:rPr>
          <w:rFonts w:ascii="Sylfaen" w:hAnsi="Sylfaen" w:cs="Sylfaen"/>
          <w:vertAlign w:val="superscript"/>
        </w:rPr>
        <w:t>6</w:t>
      </w:r>
      <w:r w:rsidRPr="00A9636C">
        <w:rPr>
          <w:rFonts w:ascii="Sylfaen" w:hAnsi="Sylfaen" w:cs="Sylfaen"/>
        </w:rPr>
        <w:t xml:space="preserve"> მუხლის მე-2 და მე-5 ნაწილებითა და 166-ე, </w:t>
      </w:r>
      <w:r>
        <w:rPr>
          <w:rFonts w:ascii="Sylfaen" w:hAnsi="Sylfaen" w:cs="Sylfaen"/>
          <w:lang w:val="ka-GE"/>
        </w:rPr>
        <w:t xml:space="preserve">167-ე, </w:t>
      </w:r>
      <w:r w:rsidRPr="00A9636C">
        <w:rPr>
          <w:rFonts w:ascii="Sylfaen" w:hAnsi="Sylfaen" w:cs="Sylfaen"/>
        </w:rPr>
        <w:t>173-ე, 173</w:t>
      </w:r>
      <w:r w:rsidRPr="00A9636C">
        <w:rPr>
          <w:rFonts w:ascii="Times New Roman" w:hAnsi="Times New Roman" w:cs="Times New Roman"/>
          <w:vertAlign w:val="superscript"/>
        </w:rPr>
        <w:t>​</w:t>
      </w:r>
      <w:r w:rsidRPr="00A9636C">
        <w:rPr>
          <w:rFonts w:ascii="Sylfaen" w:hAnsi="Sylfaen" w:cs="Sylfaen"/>
          <w:vertAlign w:val="superscript"/>
        </w:rPr>
        <w:t>14</w:t>
      </w:r>
      <w:r w:rsidRPr="00A9636C">
        <w:rPr>
          <w:rFonts w:ascii="Sylfaen" w:hAnsi="Sylfaen" w:cs="Sylfaen"/>
        </w:rPr>
        <w:t>, 173</w:t>
      </w:r>
      <w:r w:rsidRPr="00A9636C">
        <w:rPr>
          <w:rFonts w:ascii="Times New Roman" w:hAnsi="Times New Roman" w:cs="Times New Roman"/>
          <w:vertAlign w:val="superscript"/>
        </w:rPr>
        <w:t>​</w:t>
      </w:r>
      <w:r w:rsidRPr="00A9636C">
        <w:rPr>
          <w:rFonts w:ascii="Sylfaen" w:hAnsi="Sylfaen" w:cs="Sylfaen"/>
          <w:vertAlign w:val="superscript"/>
        </w:rPr>
        <w:t>15</w:t>
      </w:r>
      <w:r w:rsidRPr="00A9636C">
        <w:rPr>
          <w:rFonts w:ascii="Sylfaen" w:hAnsi="Sylfaen" w:cs="Sylfaen"/>
        </w:rPr>
        <w:t>, 174</w:t>
      </w:r>
      <w:r w:rsidRPr="00A9636C">
        <w:rPr>
          <w:rFonts w:ascii="Times New Roman" w:hAnsi="Times New Roman" w:cs="Times New Roman"/>
          <w:vertAlign w:val="superscript"/>
        </w:rPr>
        <w:t>​</w:t>
      </w:r>
      <w:r w:rsidRPr="00A9636C">
        <w:rPr>
          <w:rFonts w:ascii="Sylfaen" w:hAnsi="Sylfaen" w:cs="Sylfaen"/>
          <w:vertAlign w:val="superscript"/>
        </w:rPr>
        <w:t>1</w:t>
      </w:r>
      <w:r w:rsidRPr="00A9636C">
        <w:rPr>
          <w:rFonts w:ascii="Sylfaen" w:hAnsi="Sylfaen" w:cs="Sylfaen"/>
        </w:rPr>
        <w:t>, 174</w:t>
      </w:r>
      <w:r w:rsidRPr="00A9636C">
        <w:rPr>
          <w:rFonts w:ascii="Times New Roman" w:hAnsi="Times New Roman" w:cs="Times New Roman"/>
          <w:vertAlign w:val="superscript"/>
        </w:rPr>
        <w:t>​</w:t>
      </w:r>
      <w:r w:rsidRPr="00A9636C">
        <w:rPr>
          <w:rFonts w:ascii="Sylfaen" w:hAnsi="Sylfaen" w:cs="Sylfaen"/>
          <w:vertAlign w:val="superscript"/>
        </w:rPr>
        <w:t>15</w:t>
      </w:r>
      <w:r w:rsidRPr="00A9636C">
        <w:rPr>
          <w:rFonts w:ascii="Sylfaen" w:hAnsi="Sylfaen" w:cs="Sylfaen"/>
        </w:rPr>
        <w:t>, 174</w:t>
      </w:r>
      <w:r w:rsidRPr="00A9636C">
        <w:rPr>
          <w:rFonts w:ascii="Times New Roman" w:hAnsi="Times New Roman" w:cs="Times New Roman"/>
          <w:vertAlign w:val="superscript"/>
        </w:rPr>
        <w:t>​</w:t>
      </w:r>
      <w:r w:rsidRPr="00A9636C">
        <w:rPr>
          <w:rFonts w:ascii="Sylfaen" w:hAnsi="Sylfaen" w:cs="Sylfaen"/>
          <w:vertAlign w:val="superscript"/>
        </w:rPr>
        <w:t>16</w:t>
      </w:r>
      <w:r w:rsidRPr="00A9636C">
        <w:rPr>
          <w:rFonts w:ascii="Sylfaen" w:hAnsi="Sylfaen" w:cs="Sylfaen"/>
        </w:rPr>
        <w:t>, 174</w:t>
      </w:r>
      <w:r w:rsidRPr="00A9636C">
        <w:rPr>
          <w:rFonts w:ascii="Times New Roman" w:hAnsi="Times New Roman" w:cs="Times New Roman"/>
          <w:vertAlign w:val="superscript"/>
        </w:rPr>
        <w:t>​</w:t>
      </w:r>
      <w:r w:rsidRPr="00A9636C">
        <w:rPr>
          <w:rFonts w:ascii="Sylfaen" w:hAnsi="Sylfaen" w:cs="Sylfaen"/>
          <w:vertAlign w:val="superscript"/>
        </w:rPr>
        <w:t>17</w:t>
      </w:r>
      <w:r w:rsidRPr="00A9636C">
        <w:rPr>
          <w:rFonts w:ascii="Sylfaen" w:hAnsi="Sylfaen" w:cs="Sylfaen"/>
        </w:rPr>
        <w:t>, 175</w:t>
      </w:r>
      <w:r w:rsidRPr="00A9636C">
        <w:rPr>
          <w:rFonts w:ascii="Times New Roman" w:hAnsi="Times New Roman" w:cs="Times New Roman"/>
          <w:vertAlign w:val="superscript"/>
        </w:rPr>
        <w:t>​</w:t>
      </w:r>
      <w:r w:rsidRPr="00A9636C">
        <w:rPr>
          <w:rFonts w:ascii="Sylfaen" w:hAnsi="Sylfaen" w:cs="Sylfaen"/>
          <w:vertAlign w:val="superscript"/>
        </w:rPr>
        <w:t>2</w:t>
      </w:r>
      <w:r w:rsidRPr="00A9636C">
        <w:rPr>
          <w:rFonts w:ascii="Sylfaen" w:hAnsi="Sylfaen" w:cs="Sylfaen"/>
        </w:rPr>
        <w:t>, 176</w:t>
      </w:r>
      <w:r w:rsidRPr="00A9636C">
        <w:rPr>
          <w:rFonts w:ascii="Times New Roman" w:hAnsi="Times New Roman" w:cs="Times New Roman"/>
          <w:vertAlign w:val="superscript"/>
        </w:rPr>
        <w:t>​</w:t>
      </w:r>
      <w:r w:rsidRPr="00A9636C">
        <w:rPr>
          <w:rFonts w:ascii="Sylfaen" w:hAnsi="Sylfaen" w:cs="Sylfaen"/>
          <w:vertAlign w:val="superscript"/>
        </w:rPr>
        <w:t>1</w:t>
      </w:r>
      <w:r w:rsidRPr="00A9636C">
        <w:rPr>
          <w:rFonts w:ascii="Sylfaen" w:hAnsi="Sylfaen" w:cs="Sylfaen"/>
        </w:rPr>
        <w:t>, 176</w:t>
      </w:r>
      <w:r w:rsidRPr="00A9636C">
        <w:rPr>
          <w:rFonts w:ascii="Times New Roman" w:hAnsi="Times New Roman" w:cs="Times New Roman"/>
          <w:vertAlign w:val="superscript"/>
        </w:rPr>
        <w:t>​</w:t>
      </w:r>
      <w:r w:rsidRPr="00A9636C">
        <w:rPr>
          <w:rFonts w:ascii="Sylfaen" w:hAnsi="Sylfaen" w:cs="Sylfaen"/>
          <w:vertAlign w:val="superscript"/>
        </w:rPr>
        <w:t>3</w:t>
      </w:r>
      <w:r w:rsidRPr="00A9636C">
        <w:rPr>
          <w:rFonts w:ascii="Sylfaen" w:hAnsi="Sylfaen" w:cs="Sylfaen"/>
        </w:rPr>
        <w:t>, 177-ე, 177</w:t>
      </w:r>
      <w:r w:rsidRPr="00A9636C">
        <w:rPr>
          <w:rFonts w:ascii="Times New Roman" w:hAnsi="Times New Roman" w:cs="Times New Roman"/>
          <w:vertAlign w:val="superscript"/>
        </w:rPr>
        <w:t>​</w:t>
      </w:r>
      <w:r w:rsidRPr="00A9636C">
        <w:rPr>
          <w:rFonts w:ascii="Sylfaen" w:hAnsi="Sylfaen" w:cs="Sylfaen"/>
          <w:vertAlign w:val="superscript"/>
        </w:rPr>
        <w:t>1</w:t>
      </w:r>
      <w:r w:rsidRPr="00A9636C">
        <w:rPr>
          <w:rFonts w:ascii="Sylfaen" w:hAnsi="Sylfaen" w:cs="Sylfaen"/>
        </w:rPr>
        <w:t>, 177</w:t>
      </w:r>
      <w:r w:rsidRPr="00A9636C">
        <w:rPr>
          <w:rFonts w:ascii="Times New Roman" w:hAnsi="Times New Roman" w:cs="Times New Roman"/>
          <w:vertAlign w:val="superscript"/>
        </w:rPr>
        <w:t>​</w:t>
      </w:r>
      <w:r w:rsidRPr="00A9636C">
        <w:rPr>
          <w:rFonts w:ascii="Sylfaen" w:hAnsi="Sylfaen" w:cs="Sylfaen"/>
          <w:vertAlign w:val="superscript"/>
        </w:rPr>
        <w:t>15</w:t>
      </w:r>
      <w:r w:rsidRPr="00A9636C">
        <w:rPr>
          <w:rFonts w:ascii="Sylfaen" w:hAnsi="Sylfaen" w:cs="Sylfaen"/>
        </w:rPr>
        <w:t>, 180-ე–183-ე, 190-ე, 190</w:t>
      </w:r>
      <w:r w:rsidRPr="00A9636C">
        <w:rPr>
          <w:rFonts w:ascii="Times New Roman" w:hAnsi="Times New Roman" w:cs="Times New Roman"/>
          <w:vertAlign w:val="superscript"/>
        </w:rPr>
        <w:t>​</w:t>
      </w:r>
      <w:r w:rsidRPr="00A9636C">
        <w:rPr>
          <w:rFonts w:ascii="Sylfaen" w:hAnsi="Sylfaen" w:cs="Sylfaen"/>
          <w:vertAlign w:val="superscript"/>
        </w:rPr>
        <w:t>2</w:t>
      </w:r>
      <w:r w:rsidRPr="00A9636C">
        <w:rPr>
          <w:rFonts w:ascii="Sylfaen" w:hAnsi="Sylfaen" w:cs="Sylfaen"/>
        </w:rPr>
        <w:t>, 191-ე და 199</w:t>
      </w:r>
      <w:r w:rsidRPr="00A9636C">
        <w:rPr>
          <w:rFonts w:ascii="Times New Roman" w:hAnsi="Times New Roman" w:cs="Times New Roman"/>
          <w:vertAlign w:val="superscript"/>
        </w:rPr>
        <w:t>​</w:t>
      </w:r>
      <w:r w:rsidRPr="00A9636C">
        <w:rPr>
          <w:rFonts w:ascii="Sylfaen" w:hAnsi="Sylfaen" w:cs="Sylfaen"/>
          <w:vertAlign w:val="superscript"/>
        </w:rPr>
        <w:t>1 </w:t>
      </w:r>
      <w:r w:rsidRPr="00A9636C">
        <w:rPr>
          <w:rFonts w:ascii="Sylfaen" w:hAnsi="Sylfaen" w:cs="Sylfaen"/>
        </w:rPr>
        <w:t>მუხლებით გათვალისწინებული ადმინისტრაციული სამართალდარღვევის ოქმს ადგენენ საქართველოს შინაგან საქმეთა ორგანოები, ხოლო საქართველოს შინაგან საქმეთა სამინისტროს სამხედრო მოსამსახურის მიერ ამ კოდექსის 45-ე, 45</w:t>
      </w:r>
      <w:r w:rsidRPr="00A9636C">
        <w:rPr>
          <w:rFonts w:ascii="Times New Roman" w:hAnsi="Times New Roman" w:cs="Times New Roman"/>
          <w:vertAlign w:val="superscript"/>
        </w:rPr>
        <w:t>​</w:t>
      </w:r>
      <w:r w:rsidRPr="00A9636C">
        <w:rPr>
          <w:rFonts w:ascii="Sylfaen" w:hAnsi="Sylfaen" w:cs="Sylfaen"/>
          <w:vertAlign w:val="superscript"/>
        </w:rPr>
        <w:t>1</w:t>
      </w:r>
      <w:r w:rsidRPr="00A9636C">
        <w:rPr>
          <w:rFonts w:ascii="Sylfaen" w:hAnsi="Sylfaen" w:cs="Sylfaen"/>
        </w:rPr>
        <w:t>, 166-ე და 197</w:t>
      </w:r>
      <w:r w:rsidRPr="00A9636C">
        <w:rPr>
          <w:rFonts w:ascii="Times New Roman" w:hAnsi="Times New Roman" w:cs="Times New Roman"/>
          <w:vertAlign w:val="superscript"/>
        </w:rPr>
        <w:t>​</w:t>
      </w:r>
      <w:r w:rsidRPr="00A9636C">
        <w:rPr>
          <w:rFonts w:ascii="Sylfaen" w:hAnsi="Sylfaen" w:cs="Sylfaen"/>
          <w:vertAlign w:val="superscript"/>
        </w:rPr>
        <w:t>2</w:t>
      </w:r>
      <w:r w:rsidRPr="00A9636C">
        <w:rPr>
          <w:rFonts w:ascii="Sylfaen" w:hAnsi="Sylfaen" w:cs="Sylfaen"/>
        </w:rPr>
        <w:t> მუხლებით გათვალისწინებული ადმინისტრაციული სამართალდარღვევის ჩადენისას შესაბამისი ადმინისტრაციული სამართალდარღვევის ოქმს ადგენს საქართველოს შინაგან საქმეთა სამინისტროს უფლებამოსილი პირი.</w:t>
      </w:r>
      <w:r>
        <w:rPr>
          <w:rFonts w:ascii="Sylfaen" w:hAnsi="Sylfaen" w:cs="Sylfaen"/>
          <w:lang w:val="ka-GE"/>
        </w:rPr>
        <w:t>“.</w:t>
      </w:r>
    </w:p>
    <w:p w14:paraId="51A21639" w14:textId="523B6372" w:rsidR="005C09BF" w:rsidRDefault="005C09BF" w:rsidP="00B8763C">
      <w:pPr>
        <w:spacing w:after="0"/>
        <w:jc w:val="both"/>
        <w:rPr>
          <w:rFonts w:ascii="Sylfaen" w:hAnsi="Sylfaen" w:cs="Sylfaen"/>
          <w:lang w:val="ka-GE"/>
        </w:rPr>
      </w:pPr>
    </w:p>
    <w:p w14:paraId="4B62E4FB" w14:textId="0BB6DDF8" w:rsidR="005C09BF" w:rsidRDefault="005C09BF" w:rsidP="00B8763C">
      <w:pPr>
        <w:spacing w:after="0"/>
        <w:jc w:val="both"/>
        <w:rPr>
          <w:rFonts w:ascii="Sylfaen" w:hAnsi="Sylfaen" w:cs="Sylfaen"/>
          <w:lang w:val="ka-GE"/>
        </w:rPr>
      </w:pPr>
      <w:r>
        <w:rPr>
          <w:rFonts w:ascii="Sylfaen" w:hAnsi="Sylfaen" w:cs="Sylfaen"/>
          <w:lang w:val="ka-GE"/>
        </w:rPr>
        <w:t>8. 249-ე მუხლის მე-5 ნაწილი ჩამოყალიბდეს შემდეგი რედაქციით:</w:t>
      </w:r>
    </w:p>
    <w:p w14:paraId="016E278C" w14:textId="12CA5813" w:rsidR="005C09BF" w:rsidRPr="00070482" w:rsidRDefault="005C09BF" w:rsidP="00B8763C">
      <w:pPr>
        <w:spacing w:after="0"/>
        <w:jc w:val="both"/>
        <w:rPr>
          <w:rFonts w:ascii="Sylfaen" w:hAnsi="Sylfaen" w:cs="Sylfaen"/>
          <w:lang w:val="ka-GE"/>
        </w:rPr>
      </w:pPr>
      <w:r>
        <w:rPr>
          <w:rFonts w:ascii="Sylfaen" w:hAnsi="Sylfaen" w:cs="Sylfaen"/>
          <w:lang w:val="ka-GE"/>
        </w:rPr>
        <w:t>„</w:t>
      </w:r>
      <w:r w:rsidRPr="005C09BF">
        <w:rPr>
          <w:rFonts w:ascii="Sylfaen" w:hAnsi="Sylfaen" w:cs="Sylfaen"/>
          <w:lang w:val="ka-GE"/>
        </w:rPr>
        <w:t>5. ამ კოდექსის 167-ე, 180-ე</w:t>
      </w:r>
      <w:r>
        <w:rPr>
          <w:rFonts w:ascii="Sylfaen" w:hAnsi="Sylfaen" w:cs="Sylfaen"/>
          <w:lang w:val="ka-GE"/>
        </w:rPr>
        <w:t>,</w:t>
      </w:r>
      <w:r w:rsidRPr="005C09BF">
        <w:rPr>
          <w:rFonts w:ascii="Sylfaen" w:hAnsi="Sylfaen" w:cs="Sylfaen"/>
          <w:lang w:val="ka-GE"/>
        </w:rPr>
        <w:t xml:space="preserve"> 181-ე</w:t>
      </w:r>
      <w:r>
        <w:rPr>
          <w:rFonts w:ascii="Sylfaen" w:hAnsi="Sylfaen" w:cs="Sylfaen"/>
          <w:lang w:val="ka-GE"/>
        </w:rPr>
        <w:t>, 181</w:t>
      </w:r>
      <w:r>
        <w:rPr>
          <w:rFonts w:ascii="Sylfaen" w:hAnsi="Sylfaen" w:cs="Sylfaen"/>
          <w:vertAlign w:val="superscript"/>
          <w:lang w:val="ka-GE"/>
        </w:rPr>
        <w:t>3</w:t>
      </w:r>
      <w:r>
        <w:rPr>
          <w:rFonts w:ascii="Sylfaen" w:hAnsi="Sylfaen" w:cs="Sylfaen"/>
          <w:lang w:val="ka-GE"/>
        </w:rPr>
        <w:t>,</w:t>
      </w:r>
      <w:r w:rsidRPr="005C09BF">
        <w:rPr>
          <w:rFonts w:ascii="Sylfaen" w:hAnsi="Sylfaen" w:cs="Sylfaen"/>
          <w:lang w:val="ka-GE"/>
        </w:rPr>
        <w:t xml:space="preserve"> 182-ე, 183-ე მუხლ</w:t>
      </w:r>
      <w:r>
        <w:rPr>
          <w:rFonts w:ascii="Sylfaen" w:hAnsi="Sylfaen" w:cs="Sylfaen"/>
          <w:lang w:val="ka-GE"/>
        </w:rPr>
        <w:t>ებ</w:t>
      </w:r>
      <w:r w:rsidRPr="005C09BF">
        <w:rPr>
          <w:rFonts w:ascii="Sylfaen" w:hAnsi="Sylfaen" w:cs="Sylfaen"/>
          <w:lang w:val="ka-GE"/>
        </w:rPr>
        <w:t xml:space="preserve">ით გათვალისწინებული დარღვევების ჩადენისას </w:t>
      </w:r>
      <w:r>
        <w:rPr>
          <w:rFonts w:ascii="Sylfaen" w:hAnsi="Sylfaen" w:cs="Sylfaen"/>
          <w:lang w:val="ka-GE"/>
        </w:rPr>
        <w:t>პოლიციის თანამშრომლებს</w:t>
      </w:r>
      <w:r w:rsidRPr="005C09BF">
        <w:rPr>
          <w:rFonts w:ascii="Sylfaen" w:hAnsi="Sylfaen" w:cs="Sylfaen"/>
          <w:lang w:val="ka-GE"/>
        </w:rPr>
        <w:t xml:space="preserve"> უფლება აქვთ საქმის განხილვამდე ჩამოართვან იარაღი, აგრეთვე საბრძოლო მასალები, რის შესახებ ოქმში კეთდება ჩანაწერი ჩამორთმეული იარაღის მარკის ან მოდელის, კალიბრის, სერიისა და ნომრის, საბრძოლო მასალების რაოდენობის და სახეობის აღნიშვნით იმ პირის მიმართ, რომელმაც სამართალდარღვევა ჩაიდინა სამსახურებრივ მოვალეობათა შესრულების დროს, ჩამორთმევა, პირადი გასინჯვა და ნივთების გასინჯვა გამოიყენება მხოლოდ გადაუდებელ შემთხვევებში.</w:t>
      </w:r>
    </w:p>
    <w:p w14:paraId="66E539E4" w14:textId="77777777" w:rsidR="00B8763C" w:rsidRPr="001204F2" w:rsidRDefault="00B8763C" w:rsidP="00B8763C">
      <w:pPr>
        <w:spacing w:after="0"/>
        <w:jc w:val="both"/>
        <w:rPr>
          <w:rFonts w:ascii="Sylfaen" w:hAnsi="Sylfaen" w:cs="Sylfaen"/>
          <w:lang w:val="ka-GE"/>
        </w:rPr>
      </w:pPr>
      <w:r w:rsidRPr="001204F2">
        <w:rPr>
          <w:rFonts w:ascii="Sylfaen" w:hAnsi="Sylfaen" w:cs="Sylfaen"/>
          <w:lang w:val="ka-GE"/>
        </w:rPr>
        <w:t xml:space="preserve"> </w:t>
      </w:r>
    </w:p>
    <w:p w14:paraId="62C096D6" w14:textId="514F5060" w:rsidR="00877043" w:rsidRDefault="008F7BB5" w:rsidP="001B3F2A">
      <w:pPr>
        <w:spacing w:after="0"/>
        <w:jc w:val="both"/>
        <w:rPr>
          <w:rFonts w:ascii="Sylfaen" w:hAnsi="Sylfaen" w:cs="Sylfaen"/>
          <w:lang w:val="ka-GE"/>
        </w:rPr>
      </w:pPr>
      <w:r>
        <w:rPr>
          <w:rFonts w:ascii="Sylfaen" w:hAnsi="Sylfaen" w:cs="Sylfaen"/>
          <w:lang w:val="ka-GE"/>
        </w:rPr>
        <w:t>9</w:t>
      </w:r>
      <w:r w:rsidR="00877043">
        <w:rPr>
          <w:rFonts w:ascii="Sylfaen" w:hAnsi="Sylfaen" w:cs="Sylfaen"/>
          <w:lang w:val="ka-GE"/>
        </w:rPr>
        <w:t>. 295-ე მუხლის პირველი ნაწილი</w:t>
      </w:r>
      <w:r w:rsidR="00DE6CE8">
        <w:rPr>
          <w:rFonts w:ascii="Sylfaen" w:hAnsi="Sylfaen" w:cs="Sylfaen"/>
          <w:lang w:val="ka-GE"/>
        </w:rPr>
        <w:t xml:space="preserve">ს </w:t>
      </w:r>
      <w:r w:rsidR="00BA792D" w:rsidRPr="00BA792D">
        <w:rPr>
          <w:rFonts w:ascii="Sylfaen" w:hAnsi="Sylfaen" w:cs="Sylfaen"/>
          <w:lang w:val="ka-GE"/>
        </w:rPr>
        <w:t>„</w:t>
      </w:r>
      <w:r w:rsidR="00DE6CE8" w:rsidRPr="00BA792D">
        <w:rPr>
          <w:rFonts w:ascii="Sylfaen" w:hAnsi="Sylfaen" w:cs="Sylfaen"/>
          <w:lang w:val="ka-GE"/>
        </w:rPr>
        <w:t>ა</w:t>
      </w:r>
      <w:r w:rsidR="00BA792D" w:rsidRPr="00BA792D">
        <w:rPr>
          <w:rFonts w:ascii="Sylfaen" w:hAnsi="Sylfaen" w:cs="Sylfaen"/>
          <w:lang w:val="ka-GE"/>
        </w:rPr>
        <w:t>“</w:t>
      </w:r>
      <w:r w:rsidR="00DE6CE8" w:rsidRPr="00BA792D">
        <w:rPr>
          <w:rFonts w:ascii="Sylfaen" w:hAnsi="Sylfaen" w:cs="Sylfaen"/>
          <w:lang w:val="ka-GE"/>
        </w:rPr>
        <w:t xml:space="preserve"> ქვეპუნქტი</w:t>
      </w:r>
      <w:r w:rsidR="00877043">
        <w:rPr>
          <w:rFonts w:ascii="Sylfaen" w:hAnsi="Sylfaen" w:cs="Sylfaen"/>
          <w:lang w:val="ka-GE"/>
        </w:rPr>
        <w:t xml:space="preserve"> ჩამოყალიბდეს შემდეგი რედაქციით:</w:t>
      </w:r>
    </w:p>
    <w:p w14:paraId="44D33EB4" w14:textId="14E59FEB" w:rsidR="0037547D" w:rsidRPr="0037547D" w:rsidRDefault="0037547D" w:rsidP="0037547D">
      <w:pPr>
        <w:spacing w:after="0"/>
        <w:jc w:val="both"/>
        <w:rPr>
          <w:rFonts w:ascii="Sylfaen" w:hAnsi="Sylfaen" w:cs="Sylfaen"/>
          <w:lang w:val="ka-GE"/>
        </w:rPr>
      </w:pPr>
      <w:r>
        <w:rPr>
          <w:rFonts w:ascii="Sylfaen" w:hAnsi="Sylfaen" w:cs="Sylfaen"/>
          <w:lang w:val="ka-GE"/>
        </w:rPr>
        <w:t>„</w:t>
      </w:r>
      <w:r w:rsidRPr="0037547D">
        <w:rPr>
          <w:rFonts w:ascii="Sylfaen" w:hAnsi="Sylfaen" w:cs="Sylfaen"/>
          <w:lang w:val="ka-GE"/>
        </w:rPr>
        <w:t>1. კონფისკაციის შესახებ დადგენილებას აღასრულებს:</w:t>
      </w:r>
    </w:p>
    <w:p w14:paraId="6FEABA23" w14:textId="38ED9388" w:rsidR="00B8763C" w:rsidRDefault="0037547D" w:rsidP="0037547D">
      <w:pPr>
        <w:spacing w:after="0"/>
        <w:jc w:val="both"/>
        <w:rPr>
          <w:rFonts w:ascii="Sylfaen" w:hAnsi="Sylfaen" w:cs="Sylfaen"/>
          <w:lang w:val="ka-GE"/>
        </w:rPr>
      </w:pPr>
      <w:r w:rsidRPr="0037547D">
        <w:rPr>
          <w:rFonts w:ascii="Sylfaen" w:hAnsi="Sylfaen" w:cs="Sylfaen"/>
          <w:lang w:val="ka-GE"/>
        </w:rPr>
        <w:t xml:space="preserve">ა) აღმასრულებელი – ამ კოდექსის 208-ე მუხლით გათვალისწინებულ სამართალდარღვევათა ჩადენისას; შინაგან საქმეთა ორგანოს უფლებამოსილი პირი – ამ კოდექსის 167-ე და 180-ე </w:t>
      </w:r>
      <w:r w:rsidRPr="0037547D">
        <w:rPr>
          <w:rFonts w:ascii="Sylfaen" w:hAnsi="Sylfaen" w:cs="Sylfaen"/>
          <w:lang w:val="ka-GE"/>
        </w:rPr>
        <w:lastRenderedPageBreak/>
        <w:t>მუხლებით, 181-ე მუხლის მე-3 ნაწილით</w:t>
      </w:r>
      <w:r w:rsidR="00ED3EC3">
        <w:rPr>
          <w:rFonts w:ascii="Sylfaen" w:hAnsi="Sylfaen" w:cs="Sylfaen"/>
          <w:lang w:val="ka-GE"/>
        </w:rPr>
        <w:t>, 181</w:t>
      </w:r>
      <w:r w:rsidR="00ED3EC3">
        <w:rPr>
          <w:rFonts w:ascii="Sylfaen" w:hAnsi="Sylfaen" w:cs="Sylfaen"/>
          <w:vertAlign w:val="superscript"/>
          <w:lang w:val="ka-GE"/>
        </w:rPr>
        <w:t>3</w:t>
      </w:r>
      <w:r w:rsidRPr="0037547D">
        <w:rPr>
          <w:rFonts w:ascii="Sylfaen" w:hAnsi="Sylfaen" w:cs="Sylfaen"/>
          <w:lang w:val="ka-GE"/>
        </w:rPr>
        <w:t xml:space="preserve"> და 183</w:t>
      </w:r>
      <w:r w:rsidRPr="0037547D">
        <w:rPr>
          <w:rFonts w:ascii="Times New Roman" w:hAnsi="Times New Roman" w:cs="Times New Roman"/>
          <w:lang w:val="ka-GE"/>
        </w:rPr>
        <w:t>​</w:t>
      </w:r>
      <w:r w:rsidRPr="0037547D">
        <w:rPr>
          <w:rFonts w:ascii="Sylfaen" w:hAnsi="Sylfaen" w:cs="Sylfaen"/>
          <w:vertAlign w:val="superscript"/>
          <w:lang w:val="ka-GE"/>
        </w:rPr>
        <w:t>1</w:t>
      </w:r>
      <w:r w:rsidRPr="0037547D">
        <w:rPr>
          <w:rFonts w:ascii="Sylfaen" w:hAnsi="Sylfaen" w:cs="Sylfaen"/>
          <w:lang w:val="ka-GE"/>
        </w:rPr>
        <w:t xml:space="preserve"> მუხლით გათვალისწინებულ სამართალდარღვევათა ჩადენისას;</w:t>
      </w:r>
      <w:r>
        <w:rPr>
          <w:rFonts w:ascii="Sylfaen" w:hAnsi="Sylfaen" w:cs="Sylfaen"/>
          <w:lang w:val="ka-GE"/>
        </w:rPr>
        <w:t>“.</w:t>
      </w:r>
    </w:p>
    <w:p w14:paraId="555A8637" w14:textId="77777777" w:rsidR="00877043" w:rsidRPr="00070482" w:rsidRDefault="00877043" w:rsidP="001B3F2A">
      <w:pPr>
        <w:spacing w:after="0"/>
        <w:jc w:val="both"/>
        <w:rPr>
          <w:rFonts w:ascii="Sylfaen" w:hAnsi="Sylfaen" w:cs="Sylfaen"/>
          <w:lang w:val="ka-GE"/>
        </w:rPr>
      </w:pPr>
    </w:p>
    <w:p w14:paraId="79D114E5" w14:textId="77777777" w:rsidR="001B3F2A" w:rsidRPr="001204F2" w:rsidRDefault="001B3F2A" w:rsidP="001B3F2A">
      <w:pPr>
        <w:spacing w:after="0"/>
        <w:jc w:val="both"/>
        <w:rPr>
          <w:rFonts w:ascii="Sylfaen" w:hAnsi="Sylfaen" w:cs="Sylfaen"/>
          <w:lang w:val="ka-GE"/>
        </w:rPr>
      </w:pPr>
      <w:r w:rsidRPr="001204F2">
        <w:rPr>
          <w:rFonts w:ascii="Sylfaen" w:hAnsi="Sylfaen" w:cs="Sylfaen"/>
          <w:lang w:val="ka-GE"/>
        </w:rPr>
        <w:t xml:space="preserve"> </w:t>
      </w:r>
    </w:p>
    <w:p w14:paraId="651B8415" w14:textId="77777777" w:rsidR="001B3F2A" w:rsidRPr="001204F2" w:rsidRDefault="001B3F2A" w:rsidP="001B3F2A">
      <w:pPr>
        <w:spacing w:after="0"/>
        <w:jc w:val="both"/>
        <w:rPr>
          <w:rFonts w:ascii="Sylfaen" w:hAnsi="Sylfaen"/>
          <w:lang w:val="ka-GE"/>
        </w:rPr>
      </w:pPr>
    </w:p>
    <w:p w14:paraId="6BA7133C" w14:textId="77777777" w:rsidR="001B3F2A" w:rsidRPr="001204F2" w:rsidRDefault="001B3F2A" w:rsidP="001B3F2A">
      <w:pPr>
        <w:spacing w:after="0"/>
        <w:jc w:val="both"/>
        <w:rPr>
          <w:rFonts w:ascii="Sylfaen" w:hAnsi="Sylfaen"/>
          <w:lang w:val="ka-GE"/>
        </w:rPr>
      </w:pPr>
      <w:r w:rsidRPr="001204F2">
        <w:rPr>
          <w:rFonts w:ascii="Sylfaen" w:hAnsi="Sylfaen" w:cs="Sylfaen"/>
          <w:b/>
          <w:lang w:val="ka-GE"/>
        </w:rPr>
        <w:t>მუხლი</w:t>
      </w:r>
      <w:r w:rsidRPr="001204F2">
        <w:rPr>
          <w:rFonts w:ascii="Sylfaen" w:hAnsi="Sylfaen"/>
          <w:b/>
          <w:lang w:val="ka-GE"/>
        </w:rPr>
        <w:t xml:space="preserve"> 2.</w:t>
      </w:r>
      <w:r w:rsidRPr="001204F2">
        <w:rPr>
          <w:rFonts w:ascii="Sylfaen" w:hAnsi="Sylfaen"/>
          <w:lang w:val="ka-GE"/>
        </w:rPr>
        <w:t xml:space="preserve"> </w:t>
      </w:r>
      <w:r w:rsidRPr="001204F2">
        <w:rPr>
          <w:rFonts w:ascii="Sylfaen" w:hAnsi="Sylfaen" w:cs="Sylfaen"/>
          <w:lang w:val="ka-GE"/>
        </w:rPr>
        <w:t>ეს</w:t>
      </w:r>
      <w:r w:rsidRPr="001204F2">
        <w:rPr>
          <w:rFonts w:ascii="Sylfaen" w:hAnsi="Sylfaen"/>
          <w:lang w:val="ka-GE"/>
        </w:rPr>
        <w:t xml:space="preserve"> </w:t>
      </w:r>
      <w:r w:rsidRPr="001204F2">
        <w:rPr>
          <w:rFonts w:ascii="Sylfaen" w:hAnsi="Sylfaen" w:cs="Sylfaen"/>
          <w:lang w:val="ka-GE"/>
        </w:rPr>
        <w:t>კანონი</w:t>
      </w:r>
      <w:r w:rsidRPr="001204F2">
        <w:rPr>
          <w:rFonts w:ascii="Sylfaen" w:hAnsi="Sylfaen"/>
          <w:lang w:val="ka-GE"/>
        </w:rPr>
        <w:t xml:space="preserve"> </w:t>
      </w:r>
      <w:r w:rsidRPr="001204F2">
        <w:rPr>
          <w:rFonts w:ascii="Sylfaen" w:hAnsi="Sylfaen" w:cs="Sylfaen"/>
          <w:lang w:val="ka-GE"/>
        </w:rPr>
        <w:t>ამოქმედდეს</w:t>
      </w:r>
      <w:r w:rsidRPr="001204F2">
        <w:rPr>
          <w:rFonts w:ascii="Sylfaen" w:hAnsi="Sylfaen"/>
          <w:lang w:val="ka-GE"/>
        </w:rPr>
        <w:t xml:space="preserve"> გამოქვეყნებიდან მე-15 დღეს.</w:t>
      </w:r>
    </w:p>
    <w:p w14:paraId="0399DD6F" w14:textId="77777777" w:rsidR="001B3F2A" w:rsidRPr="001204F2" w:rsidRDefault="001B3F2A" w:rsidP="001B3F2A">
      <w:pPr>
        <w:spacing w:after="0"/>
        <w:jc w:val="both"/>
        <w:rPr>
          <w:rFonts w:ascii="Sylfaen" w:hAnsi="Sylfaen"/>
          <w:lang w:val="ka-GE"/>
        </w:rPr>
      </w:pPr>
    </w:p>
    <w:p w14:paraId="40D0AFE2" w14:textId="77777777" w:rsidR="001B3F2A" w:rsidRPr="001204F2" w:rsidRDefault="001B3F2A" w:rsidP="001B3F2A">
      <w:pPr>
        <w:spacing w:after="0"/>
        <w:jc w:val="both"/>
        <w:rPr>
          <w:rFonts w:ascii="Sylfaen" w:hAnsi="Sylfaen"/>
          <w:lang w:val="ka-GE"/>
        </w:rPr>
      </w:pPr>
    </w:p>
    <w:p w14:paraId="20F852A9" w14:textId="77777777" w:rsidR="001B3F2A" w:rsidRPr="001204F2" w:rsidRDefault="001B3F2A" w:rsidP="001B3F2A">
      <w:pPr>
        <w:spacing w:after="0"/>
        <w:jc w:val="both"/>
        <w:rPr>
          <w:rFonts w:ascii="Sylfaen" w:hAnsi="Sylfaen" w:cs="Sylfaen"/>
          <w:b/>
          <w:lang w:val="ka-GE"/>
        </w:rPr>
      </w:pPr>
      <w:r w:rsidRPr="001204F2">
        <w:rPr>
          <w:rFonts w:ascii="Sylfaen" w:hAnsi="Sylfaen" w:cs="Sylfaen"/>
          <w:b/>
          <w:lang w:val="ka-GE"/>
        </w:rPr>
        <w:t>საქართველოს</w:t>
      </w:r>
      <w:r w:rsidRPr="001204F2">
        <w:rPr>
          <w:rFonts w:ascii="Sylfaen" w:hAnsi="Sylfaen"/>
          <w:b/>
          <w:lang w:val="ka-GE"/>
        </w:rPr>
        <w:t xml:space="preserve"> </w:t>
      </w:r>
      <w:r w:rsidRPr="001204F2">
        <w:rPr>
          <w:rFonts w:ascii="Sylfaen" w:hAnsi="Sylfaen" w:cs="Sylfaen"/>
          <w:b/>
          <w:lang w:val="ka-GE"/>
        </w:rPr>
        <w:t>პრეზიდენტი</w:t>
      </w:r>
      <w:r w:rsidRPr="001204F2">
        <w:rPr>
          <w:rFonts w:ascii="Sylfaen" w:hAnsi="Sylfaen"/>
          <w:b/>
          <w:lang w:val="ka-GE"/>
        </w:rPr>
        <w:tab/>
      </w:r>
      <w:r w:rsidRPr="001204F2">
        <w:rPr>
          <w:rFonts w:ascii="Sylfaen" w:hAnsi="Sylfaen"/>
          <w:b/>
          <w:lang w:val="ka-GE"/>
        </w:rPr>
        <w:tab/>
        <w:t xml:space="preserve">                                                              </w:t>
      </w:r>
      <w:r w:rsidRPr="001204F2">
        <w:rPr>
          <w:rFonts w:ascii="Sylfaen" w:hAnsi="Sylfaen" w:cs="Sylfaen"/>
          <w:b/>
          <w:lang w:val="ka-GE"/>
        </w:rPr>
        <w:t>სალომე</w:t>
      </w:r>
      <w:r w:rsidRPr="001204F2">
        <w:rPr>
          <w:rFonts w:ascii="Sylfaen" w:hAnsi="Sylfaen"/>
          <w:b/>
          <w:lang w:val="ka-GE"/>
        </w:rPr>
        <w:t xml:space="preserve"> </w:t>
      </w:r>
      <w:r w:rsidRPr="001204F2">
        <w:rPr>
          <w:rFonts w:ascii="Sylfaen" w:hAnsi="Sylfaen" w:cs="Sylfaen"/>
          <w:b/>
          <w:lang w:val="ka-GE"/>
        </w:rPr>
        <w:t>ზურაბიშვილი</w:t>
      </w:r>
    </w:p>
    <w:p w14:paraId="7187E3E6" w14:textId="77777777" w:rsidR="001B3F2A" w:rsidRDefault="001B3F2A" w:rsidP="001B3F2A">
      <w:pPr>
        <w:spacing w:after="0"/>
        <w:jc w:val="both"/>
        <w:rPr>
          <w:rFonts w:ascii="Sylfaen" w:hAnsi="Sylfaen" w:cs="Sylfaen"/>
          <w:lang w:val="ka-GE"/>
        </w:rPr>
      </w:pPr>
    </w:p>
    <w:p w14:paraId="053EEBD7" w14:textId="77777777" w:rsidR="001B3F2A" w:rsidRDefault="001B3F2A" w:rsidP="001B3F2A">
      <w:pPr>
        <w:spacing w:after="0"/>
        <w:jc w:val="both"/>
        <w:rPr>
          <w:rFonts w:ascii="Sylfaen" w:hAnsi="Sylfaen" w:cs="Sylfaen"/>
          <w:lang w:val="ka-GE"/>
        </w:rPr>
      </w:pPr>
    </w:p>
    <w:p w14:paraId="511AF214" w14:textId="3AB8A23D" w:rsidR="00890793" w:rsidRDefault="00890793" w:rsidP="000F0505">
      <w:pPr>
        <w:spacing w:after="0"/>
        <w:jc w:val="both"/>
        <w:rPr>
          <w:rFonts w:ascii="Sylfaen" w:hAnsi="Sylfaen" w:cs="Sylfaen"/>
          <w:lang w:val="ka-GE"/>
        </w:rPr>
      </w:pPr>
    </w:p>
    <w:p w14:paraId="5834C857" w14:textId="7BF684B3" w:rsidR="002612AA" w:rsidRDefault="002612AA" w:rsidP="000F0505">
      <w:pPr>
        <w:spacing w:after="0"/>
        <w:jc w:val="both"/>
        <w:rPr>
          <w:rFonts w:ascii="Sylfaen" w:hAnsi="Sylfaen" w:cs="Sylfaen"/>
          <w:lang w:val="ka-GE"/>
        </w:rPr>
      </w:pPr>
    </w:p>
    <w:p w14:paraId="3B4DB1BA" w14:textId="2EA7F939" w:rsidR="002612AA" w:rsidRDefault="002612AA" w:rsidP="000F0505">
      <w:pPr>
        <w:spacing w:after="0"/>
        <w:jc w:val="both"/>
        <w:rPr>
          <w:rFonts w:ascii="Sylfaen" w:hAnsi="Sylfaen" w:cs="Sylfaen"/>
          <w:lang w:val="ka-GE"/>
        </w:rPr>
      </w:pPr>
    </w:p>
    <w:p w14:paraId="11BAF915" w14:textId="4CF26854" w:rsidR="002612AA" w:rsidRDefault="002612AA" w:rsidP="000F0505">
      <w:pPr>
        <w:spacing w:after="0"/>
        <w:jc w:val="both"/>
        <w:rPr>
          <w:rFonts w:ascii="Sylfaen" w:hAnsi="Sylfaen" w:cs="Sylfaen"/>
          <w:lang w:val="ka-GE"/>
        </w:rPr>
      </w:pPr>
      <w:bookmarkStart w:id="1" w:name="_GoBack"/>
      <w:bookmarkEnd w:id="1"/>
    </w:p>
    <w:p w14:paraId="5F54EF72" w14:textId="77777777" w:rsidR="00EE3ECD" w:rsidRDefault="00EE3ECD" w:rsidP="000F0505">
      <w:pPr>
        <w:spacing w:after="0" w:line="256" w:lineRule="auto"/>
        <w:contextualSpacing/>
        <w:jc w:val="center"/>
        <w:rPr>
          <w:rFonts w:ascii="Sylfaen" w:eastAsia="Calibri" w:hAnsi="Sylfaen" w:cs="Sylfaen"/>
          <w:b/>
          <w:lang w:val="ka-GE"/>
        </w:rPr>
      </w:pPr>
    </w:p>
    <w:p w14:paraId="4CFE127F" w14:textId="77777777" w:rsidR="00EE3ECD" w:rsidRDefault="00EE3ECD" w:rsidP="000F0505">
      <w:pPr>
        <w:spacing w:after="0" w:line="256" w:lineRule="auto"/>
        <w:contextualSpacing/>
        <w:jc w:val="center"/>
        <w:rPr>
          <w:rFonts w:ascii="Sylfaen" w:eastAsia="Calibri" w:hAnsi="Sylfaen" w:cs="Sylfaen"/>
          <w:b/>
          <w:lang w:val="ka-GE"/>
        </w:rPr>
      </w:pPr>
    </w:p>
    <w:sectPr w:rsidR="00EE3ECD" w:rsidSect="002C189F">
      <w:footerReference w:type="default" r:id="rId9"/>
      <w:pgSz w:w="12240" w:h="15840"/>
      <w:pgMar w:top="1440" w:right="1183"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680DBC" w14:textId="77777777" w:rsidR="00932110" w:rsidRDefault="00932110" w:rsidP="00022B49">
      <w:pPr>
        <w:spacing w:after="0" w:line="240" w:lineRule="auto"/>
      </w:pPr>
      <w:r>
        <w:separator/>
      </w:r>
    </w:p>
  </w:endnote>
  <w:endnote w:type="continuationSeparator" w:id="0">
    <w:p w14:paraId="02F9C76C" w14:textId="77777777" w:rsidR="00932110" w:rsidRDefault="00932110" w:rsidP="00022B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972382"/>
      <w:docPartObj>
        <w:docPartGallery w:val="Page Numbers (Bottom of Page)"/>
        <w:docPartUnique/>
      </w:docPartObj>
    </w:sdtPr>
    <w:sdtEndPr>
      <w:rPr>
        <w:noProof/>
      </w:rPr>
    </w:sdtEndPr>
    <w:sdtContent>
      <w:p w14:paraId="03C4AFAF" w14:textId="2A6580D4" w:rsidR="00E77FB6" w:rsidRDefault="00E77FB6">
        <w:pPr>
          <w:pStyle w:val="Footer"/>
          <w:jc w:val="center"/>
        </w:pPr>
        <w:r>
          <w:fldChar w:fldCharType="begin"/>
        </w:r>
        <w:r>
          <w:instrText xml:space="preserve"> PAGE   \* MERGEFORMAT </w:instrText>
        </w:r>
        <w:r>
          <w:fldChar w:fldCharType="separate"/>
        </w:r>
        <w:r w:rsidR="00726FF4">
          <w:rPr>
            <w:noProof/>
          </w:rPr>
          <w:t>4</w:t>
        </w:r>
        <w:r>
          <w:rPr>
            <w:noProof/>
          </w:rPr>
          <w:fldChar w:fldCharType="end"/>
        </w:r>
      </w:p>
    </w:sdtContent>
  </w:sdt>
  <w:p w14:paraId="62433648" w14:textId="77777777" w:rsidR="00E77FB6" w:rsidRDefault="00E77FB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AC89BF" w14:textId="77777777" w:rsidR="00932110" w:rsidRDefault="00932110" w:rsidP="00022B49">
      <w:pPr>
        <w:spacing w:after="0" w:line="240" w:lineRule="auto"/>
      </w:pPr>
      <w:r>
        <w:separator/>
      </w:r>
    </w:p>
  </w:footnote>
  <w:footnote w:type="continuationSeparator" w:id="0">
    <w:p w14:paraId="26593F9B" w14:textId="77777777" w:rsidR="00932110" w:rsidRDefault="00932110" w:rsidP="00022B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43054"/>
    <w:multiLevelType w:val="hybridMultilevel"/>
    <w:tmpl w:val="FDC65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E16E45"/>
    <w:multiLevelType w:val="hybridMultilevel"/>
    <w:tmpl w:val="BA3AD1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FEE536B"/>
    <w:multiLevelType w:val="hybridMultilevel"/>
    <w:tmpl w:val="5DCCC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3D612FB"/>
    <w:multiLevelType w:val="hybridMultilevel"/>
    <w:tmpl w:val="4F247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EFE7856"/>
    <w:multiLevelType w:val="hybridMultilevel"/>
    <w:tmpl w:val="2A0C7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09C0F2C"/>
    <w:multiLevelType w:val="hybridMultilevel"/>
    <w:tmpl w:val="19C889E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69082762"/>
    <w:multiLevelType w:val="hybridMultilevel"/>
    <w:tmpl w:val="8F80B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D1C1FDD"/>
    <w:multiLevelType w:val="hybridMultilevel"/>
    <w:tmpl w:val="2CF2D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E8A3916"/>
    <w:multiLevelType w:val="hybridMultilevel"/>
    <w:tmpl w:val="9AC605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7"/>
  </w:num>
  <w:num w:numId="4">
    <w:abstractNumId w:val="2"/>
  </w:num>
  <w:num w:numId="5">
    <w:abstractNumId w:val="4"/>
  </w:num>
  <w:num w:numId="6">
    <w:abstractNumId w:val="1"/>
  </w:num>
  <w:num w:numId="7">
    <w:abstractNumId w:val="6"/>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466"/>
    <w:rsid w:val="00010232"/>
    <w:rsid w:val="00022B49"/>
    <w:rsid w:val="000353B6"/>
    <w:rsid w:val="00053C0E"/>
    <w:rsid w:val="0005458B"/>
    <w:rsid w:val="00054819"/>
    <w:rsid w:val="000578BF"/>
    <w:rsid w:val="000579F6"/>
    <w:rsid w:val="000666D3"/>
    <w:rsid w:val="00071DFD"/>
    <w:rsid w:val="00082967"/>
    <w:rsid w:val="00095EBA"/>
    <w:rsid w:val="00096902"/>
    <w:rsid w:val="000A5CD2"/>
    <w:rsid w:val="000B78E4"/>
    <w:rsid w:val="000C4466"/>
    <w:rsid w:val="000D1D6A"/>
    <w:rsid w:val="000D4B2F"/>
    <w:rsid w:val="000D70AF"/>
    <w:rsid w:val="000F030D"/>
    <w:rsid w:val="000F0505"/>
    <w:rsid w:val="000F7BC3"/>
    <w:rsid w:val="00114C4C"/>
    <w:rsid w:val="001204F2"/>
    <w:rsid w:val="00150A6E"/>
    <w:rsid w:val="00156FBE"/>
    <w:rsid w:val="00165994"/>
    <w:rsid w:val="00182D1A"/>
    <w:rsid w:val="00186836"/>
    <w:rsid w:val="00192BC1"/>
    <w:rsid w:val="001A3EE0"/>
    <w:rsid w:val="001B28B3"/>
    <w:rsid w:val="001B29CE"/>
    <w:rsid w:val="001B3F2A"/>
    <w:rsid w:val="001B5971"/>
    <w:rsid w:val="001B7CC5"/>
    <w:rsid w:val="001C18AC"/>
    <w:rsid w:val="001C469F"/>
    <w:rsid w:val="001C718A"/>
    <w:rsid w:val="001D511F"/>
    <w:rsid w:val="001E347B"/>
    <w:rsid w:val="001E4C99"/>
    <w:rsid w:val="001E4F76"/>
    <w:rsid w:val="00211AC8"/>
    <w:rsid w:val="0021635C"/>
    <w:rsid w:val="002171CD"/>
    <w:rsid w:val="002223C6"/>
    <w:rsid w:val="00222C96"/>
    <w:rsid w:val="00246876"/>
    <w:rsid w:val="002474A3"/>
    <w:rsid w:val="0024760F"/>
    <w:rsid w:val="00252934"/>
    <w:rsid w:val="00257C8C"/>
    <w:rsid w:val="002612AA"/>
    <w:rsid w:val="00264207"/>
    <w:rsid w:val="00274B64"/>
    <w:rsid w:val="00282958"/>
    <w:rsid w:val="00283327"/>
    <w:rsid w:val="00283B4C"/>
    <w:rsid w:val="00293763"/>
    <w:rsid w:val="002A2EF9"/>
    <w:rsid w:val="002C0648"/>
    <w:rsid w:val="002C1523"/>
    <w:rsid w:val="002C189F"/>
    <w:rsid w:val="002C5D05"/>
    <w:rsid w:val="002D1BED"/>
    <w:rsid w:val="002E11BF"/>
    <w:rsid w:val="002E3039"/>
    <w:rsid w:val="002F0909"/>
    <w:rsid w:val="0033555F"/>
    <w:rsid w:val="003376CC"/>
    <w:rsid w:val="00346833"/>
    <w:rsid w:val="0037188C"/>
    <w:rsid w:val="003727D4"/>
    <w:rsid w:val="0037547D"/>
    <w:rsid w:val="003A6F6B"/>
    <w:rsid w:val="003B3E34"/>
    <w:rsid w:val="003C3B4B"/>
    <w:rsid w:val="003F6F0D"/>
    <w:rsid w:val="0042223E"/>
    <w:rsid w:val="00432059"/>
    <w:rsid w:val="00440CAA"/>
    <w:rsid w:val="004416FA"/>
    <w:rsid w:val="004439D4"/>
    <w:rsid w:val="00452F5A"/>
    <w:rsid w:val="0045766B"/>
    <w:rsid w:val="00470859"/>
    <w:rsid w:val="00480BD9"/>
    <w:rsid w:val="00482F07"/>
    <w:rsid w:val="0049338D"/>
    <w:rsid w:val="00493F67"/>
    <w:rsid w:val="004A51B5"/>
    <w:rsid w:val="004A6349"/>
    <w:rsid w:val="004C1CD3"/>
    <w:rsid w:val="004F53DC"/>
    <w:rsid w:val="005025A4"/>
    <w:rsid w:val="00521564"/>
    <w:rsid w:val="005222F6"/>
    <w:rsid w:val="0054359C"/>
    <w:rsid w:val="00544399"/>
    <w:rsid w:val="00545A41"/>
    <w:rsid w:val="005519E8"/>
    <w:rsid w:val="00556222"/>
    <w:rsid w:val="00572395"/>
    <w:rsid w:val="00575781"/>
    <w:rsid w:val="00577FB6"/>
    <w:rsid w:val="0058276A"/>
    <w:rsid w:val="0059194A"/>
    <w:rsid w:val="005B395F"/>
    <w:rsid w:val="005B6E15"/>
    <w:rsid w:val="005C0078"/>
    <w:rsid w:val="005C09BF"/>
    <w:rsid w:val="005D50FB"/>
    <w:rsid w:val="005F3ECA"/>
    <w:rsid w:val="005F5AEE"/>
    <w:rsid w:val="00602E0C"/>
    <w:rsid w:val="00612582"/>
    <w:rsid w:val="006152AE"/>
    <w:rsid w:val="006532C3"/>
    <w:rsid w:val="00654701"/>
    <w:rsid w:val="00655151"/>
    <w:rsid w:val="00660353"/>
    <w:rsid w:val="00670A7B"/>
    <w:rsid w:val="0067372A"/>
    <w:rsid w:val="006749C3"/>
    <w:rsid w:val="00675059"/>
    <w:rsid w:val="006921F5"/>
    <w:rsid w:val="00693A5B"/>
    <w:rsid w:val="006A3168"/>
    <w:rsid w:val="006A32A5"/>
    <w:rsid w:val="006B0591"/>
    <w:rsid w:val="006B1113"/>
    <w:rsid w:val="006D6A19"/>
    <w:rsid w:val="006E5299"/>
    <w:rsid w:val="006E6B57"/>
    <w:rsid w:val="006F621E"/>
    <w:rsid w:val="00702D49"/>
    <w:rsid w:val="007039CB"/>
    <w:rsid w:val="00710CC6"/>
    <w:rsid w:val="00720A03"/>
    <w:rsid w:val="007260F8"/>
    <w:rsid w:val="00726FF4"/>
    <w:rsid w:val="00734166"/>
    <w:rsid w:val="007361CF"/>
    <w:rsid w:val="00750F6B"/>
    <w:rsid w:val="0075354C"/>
    <w:rsid w:val="00753FFE"/>
    <w:rsid w:val="007546EA"/>
    <w:rsid w:val="0077792C"/>
    <w:rsid w:val="00781FF2"/>
    <w:rsid w:val="007825CB"/>
    <w:rsid w:val="00795988"/>
    <w:rsid w:val="007A5059"/>
    <w:rsid w:val="007A51FF"/>
    <w:rsid w:val="007A6BBE"/>
    <w:rsid w:val="007B6AB0"/>
    <w:rsid w:val="007B6D21"/>
    <w:rsid w:val="007E74A2"/>
    <w:rsid w:val="007F08BC"/>
    <w:rsid w:val="00815970"/>
    <w:rsid w:val="00844025"/>
    <w:rsid w:val="0085159E"/>
    <w:rsid w:val="00852D5B"/>
    <w:rsid w:val="00866B60"/>
    <w:rsid w:val="008764FB"/>
    <w:rsid w:val="00877043"/>
    <w:rsid w:val="00880693"/>
    <w:rsid w:val="00884493"/>
    <w:rsid w:val="00890532"/>
    <w:rsid w:val="00890793"/>
    <w:rsid w:val="008A2CE0"/>
    <w:rsid w:val="008A5535"/>
    <w:rsid w:val="008B70B1"/>
    <w:rsid w:val="008C48A7"/>
    <w:rsid w:val="008D0EE2"/>
    <w:rsid w:val="008D3FE7"/>
    <w:rsid w:val="008D6139"/>
    <w:rsid w:val="008E442D"/>
    <w:rsid w:val="008F2602"/>
    <w:rsid w:val="008F7BB5"/>
    <w:rsid w:val="00906E86"/>
    <w:rsid w:val="00913319"/>
    <w:rsid w:val="00932110"/>
    <w:rsid w:val="00960770"/>
    <w:rsid w:val="00965E5B"/>
    <w:rsid w:val="00967DA2"/>
    <w:rsid w:val="009A2B74"/>
    <w:rsid w:val="009B5F01"/>
    <w:rsid w:val="009C3AFB"/>
    <w:rsid w:val="009D54F6"/>
    <w:rsid w:val="009D670A"/>
    <w:rsid w:val="009E239C"/>
    <w:rsid w:val="009F646C"/>
    <w:rsid w:val="00A24074"/>
    <w:rsid w:val="00A27C70"/>
    <w:rsid w:val="00A312D0"/>
    <w:rsid w:val="00A3584A"/>
    <w:rsid w:val="00A44A49"/>
    <w:rsid w:val="00A55C71"/>
    <w:rsid w:val="00A62187"/>
    <w:rsid w:val="00A63DB3"/>
    <w:rsid w:val="00A67960"/>
    <w:rsid w:val="00A73713"/>
    <w:rsid w:val="00A8567D"/>
    <w:rsid w:val="00AA6C13"/>
    <w:rsid w:val="00AA6E01"/>
    <w:rsid w:val="00AB00B4"/>
    <w:rsid w:val="00AB0ED6"/>
    <w:rsid w:val="00AB2310"/>
    <w:rsid w:val="00AB7F7B"/>
    <w:rsid w:val="00AD2B5C"/>
    <w:rsid w:val="00AE1295"/>
    <w:rsid w:val="00AE1533"/>
    <w:rsid w:val="00B04BAE"/>
    <w:rsid w:val="00B10E3A"/>
    <w:rsid w:val="00B122B8"/>
    <w:rsid w:val="00B43061"/>
    <w:rsid w:val="00B45EC8"/>
    <w:rsid w:val="00B82812"/>
    <w:rsid w:val="00B8763C"/>
    <w:rsid w:val="00B94807"/>
    <w:rsid w:val="00BA792D"/>
    <w:rsid w:val="00BD5973"/>
    <w:rsid w:val="00BE0260"/>
    <w:rsid w:val="00C07B35"/>
    <w:rsid w:val="00C1344F"/>
    <w:rsid w:val="00C209D9"/>
    <w:rsid w:val="00C229CE"/>
    <w:rsid w:val="00C80AA3"/>
    <w:rsid w:val="00C844F0"/>
    <w:rsid w:val="00C87E9F"/>
    <w:rsid w:val="00CB03D8"/>
    <w:rsid w:val="00CB470D"/>
    <w:rsid w:val="00CC76A9"/>
    <w:rsid w:val="00CD1F17"/>
    <w:rsid w:val="00CF4808"/>
    <w:rsid w:val="00D004FE"/>
    <w:rsid w:val="00D04D08"/>
    <w:rsid w:val="00D13F01"/>
    <w:rsid w:val="00D16EA1"/>
    <w:rsid w:val="00D23EF1"/>
    <w:rsid w:val="00D256A1"/>
    <w:rsid w:val="00D45271"/>
    <w:rsid w:val="00D5643B"/>
    <w:rsid w:val="00D62735"/>
    <w:rsid w:val="00D666EF"/>
    <w:rsid w:val="00D73BA6"/>
    <w:rsid w:val="00D754F1"/>
    <w:rsid w:val="00D76455"/>
    <w:rsid w:val="00D8142C"/>
    <w:rsid w:val="00D84C36"/>
    <w:rsid w:val="00DB370F"/>
    <w:rsid w:val="00DB74DC"/>
    <w:rsid w:val="00DD380A"/>
    <w:rsid w:val="00DD3821"/>
    <w:rsid w:val="00DE6CE8"/>
    <w:rsid w:val="00E05E9D"/>
    <w:rsid w:val="00E064C8"/>
    <w:rsid w:val="00E10FB8"/>
    <w:rsid w:val="00E12FC7"/>
    <w:rsid w:val="00E309DF"/>
    <w:rsid w:val="00E37591"/>
    <w:rsid w:val="00E456D5"/>
    <w:rsid w:val="00E51175"/>
    <w:rsid w:val="00E604E2"/>
    <w:rsid w:val="00E705C4"/>
    <w:rsid w:val="00E73E71"/>
    <w:rsid w:val="00E77FB6"/>
    <w:rsid w:val="00E909DE"/>
    <w:rsid w:val="00E94E8D"/>
    <w:rsid w:val="00EA0FD1"/>
    <w:rsid w:val="00EC00F1"/>
    <w:rsid w:val="00ED0393"/>
    <w:rsid w:val="00ED21C5"/>
    <w:rsid w:val="00ED3EC3"/>
    <w:rsid w:val="00EE3ECD"/>
    <w:rsid w:val="00EF4D1A"/>
    <w:rsid w:val="00F16221"/>
    <w:rsid w:val="00F170AE"/>
    <w:rsid w:val="00F3065B"/>
    <w:rsid w:val="00F32CA2"/>
    <w:rsid w:val="00F669A7"/>
    <w:rsid w:val="00F829B5"/>
    <w:rsid w:val="00F91640"/>
    <w:rsid w:val="00F93FBD"/>
    <w:rsid w:val="00FA1518"/>
    <w:rsid w:val="00FC4F16"/>
    <w:rsid w:val="00FD2BFB"/>
    <w:rsid w:val="00FE0A5E"/>
    <w:rsid w:val="00FF282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ACC289"/>
  <w15:docId w15:val="{7B66E1B5-67FA-4149-B388-FC98EC432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6F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autoRedefine/>
    <w:uiPriority w:val="99"/>
    <w:unhideWhenUsed/>
    <w:rsid w:val="003A6F6B"/>
    <w:pPr>
      <w:spacing w:line="240" w:lineRule="auto"/>
    </w:pPr>
    <w:rPr>
      <w:rFonts w:ascii="Sylfaen" w:hAnsi="Sylfaen"/>
      <w:sz w:val="20"/>
      <w:szCs w:val="20"/>
    </w:rPr>
  </w:style>
  <w:style w:type="character" w:customStyle="1" w:styleId="CommentTextChar">
    <w:name w:val="Comment Text Char"/>
    <w:basedOn w:val="DefaultParagraphFont"/>
    <w:link w:val="CommentText"/>
    <w:uiPriority w:val="99"/>
    <w:rsid w:val="003A6F6B"/>
    <w:rPr>
      <w:rFonts w:ascii="Sylfaen" w:hAnsi="Sylfaen"/>
      <w:sz w:val="20"/>
      <w:szCs w:val="20"/>
    </w:rPr>
  </w:style>
  <w:style w:type="paragraph" w:styleId="Header">
    <w:name w:val="header"/>
    <w:basedOn w:val="Normal"/>
    <w:link w:val="HeaderChar"/>
    <w:uiPriority w:val="99"/>
    <w:unhideWhenUsed/>
    <w:rsid w:val="003A6F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6F6B"/>
  </w:style>
  <w:style w:type="paragraph" w:styleId="Footer">
    <w:name w:val="footer"/>
    <w:basedOn w:val="Normal"/>
    <w:link w:val="FooterChar"/>
    <w:uiPriority w:val="99"/>
    <w:unhideWhenUsed/>
    <w:rsid w:val="003A6F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6F6B"/>
  </w:style>
  <w:style w:type="character" w:styleId="CommentReference">
    <w:name w:val="annotation reference"/>
    <w:basedOn w:val="DefaultParagraphFont"/>
    <w:uiPriority w:val="99"/>
    <w:semiHidden/>
    <w:unhideWhenUsed/>
    <w:rsid w:val="003A6F6B"/>
    <w:rPr>
      <w:sz w:val="16"/>
      <w:szCs w:val="16"/>
    </w:rPr>
  </w:style>
  <w:style w:type="paragraph" w:styleId="NormalWeb">
    <w:name w:val="Normal (Web)"/>
    <w:basedOn w:val="Normal"/>
    <w:uiPriority w:val="99"/>
    <w:semiHidden/>
    <w:unhideWhenUsed/>
    <w:rsid w:val="003A6F6B"/>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3A6F6B"/>
    <w:rPr>
      <w:b/>
      <w:bCs/>
    </w:rPr>
  </w:style>
  <w:style w:type="character" w:customStyle="1" w:styleId="CommentSubjectChar">
    <w:name w:val="Comment Subject Char"/>
    <w:basedOn w:val="CommentTextChar"/>
    <w:link w:val="CommentSubject"/>
    <w:uiPriority w:val="99"/>
    <w:semiHidden/>
    <w:rsid w:val="003A6F6B"/>
    <w:rPr>
      <w:rFonts w:ascii="Sylfaen" w:hAnsi="Sylfaen"/>
      <w:b/>
      <w:bCs/>
      <w:sz w:val="20"/>
      <w:szCs w:val="20"/>
    </w:rPr>
  </w:style>
  <w:style w:type="paragraph" w:styleId="BalloonText">
    <w:name w:val="Balloon Text"/>
    <w:basedOn w:val="Normal"/>
    <w:link w:val="BalloonTextChar"/>
    <w:uiPriority w:val="99"/>
    <w:semiHidden/>
    <w:unhideWhenUsed/>
    <w:rsid w:val="003A6F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6F6B"/>
    <w:rPr>
      <w:rFonts w:ascii="Segoe UI" w:hAnsi="Segoe UI" w:cs="Segoe UI"/>
      <w:sz w:val="18"/>
      <w:szCs w:val="18"/>
    </w:rPr>
  </w:style>
  <w:style w:type="paragraph" w:styleId="ListParagraph">
    <w:name w:val="List Paragraph"/>
    <w:basedOn w:val="Normal"/>
    <w:uiPriority w:val="34"/>
    <w:qFormat/>
    <w:rsid w:val="003A6F6B"/>
    <w:pPr>
      <w:ind w:left="720"/>
      <w:contextualSpacing/>
    </w:pPr>
  </w:style>
  <w:style w:type="paragraph" w:styleId="HTMLPreformatted">
    <w:name w:val="HTML Preformatted"/>
    <w:basedOn w:val="Normal"/>
    <w:link w:val="HTMLPreformattedChar"/>
    <w:uiPriority w:val="99"/>
    <w:unhideWhenUsed/>
    <w:rsid w:val="008907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ka-GE"/>
    </w:rPr>
  </w:style>
  <w:style w:type="character" w:customStyle="1" w:styleId="HTMLPreformattedChar">
    <w:name w:val="HTML Preformatted Char"/>
    <w:basedOn w:val="DefaultParagraphFont"/>
    <w:link w:val="HTMLPreformatted"/>
    <w:uiPriority w:val="99"/>
    <w:rsid w:val="00890793"/>
    <w:rPr>
      <w:rFonts w:ascii="Courier New" w:eastAsia="Times New Roman" w:hAnsi="Courier New" w:cs="Courier New"/>
      <w:sz w:val="20"/>
      <w:szCs w:val="20"/>
      <w:lang w:val="ka-GE"/>
    </w:rPr>
  </w:style>
  <w:style w:type="paragraph" w:styleId="FootnoteText">
    <w:name w:val="footnote text"/>
    <w:basedOn w:val="Normal"/>
    <w:link w:val="FootnoteTextChar"/>
    <w:uiPriority w:val="99"/>
    <w:semiHidden/>
    <w:unhideWhenUsed/>
    <w:rsid w:val="00022B4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22B49"/>
    <w:rPr>
      <w:sz w:val="20"/>
      <w:szCs w:val="20"/>
    </w:rPr>
  </w:style>
  <w:style w:type="character" w:styleId="FootnoteReference">
    <w:name w:val="footnote reference"/>
    <w:basedOn w:val="DefaultParagraphFont"/>
    <w:uiPriority w:val="99"/>
    <w:semiHidden/>
    <w:unhideWhenUsed/>
    <w:rsid w:val="00022B49"/>
    <w:rPr>
      <w:vertAlign w:val="superscript"/>
    </w:rPr>
  </w:style>
  <w:style w:type="character" w:styleId="Hyperlink">
    <w:name w:val="Hyperlink"/>
    <w:basedOn w:val="DefaultParagraphFont"/>
    <w:uiPriority w:val="99"/>
    <w:unhideWhenUsed/>
    <w:rsid w:val="006B111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622844">
      <w:bodyDiv w:val="1"/>
      <w:marLeft w:val="0"/>
      <w:marRight w:val="0"/>
      <w:marTop w:val="0"/>
      <w:marBottom w:val="0"/>
      <w:divBdr>
        <w:top w:val="none" w:sz="0" w:space="0" w:color="auto"/>
        <w:left w:val="none" w:sz="0" w:space="0" w:color="auto"/>
        <w:bottom w:val="none" w:sz="0" w:space="0" w:color="auto"/>
        <w:right w:val="none" w:sz="0" w:space="0" w:color="auto"/>
      </w:divBdr>
      <w:divsChild>
        <w:div w:id="1949583462">
          <w:marLeft w:val="547"/>
          <w:marRight w:val="0"/>
          <w:marTop w:val="0"/>
          <w:marBottom w:val="0"/>
          <w:divBdr>
            <w:top w:val="none" w:sz="0" w:space="0" w:color="auto"/>
            <w:left w:val="none" w:sz="0" w:space="0" w:color="auto"/>
            <w:bottom w:val="none" w:sz="0" w:space="0" w:color="auto"/>
            <w:right w:val="none" w:sz="0" w:space="0" w:color="auto"/>
          </w:divBdr>
        </w:div>
      </w:divsChild>
    </w:div>
    <w:div w:id="389695874">
      <w:bodyDiv w:val="1"/>
      <w:marLeft w:val="0"/>
      <w:marRight w:val="0"/>
      <w:marTop w:val="0"/>
      <w:marBottom w:val="0"/>
      <w:divBdr>
        <w:top w:val="none" w:sz="0" w:space="0" w:color="auto"/>
        <w:left w:val="none" w:sz="0" w:space="0" w:color="auto"/>
        <w:bottom w:val="none" w:sz="0" w:space="0" w:color="auto"/>
        <w:right w:val="none" w:sz="0" w:space="0" w:color="auto"/>
      </w:divBdr>
      <w:divsChild>
        <w:div w:id="1950699589">
          <w:marLeft w:val="0"/>
          <w:marRight w:val="0"/>
          <w:marTop w:val="0"/>
          <w:marBottom w:val="0"/>
          <w:divBdr>
            <w:top w:val="none" w:sz="0" w:space="0" w:color="auto"/>
            <w:left w:val="none" w:sz="0" w:space="0" w:color="auto"/>
            <w:bottom w:val="none" w:sz="0" w:space="0" w:color="auto"/>
            <w:right w:val="none" w:sz="0" w:space="0" w:color="auto"/>
          </w:divBdr>
        </w:div>
      </w:divsChild>
    </w:div>
    <w:div w:id="399596530">
      <w:bodyDiv w:val="1"/>
      <w:marLeft w:val="0"/>
      <w:marRight w:val="0"/>
      <w:marTop w:val="0"/>
      <w:marBottom w:val="0"/>
      <w:divBdr>
        <w:top w:val="none" w:sz="0" w:space="0" w:color="auto"/>
        <w:left w:val="none" w:sz="0" w:space="0" w:color="auto"/>
        <w:bottom w:val="none" w:sz="0" w:space="0" w:color="auto"/>
        <w:right w:val="none" w:sz="0" w:space="0" w:color="auto"/>
      </w:divBdr>
    </w:div>
    <w:div w:id="1091388617">
      <w:bodyDiv w:val="1"/>
      <w:marLeft w:val="0"/>
      <w:marRight w:val="0"/>
      <w:marTop w:val="0"/>
      <w:marBottom w:val="0"/>
      <w:divBdr>
        <w:top w:val="none" w:sz="0" w:space="0" w:color="auto"/>
        <w:left w:val="none" w:sz="0" w:space="0" w:color="auto"/>
        <w:bottom w:val="none" w:sz="0" w:space="0" w:color="auto"/>
        <w:right w:val="none" w:sz="0" w:space="0" w:color="auto"/>
      </w:divBdr>
    </w:div>
    <w:div w:id="1219827898">
      <w:bodyDiv w:val="1"/>
      <w:marLeft w:val="0"/>
      <w:marRight w:val="0"/>
      <w:marTop w:val="0"/>
      <w:marBottom w:val="0"/>
      <w:divBdr>
        <w:top w:val="none" w:sz="0" w:space="0" w:color="auto"/>
        <w:left w:val="none" w:sz="0" w:space="0" w:color="auto"/>
        <w:bottom w:val="none" w:sz="0" w:space="0" w:color="auto"/>
        <w:right w:val="none" w:sz="0" w:space="0" w:color="auto"/>
      </w:divBdr>
      <w:divsChild>
        <w:div w:id="1249002359">
          <w:marLeft w:val="547"/>
          <w:marRight w:val="0"/>
          <w:marTop w:val="0"/>
          <w:marBottom w:val="0"/>
          <w:divBdr>
            <w:top w:val="none" w:sz="0" w:space="0" w:color="auto"/>
            <w:left w:val="none" w:sz="0" w:space="0" w:color="auto"/>
            <w:bottom w:val="none" w:sz="0" w:space="0" w:color="auto"/>
            <w:right w:val="none" w:sz="0" w:space="0" w:color="auto"/>
          </w:divBdr>
        </w:div>
        <w:div w:id="1099760142">
          <w:marLeft w:val="547"/>
          <w:marRight w:val="0"/>
          <w:marTop w:val="0"/>
          <w:marBottom w:val="0"/>
          <w:divBdr>
            <w:top w:val="none" w:sz="0" w:space="0" w:color="auto"/>
            <w:left w:val="none" w:sz="0" w:space="0" w:color="auto"/>
            <w:bottom w:val="none" w:sz="0" w:space="0" w:color="auto"/>
            <w:right w:val="none" w:sz="0" w:space="0" w:color="auto"/>
          </w:divBdr>
        </w:div>
      </w:divsChild>
    </w:div>
    <w:div w:id="1427000224">
      <w:bodyDiv w:val="1"/>
      <w:marLeft w:val="0"/>
      <w:marRight w:val="0"/>
      <w:marTop w:val="0"/>
      <w:marBottom w:val="0"/>
      <w:divBdr>
        <w:top w:val="none" w:sz="0" w:space="0" w:color="auto"/>
        <w:left w:val="none" w:sz="0" w:space="0" w:color="auto"/>
        <w:bottom w:val="none" w:sz="0" w:space="0" w:color="auto"/>
        <w:right w:val="none" w:sz="0" w:space="0" w:color="auto"/>
      </w:divBdr>
    </w:div>
    <w:div w:id="1547136675">
      <w:bodyDiv w:val="1"/>
      <w:marLeft w:val="0"/>
      <w:marRight w:val="0"/>
      <w:marTop w:val="0"/>
      <w:marBottom w:val="0"/>
      <w:divBdr>
        <w:top w:val="none" w:sz="0" w:space="0" w:color="auto"/>
        <w:left w:val="none" w:sz="0" w:space="0" w:color="auto"/>
        <w:bottom w:val="none" w:sz="0" w:space="0" w:color="auto"/>
        <w:right w:val="none" w:sz="0" w:space="0" w:color="auto"/>
      </w:divBdr>
      <w:divsChild>
        <w:div w:id="449402706">
          <w:marLeft w:val="547"/>
          <w:marRight w:val="0"/>
          <w:marTop w:val="0"/>
          <w:marBottom w:val="0"/>
          <w:divBdr>
            <w:top w:val="none" w:sz="0" w:space="0" w:color="auto"/>
            <w:left w:val="none" w:sz="0" w:space="0" w:color="auto"/>
            <w:bottom w:val="none" w:sz="0" w:space="0" w:color="auto"/>
            <w:right w:val="none" w:sz="0" w:space="0" w:color="auto"/>
          </w:divBdr>
        </w:div>
        <w:div w:id="627663017">
          <w:marLeft w:val="547"/>
          <w:marRight w:val="0"/>
          <w:marTop w:val="0"/>
          <w:marBottom w:val="0"/>
          <w:divBdr>
            <w:top w:val="none" w:sz="0" w:space="0" w:color="auto"/>
            <w:left w:val="none" w:sz="0" w:space="0" w:color="auto"/>
            <w:bottom w:val="none" w:sz="0" w:space="0" w:color="auto"/>
            <w:right w:val="none" w:sz="0" w:space="0" w:color="auto"/>
          </w:divBdr>
        </w:div>
      </w:divsChild>
    </w:div>
    <w:div w:id="2014408612">
      <w:bodyDiv w:val="1"/>
      <w:marLeft w:val="0"/>
      <w:marRight w:val="0"/>
      <w:marTop w:val="0"/>
      <w:marBottom w:val="0"/>
      <w:divBdr>
        <w:top w:val="none" w:sz="0" w:space="0" w:color="auto"/>
        <w:left w:val="none" w:sz="0" w:space="0" w:color="auto"/>
        <w:bottom w:val="none" w:sz="0" w:space="0" w:color="auto"/>
        <w:right w:val="none" w:sz="0" w:space="0" w:color="auto"/>
      </w:divBdr>
      <w:divsChild>
        <w:div w:id="510759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sne.gov.ge/ka/document/view/28216?publication=47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8068D4-8CC2-4B24-A429-89D13FA18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1274</Words>
  <Characters>7267</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salome sulaberidze</dc:creator>
  <cp:keywords/>
  <dc:description/>
  <cp:lastModifiedBy>kosmo</cp:lastModifiedBy>
  <cp:revision>4</cp:revision>
  <cp:lastPrinted>2021-05-25T13:31:00Z</cp:lastPrinted>
  <dcterms:created xsi:type="dcterms:W3CDTF">2021-05-25T14:03:00Z</dcterms:created>
  <dcterms:modified xsi:type="dcterms:W3CDTF">2021-05-27T05:35:00Z</dcterms:modified>
</cp:coreProperties>
</file>