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2E3" w:rsidRPr="00A5754E" w:rsidRDefault="00FA1EB6" w:rsidP="00A61BE7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FA1EB6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DE42E3" w:rsidRDefault="00DE42E3" w:rsidP="00DE42E3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DE42E3" w:rsidRPr="00A5754E" w:rsidRDefault="00DE42E3" w:rsidP="00A5754E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A5754E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DE42E3" w:rsidRPr="00A5754E" w:rsidRDefault="00DE42E3" w:rsidP="00A5754E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1753A" w:rsidRDefault="00DE42E3" w:rsidP="00A5754E">
      <w:pPr>
        <w:spacing w:after="0" w:line="240" w:lineRule="auto"/>
        <w:jc w:val="center"/>
        <w:rPr>
          <w:rFonts w:ascii="Sylfaen" w:hAnsi="Sylfaen"/>
          <w:b/>
          <w:sz w:val="24"/>
          <w:szCs w:val="24"/>
        </w:rPr>
      </w:pPr>
      <w:r w:rsidRPr="00A5754E">
        <w:rPr>
          <w:rFonts w:ascii="Sylfaen" w:hAnsi="Sylfaen"/>
          <w:b/>
          <w:sz w:val="24"/>
          <w:szCs w:val="24"/>
          <w:lang w:val="ka-GE"/>
        </w:rPr>
        <w:t>საქართველოს სისხლის სამართლის საპროცესო კოდექსში</w:t>
      </w:r>
      <w:r w:rsidR="0091753A">
        <w:rPr>
          <w:rFonts w:ascii="Sylfaen" w:hAnsi="Sylfaen"/>
          <w:b/>
          <w:sz w:val="24"/>
          <w:szCs w:val="24"/>
        </w:rPr>
        <w:t xml:space="preserve"> </w:t>
      </w:r>
    </w:p>
    <w:p w:rsidR="00DE42E3" w:rsidRPr="00DE42E3" w:rsidRDefault="00DE42E3" w:rsidP="00A5754E">
      <w:pPr>
        <w:spacing w:after="0" w:line="240" w:lineRule="auto"/>
        <w:jc w:val="center"/>
        <w:rPr>
          <w:rFonts w:ascii="Sylfaen" w:hAnsi="Sylfaen"/>
          <w:sz w:val="24"/>
          <w:szCs w:val="24"/>
          <w:lang w:val="ka-GE"/>
        </w:rPr>
      </w:pPr>
      <w:r w:rsidRPr="00A5754E">
        <w:rPr>
          <w:rFonts w:ascii="Sylfaen" w:hAnsi="Sylfaen"/>
          <w:b/>
          <w:sz w:val="24"/>
          <w:szCs w:val="24"/>
          <w:lang w:val="ka-GE"/>
        </w:rPr>
        <w:t>ცვლილების შეტანის შესახებ</w:t>
      </w:r>
    </w:p>
    <w:p w:rsidR="00DE42E3" w:rsidRPr="00DE42E3" w:rsidRDefault="00DE42E3" w:rsidP="00DE42E3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DE42E3" w:rsidRDefault="00DE42E3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E80815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DE42E3">
        <w:rPr>
          <w:rFonts w:ascii="Sylfaen" w:hAnsi="Sylfaen"/>
          <w:sz w:val="24"/>
          <w:szCs w:val="24"/>
          <w:lang w:val="ka-GE"/>
        </w:rPr>
        <w:t xml:space="preserve"> საქართველოს სისხლის სამართლის საპროცესო </w:t>
      </w:r>
      <w:r w:rsidR="00A5754E">
        <w:rPr>
          <w:rFonts w:ascii="Sylfaen" w:hAnsi="Sylfaen"/>
          <w:sz w:val="24"/>
          <w:szCs w:val="24"/>
          <w:lang w:val="ka-GE"/>
        </w:rPr>
        <w:t>კოდექსის</w:t>
      </w:r>
      <w:r w:rsidRPr="00DE42E3">
        <w:rPr>
          <w:rFonts w:ascii="Sylfaen" w:hAnsi="Sylfaen"/>
          <w:sz w:val="24"/>
          <w:szCs w:val="24"/>
          <w:lang w:val="ka-GE"/>
        </w:rPr>
        <w:t xml:space="preserve"> (საქართველოს საკანონმდებლო მაცნე, №31, 03.11.2009, მუხ. 190)</w:t>
      </w:r>
      <w:r w:rsidR="00A5754E">
        <w:rPr>
          <w:rFonts w:ascii="Sylfaen" w:hAnsi="Sylfaen"/>
          <w:sz w:val="24"/>
          <w:szCs w:val="24"/>
          <w:lang w:val="ka-GE"/>
        </w:rPr>
        <w:t xml:space="preserve"> 332</w:t>
      </w:r>
      <w:r w:rsidR="00A5754E" w:rsidRPr="00A5754E">
        <w:rPr>
          <w:rFonts w:ascii="Sylfaen" w:hAnsi="Sylfaen"/>
          <w:sz w:val="24"/>
          <w:szCs w:val="24"/>
          <w:vertAlign w:val="superscript"/>
          <w:lang w:val="ka-GE"/>
        </w:rPr>
        <w:t>5</w:t>
      </w:r>
      <w:r w:rsidR="00A5754E">
        <w:rPr>
          <w:rFonts w:ascii="Sylfaen" w:hAnsi="Sylfaen"/>
          <w:sz w:val="24"/>
          <w:szCs w:val="24"/>
          <w:lang w:val="ka-GE"/>
        </w:rPr>
        <w:t xml:space="preserve"> მუხლის:</w:t>
      </w: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A5754E" w:rsidRP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A5754E">
        <w:rPr>
          <w:rFonts w:ascii="Sylfaen" w:hAnsi="Sylfaen"/>
          <w:b/>
          <w:sz w:val="24"/>
          <w:szCs w:val="24"/>
          <w:lang w:val="ka-GE"/>
        </w:rPr>
        <w:t>ა) სათაური ჩამოყალიბდეს შემდეგი რედაქციით:</w:t>
      </w: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103269">
        <w:rPr>
          <w:rFonts w:ascii="Sylfaen" w:hAnsi="Sylfaen"/>
          <w:sz w:val="24"/>
          <w:szCs w:val="24"/>
          <w:lang w:val="ka-GE"/>
        </w:rPr>
        <w:t>2021 წლის 1 იანვრამდე</w:t>
      </w:r>
      <w:r w:rsidRPr="00A5754E">
        <w:rPr>
          <w:rFonts w:ascii="Sylfaen" w:hAnsi="Sylfaen"/>
          <w:sz w:val="24"/>
          <w:szCs w:val="24"/>
          <w:lang w:val="ka-GE"/>
        </w:rPr>
        <w:t xml:space="preserve"> შესაბამისი </w:t>
      </w:r>
      <w:bookmarkStart w:id="0" w:name="_GoBack"/>
      <w:bookmarkEnd w:id="0"/>
      <w:r w:rsidRPr="00A5754E">
        <w:rPr>
          <w:rFonts w:ascii="Sylfaen" w:hAnsi="Sylfaen"/>
          <w:sz w:val="24"/>
          <w:szCs w:val="24"/>
          <w:lang w:val="ka-GE"/>
        </w:rPr>
        <w:t>სასამართლო სხდომის გამართვის დროებითი წესი</w:t>
      </w:r>
      <w:r>
        <w:rPr>
          <w:rFonts w:ascii="Sylfaen" w:hAnsi="Sylfaen"/>
          <w:sz w:val="24"/>
          <w:szCs w:val="24"/>
          <w:lang w:val="ka-GE"/>
        </w:rPr>
        <w:t>“;</w:t>
      </w: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A5754E" w:rsidRP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  <w:r w:rsidRPr="00A5754E">
        <w:rPr>
          <w:rFonts w:ascii="Sylfaen" w:hAnsi="Sylfaen"/>
          <w:b/>
          <w:sz w:val="24"/>
          <w:szCs w:val="24"/>
          <w:lang w:val="ka-GE"/>
        </w:rPr>
        <w:t xml:space="preserve">ბ) პირველი </w:t>
      </w:r>
      <w:r w:rsidR="00E80815">
        <w:rPr>
          <w:rFonts w:ascii="Sylfaen" w:hAnsi="Sylfaen"/>
          <w:b/>
          <w:sz w:val="24"/>
          <w:szCs w:val="24"/>
          <w:lang w:val="ka-GE"/>
        </w:rPr>
        <w:t>ნაწილი</w:t>
      </w:r>
      <w:r w:rsidRPr="00A5754E">
        <w:rPr>
          <w:rFonts w:ascii="Sylfaen" w:hAnsi="Sylfaen"/>
          <w:b/>
          <w:sz w:val="24"/>
          <w:szCs w:val="24"/>
          <w:lang w:val="ka-GE"/>
        </w:rPr>
        <w:t xml:space="preserve"> ჩამოყალიბდეს შემდეგი რედაქციით:</w:t>
      </w: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A5754E" w:rsidRP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="00103269">
        <w:rPr>
          <w:rFonts w:ascii="Sylfaen" w:hAnsi="Sylfaen"/>
          <w:sz w:val="24"/>
          <w:szCs w:val="24"/>
          <w:lang w:val="ka-GE"/>
        </w:rPr>
        <w:t>1. 2021 წლის 1 იანვრამდე</w:t>
      </w:r>
      <w:r w:rsidRPr="00A5754E">
        <w:rPr>
          <w:rFonts w:ascii="Sylfaen" w:hAnsi="Sylfaen"/>
          <w:sz w:val="24"/>
          <w:szCs w:val="24"/>
          <w:lang w:val="ka-GE"/>
        </w:rPr>
        <w:t xml:space="preserve"> პანდემიის ან/და საზოგადოებრივი ჯანმრთელობისთვის განსაკუთრებით საშიში ეპიდემიის გავრცელების საფრთხის არსებობის შემთხვევაში საქართველოს სისხლის სამართლის საპროცესო კანონმდებლობით გათვალისწინებული სასამართლო სხდომა სასამართლოს გადაწყვეტილებით შესაძლებელია გაიმართოს დისტანციურად, კომუნიკაციის ელექტრონული საშუალებების გამოყენებით, თუ:</w:t>
      </w:r>
    </w:p>
    <w:p w:rsidR="00A5754E" w:rsidRP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A5754E">
        <w:rPr>
          <w:rFonts w:ascii="Sylfaen" w:hAnsi="Sylfaen"/>
          <w:sz w:val="24"/>
          <w:szCs w:val="24"/>
          <w:lang w:val="ka-GE"/>
        </w:rPr>
        <w:t>ა) ბრალდებული/მსჯავრდებული/გამართლებული თანახმაა;</w:t>
      </w:r>
    </w:p>
    <w:p w:rsidR="00A5754E" w:rsidRDefault="00A5754E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A5754E">
        <w:rPr>
          <w:rFonts w:ascii="Sylfaen" w:hAnsi="Sylfaen"/>
          <w:sz w:val="24"/>
          <w:szCs w:val="24"/>
          <w:lang w:val="ka-GE"/>
        </w:rPr>
        <w:t>ბ) ბრალდებულის მიმართ აღკვეთის ღონისძიების სახით გამოყენებულია პატიმრობა, მსჯავრდებულს სასჯელის სახით შეფარდებული აქვს თავისუფლების აღკვეთა ან/და სასამართლო სხდომის ამ წესით ჩაუტარებლობამ შესაძლებელია დანაშაულის გახსნისა და პირის სისხლისსამართლებრივი პასუხისმგებლობის საჯარო ინტერესის ხელყოფა გამოიწვიოს</w:t>
      </w:r>
      <w:r>
        <w:rPr>
          <w:rFonts w:ascii="Sylfaen" w:hAnsi="Sylfaen"/>
          <w:sz w:val="24"/>
          <w:szCs w:val="24"/>
          <w:lang w:val="ka-GE"/>
        </w:rPr>
        <w:t>.“.</w:t>
      </w:r>
    </w:p>
    <w:p w:rsidR="00E80815" w:rsidRDefault="00E80815" w:rsidP="00A5754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E80815" w:rsidRDefault="00E80815" w:rsidP="00E80815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FA1EB6">
        <w:rPr>
          <w:rFonts w:ascii="Sylfaen" w:hAnsi="Sylfaen"/>
          <w:b/>
          <w:sz w:val="24"/>
          <w:szCs w:val="24"/>
          <w:lang w:val="ka-GE"/>
        </w:rPr>
        <w:t>მუხლი 2.</w:t>
      </w:r>
      <w:r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E80815" w:rsidRDefault="00E80815" w:rsidP="00E80815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E80815" w:rsidRDefault="00E80815" w:rsidP="00E80815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საქართველოს პრეზიდენტი                                          სალომე ზურაბიშვილი</w:t>
      </w:r>
    </w:p>
    <w:sectPr w:rsidR="00E80815" w:rsidSect="00FC02D5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199"/>
    <w:rsid w:val="00103269"/>
    <w:rsid w:val="00770E0F"/>
    <w:rsid w:val="0091753A"/>
    <w:rsid w:val="00986199"/>
    <w:rsid w:val="009D06E3"/>
    <w:rsid w:val="00A5754E"/>
    <w:rsid w:val="00A61BE7"/>
    <w:rsid w:val="00C53C50"/>
    <w:rsid w:val="00DE42E3"/>
    <w:rsid w:val="00E80815"/>
    <w:rsid w:val="00E93004"/>
    <w:rsid w:val="00F47833"/>
    <w:rsid w:val="00FA1EB6"/>
    <w:rsid w:val="00FC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734623-1191-45E0-B602-C9C2D6CB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1E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461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6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Levan Kasradze</cp:lastModifiedBy>
  <cp:revision>10</cp:revision>
  <dcterms:created xsi:type="dcterms:W3CDTF">2020-07-01T18:38:00Z</dcterms:created>
  <dcterms:modified xsi:type="dcterms:W3CDTF">2020-07-04T00:42:00Z</dcterms:modified>
</cp:coreProperties>
</file>