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32D5" w:rsidRPr="007729B3" w:rsidRDefault="004B30DC" w:rsidP="005A114B">
      <w:pPr>
        <w:spacing w:after="0" w:line="360" w:lineRule="auto"/>
        <w:jc w:val="right"/>
        <w:rPr>
          <w:rFonts w:ascii="Sylfaen" w:hAnsi="Sylfaen"/>
          <w:b/>
          <w:i/>
          <w:sz w:val="24"/>
          <w:szCs w:val="24"/>
          <w:u w:val="single"/>
          <w:lang w:val="ka-GE"/>
        </w:rPr>
      </w:pPr>
      <w:r w:rsidRPr="007729B3">
        <w:rPr>
          <w:rFonts w:ascii="Sylfaen" w:hAnsi="Sylfaen"/>
          <w:b/>
          <w:i/>
          <w:sz w:val="24"/>
          <w:szCs w:val="24"/>
          <w:u w:val="single"/>
          <w:lang w:val="ka-GE"/>
        </w:rPr>
        <w:t>პროექტი</w:t>
      </w:r>
    </w:p>
    <w:p w:rsidR="004B30DC" w:rsidRPr="007729B3" w:rsidRDefault="004B30DC" w:rsidP="005A114B">
      <w:pPr>
        <w:spacing w:after="0" w:line="360" w:lineRule="auto"/>
        <w:jc w:val="right"/>
        <w:rPr>
          <w:rFonts w:ascii="Sylfaen" w:hAnsi="Sylfaen"/>
          <w:b/>
          <w:sz w:val="24"/>
          <w:szCs w:val="24"/>
          <w:lang w:val="ka-GE"/>
        </w:rPr>
      </w:pPr>
    </w:p>
    <w:p w:rsidR="004B30DC" w:rsidRPr="007729B3" w:rsidRDefault="004B30DC" w:rsidP="005A114B">
      <w:pPr>
        <w:spacing w:after="0" w:line="360" w:lineRule="auto"/>
        <w:jc w:val="center"/>
        <w:rPr>
          <w:rFonts w:ascii="Sylfaen" w:hAnsi="Sylfaen"/>
          <w:b/>
          <w:noProof/>
          <w:color w:val="000000"/>
          <w:sz w:val="24"/>
          <w:szCs w:val="24"/>
          <w:lang w:val="ka-GE" w:eastAsia="ka-GE"/>
        </w:rPr>
      </w:pPr>
      <w:r w:rsidRPr="007729B3">
        <w:rPr>
          <w:rFonts w:ascii="Sylfaen" w:hAnsi="Sylfaen"/>
          <w:b/>
          <w:noProof/>
          <w:color w:val="000000"/>
          <w:sz w:val="24"/>
          <w:szCs w:val="24"/>
          <w:lang w:val="ka-GE" w:eastAsia="ka-GE"/>
        </w:rPr>
        <w:t>საქართველოს კანონი</w:t>
      </w:r>
    </w:p>
    <w:p w:rsidR="004B30DC" w:rsidRPr="007729B3" w:rsidRDefault="004B30DC" w:rsidP="005A114B">
      <w:pPr>
        <w:spacing w:after="0" w:line="360" w:lineRule="auto"/>
        <w:jc w:val="center"/>
        <w:rPr>
          <w:rFonts w:ascii="Sylfaen" w:hAnsi="Sylfaen"/>
          <w:b/>
          <w:noProof/>
          <w:color w:val="000000"/>
          <w:sz w:val="24"/>
          <w:szCs w:val="24"/>
          <w:lang w:val="ka-GE" w:eastAsia="ka-GE"/>
        </w:rPr>
      </w:pPr>
      <w:r w:rsidRPr="007729B3">
        <w:rPr>
          <w:rFonts w:ascii="Sylfaen" w:hAnsi="Sylfaen"/>
          <w:b/>
          <w:noProof/>
          <w:color w:val="000000"/>
          <w:sz w:val="24"/>
          <w:szCs w:val="24"/>
          <w:lang w:val="ka-GE" w:eastAsia="ka-GE"/>
        </w:rPr>
        <w:t>„საქართველოს ადმინისტრაციულ სამართალდარღვევათა კოდექსში ცვლილების შეტანის შესახებ“ საქართველოს კანონში ცვლილების შეტანის თაობაზე“</w:t>
      </w:r>
    </w:p>
    <w:p w:rsidR="004B30DC" w:rsidRPr="005A114B" w:rsidRDefault="004B30DC" w:rsidP="005A114B">
      <w:pPr>
        <w:spacing w:after="0" w:line="360" w:lineRule="auto"/>
        <w:jc w:val="center"/>
        <w:rPr>
          <w:rFonts w:ascii="Sylfaen" w:hAnsi="Sylfaen"/>
          <w:noProof/>
          <w:color w:val="000000"/>
          <w:sz w:val="24"/>
          <w:szCs w:val="24"/>
          <w:lang w:val="ka-GE" w:eastAsia="ka-GE"/>
        </w:rPr>
      </w:pPr>
    </w:p>
    <w:p w:rsidR="004B30DC" w:rsidRPr="005A114B" w:rsidRDefault="001A2983" w:rsidP="005A114B">
      <w:pPr>
        <w:spacing w:after="0" w:line="360" w:lineRule="auto"/>
        <w:ind w:firstLine="720"/>
        <w:jc w:val="both"/>
        <w:rPr>
          <w:rFonts w:ascii="Sylfaen" w:hAnsi="Sylfaen"/>
          <w:noProof/>
          <w:color w:val="000000"/>
          <w:sz w:val="24"/>
          <w:szCs w:val="24"/>
          <w:lang w:val="ka-GE" w:eastAsia="ka-GE"/>
        </w:rPr>
      </w:pP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მუხლი 1. „საქართველოს ადმინისტრაციულ სამართალდარღვევათა კოდექსში“ ცვლილების შეტანის შესახებ“ საქართველოს კანონის (საქართველოს საკანონმდებლო მაცნე, (</w:t>
      </w:r>
      <w:hyperlink r:id="rId7" w:history="1">
        <w:r w:rsidRPr="005A114B">
          <w:rPr>
            <w:rFonts w:ascii="Sylfaen" w:hAnsi="Sylfaen"/>
            <w:noProof/>
            <w:color w:val="000000"/>
            <w:sz w:val="24"/>
            <w:szCs w:val="24"/>
            <w:lang w:val="ka-GE" w:eastAsia="ka-GE"/>
          </w:rPr>
          <w:t>www.matsne.gov.ge</w:t>
        </w:r>
      </w:hyperlink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), 27.09.2019, სარეგისტრაციო კოდი: 020000000.05.001.019586) პირველი მუხლის მე-4 ნაწილი ჩამოყალიბდეს შემდეგი რედაქციით:</w:t>
      </w:r>
    </w:p>
    <w:p w:rsidR="001A2983" w:rsidRPr="005A114B" w:rsidRDefault="001A2983" w:rsidP="005A114B">
      <w:pPr>
        <w:spacing w:after="0" w:line="360" w:lineRule="auto"/>
        <w:ind w:firstLine="720"/>
        <w:jc w:val="both"/>
        <w:rPr>
          <w:rFonts w:ascii="Sylfaen" w:hAnsi="Sylfaen"/>
          <w:noProof/>
          <w:color w:val="000000"/>
          <w:sz w:val="24"/>
          <w:szCs w:val="24"/>
          <w:lang w:val="ka-GE" w:eastAsia="ka-GE"/>
        </w:rPr>
      </w:pP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„4. 208-ე მუხლი ჩამოყალიბდეს შემდეგი რედაქციით:</w:t>
      </w:r>
    </w:p>
    <w:p w:rsidR="001A2983" w:rsidRPr="005A114B" w:rsidRDefault="001A2983" w:rsidP="005A114B">
      <w:pPr>
        <w:spacing w:after="0" w:line="360" w:lineRule="auto"/>
        <w:ind w:firstLine="720"/>
        <w:jc w:val="both"/>
        <w:rPr>
          <w:rFonts w:ascii="Sylfaen" w:hAnsi="Sylfaen"/>
          <w:noProof/>
          <w:color w:val="000000"/>
          <w:sz w:val="24"/>
          <w:szCs w:val="24"/>
          <w:lang w:val="ka-GE" w:eastAsia="ka-GE"/>
        </w:rPr>
      </w:pP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„მუხლი 208. რაიონული (საქალაქო) სასამართლოს განსჯადი ადმინისტრაციულ სამართალდარღვევათა საქმეები</w:t>
      </w:r>
    </w:p>
    <w:p w:rsidR="005A114B" w:rsidRDefault="005A114B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რაიონული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(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საქალაქო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)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სასამართლო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განიხილავს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ადმინისტრაციულ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სამართალდარღვევათა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საქმეებს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,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რომლებიც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გათვალისწინებულია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ამ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კოდექსის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42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42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43-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-2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43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−44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44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5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 44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7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–44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45</w:t>
      </w:r>
      <w:r w:rsidRPr="005A114B">
        <w:rPr>
          <w:rFonts w:ascii="Sylfaen" w:hAnsi="Sylfaen"/>
          <w:noProof/>
          <w:sz w:val="24"/>
          <w:szCs w:val="24"/>
          <w:lang w:val="ka-GE" w:eastAsia="ka-GE"/>
        </w:rPr>
        <w:t>-</w:t>
      </w:r>
      <w:r w:rsidRPr="005A114B">
        <w:rPr>
          <w:rFonts w:ascii="Sylfaen" w:eastAsia="Times New Roman" w:hAnsi="Sylfaen" w:cs="Sylfaen"/>
          <w:noProof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 w:cs="Calibri"/>
          <w:noProof/>
          <w:sz w:val="24"/>
          <w:szCs w:val="24"/>
          <w:lang w:val="ka-GE" w:eastAsia="ka-GE"/>
        </w:rPr>
        <w:t>−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46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4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48-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49-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50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51-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–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55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4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56-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57-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–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59-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59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−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-60, 60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−61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  63-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−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65-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66-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−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69-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71-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71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72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–78-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79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–81-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82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82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82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5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84-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–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86-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87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−89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91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91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94-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95-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99-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100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100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103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104-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105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127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-5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128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–128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5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143-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144-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144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10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145-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146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148-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150-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150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151-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152-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153-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153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–153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5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6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-2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-5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154-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−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154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155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155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-11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−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-20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6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-3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−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-5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7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–155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156-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–158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159-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159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159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4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–159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10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163-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164-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164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4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165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–165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166-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ე−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167-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170</w:t>
      </w:r>
      <w:r w:rsidRPr="005A114B">
        <w:rPr>
          <w:rFonts w:ascii="Sylfaen" w:eastAsia="Times New Roma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171-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-3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−171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4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პირველი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,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-2,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-4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−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-6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-8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−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-16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172-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4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–172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6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173-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4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–173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7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173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9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173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174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15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-4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175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177-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-4,  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-5,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-8,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-12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-13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lastRenderedPageBreak/>
        <w:t>ნაწილებით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8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177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9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177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177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13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(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მხოლოდ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ამ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კოდექსის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245-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4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გათვალისწინებულ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შემთხვევაში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), 178-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179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–179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180-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181-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181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მუხლის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-2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ნაწილითა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182-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183-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187-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187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189-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192-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195-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ე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, 196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3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196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6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197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>, 197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2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და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 xml:space="preserve"> 199</w:t>
      </w:r>
      <w:r w:rsidRPr="005A114B">
        <w:rPr>
          <w:rFonts w:ascii="Sylfaen" w:hAnsi="Sylfaen"/>
          <w:noProof/>
          <w:color w:val="000000"/>
          <w:position w:val="6"/>
          <w:sz w:val="24"/>
          <w:szCs w:val="24"/>
          <w:vertAlign w:val="superscript"/>
          <w:lang w:val="ka-GE" w:eastAsia="ka-GE"/>
        </w:rPr>
        <w:t>1</w:t>
      </w:r>
      <w:r w:rsidRPr="005A114B">
        <w:rPr>
          <w:rFonts w:ascii="Sylfaen" w:hAnsi="Sylfaen"/>
          <w:noProof/>
          <w:color w:val="000000"/>
          <w:sz w:val="24"/>
          <w:szCs w:val="24"/>
          <w:lang w:val="ka-GE" w:eastAsia="ka-GE"/>
        </w:rPr>
        <w:t xml:space="preserve"> </w:t>
      </w:r>
      <w:r w:rsidRPr="005A114B">
        <w:rPr>
          <w:rFonts w:ascii="Sylfaen" w:eastAsia="Times New Roman" w:hAnsi="Sylfaen" w:cs="Sylfaen"/>
          <w:noProof/>
          <w:color w:val="000000"/>
          <w:sz w:val="24"/>
          <w:szCs w:val="24"/>
          <w:lang w:val="ka-GE" w:eastAsia="ka-GE"/>
        </w:rPr>
        <w:t>მუხლებით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.</w:t>
      </w:r>
      <w:r w:rsidRPr="005A114B">
        <w:rPr>
          <w:rFonts w:ascii="Sylfaen" w:eastAsia="Times New Roman" w:hAnsi="Sylfaen" w:cs="Calibri"/>
          <w:noProof/>
          <w:color w:val="000000"/>
          <w:sz w:val="24"/>
          <w:szCs w:val="24"/>
          <w:lang w:val="ka-GE" w:eastAsia="ka-GE"/>
        </w:rPr>
        <w:t>“</w:t>
      </w:r>
      <w:r w:rsidRPr="005A114B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.</w:t>
      </w:r>
      <w:r w:rsidR="00267249"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“.</w:t>
      </w:r>
    </w:p>
    <w:p w:rsidR="006B095F" w:rsidRDefault="006B095F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</w:p>
    <w:p w:rsidR="006B095F" w:rsidRDefault="006B095F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მუხლი 2. ეს კანონი ამოქმედდეს გამოქვეყნებისთანავე.</w:t>
      </w:r>
    </w:p>
    <w:p w:rsidR="009B2178" w:rsidRDefault="009B2178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</w:p>
    <w:p w:rsidR="009B2178" w:rsidRDefault="009B2178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საქართველოს პრეზიდენტი</w:t>
      </w: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ab/>
      </w: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ab/>
      </w: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ab/>
      </w: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ab/>
        <w:t>სალომე ზურაბიშვილი</w:t>
      </w:r>
    </w:p>
    <w:p w:rsidR="006B095F" w:rsidRDefault="006B095F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</w:p>
    <w:p w:rsidR="006B095F" w:rsidRDefault="006B095F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თბილისი,</w:t>
      </w:r>
    </w:p>
    <w:p w:rsidR="006B095F" w:rsidRDefault="006B095F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2020 წლის...</w:t>
      </w:r>
    </w:p>
    <w:p w:rsidR="006B095F" w:rsidRPr="005A114B" w:rsidRDefault="006B095F" w:rsidP="005A114B">
      <w:pPr>
        <w:spacing w:after="0" w:line="360" w:lineRule="auto"/>
        <w:ind w:firstLine="709"/>
        <w:jc w:val="both"/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</w:pPr>
      <w:r>
        <w:rPr>
          <w:rFonts w:ascii="Sylfaen" w:eastAsia="Times New Roman" w:hAnsi="Sylfaen"/>
          <w:noProof/>
          <w:color w:val="000000"/>
          <w:sz w:val="24"/>
          <w:szCs w:val="24"/>
          <w:lang w:val="ka-GE" w:eastAsia="ka-GE"/>
        </w:rPr>
        <w:t>№</w:t>
      </w:r>
    </w:p>
    <w:p w:rsidR="005A114B" w:rsidRDefault="005A114B" w:rsidP="001A2983">
      <w:pPr>
        <w:ind w:firstLine="720"/>
        <w:jc w:val="both"/>
        <w:rPr>
          <w:rFonts w:ascii="Sylfaen" w:hAnsi="Sylfaen"/>
          <w:lang w:val="ka-GE"/>
        </w:rPr>
      </w:pPr>
    </w:p>
    <w:p w:rsidR="000C3C83" w:rsidRDefault="000C3C83" w:rsidP="001A2983">
      <w:pPr>
        <w:ind w:firstLine="720"/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0C3C83" w:rsidSect="00F8376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18AF" w:rsidRDefault="001718AF" w:rsidP="00B02493">
      <w:pPr>
        <w:spacing w:after="0" w:line="240" w:lineRule="auto"/>
      </w:pPr>
      <w:r>
        <w:separator/>
      </w:r>
    </w:p>
  </w:endnote>
  <w:endnote w:type="continuationSeparator" w:id="0">
    <w:p w:rsidR="001718AF" w:rsidRDefault="001718AF" w:rsidP="00B024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493" w:rsidRDefault="00B02493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9202955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B02493" w:rsidRDefault="00B0249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3073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B02493" w:rsidRDefault="00B02493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493" w:rsidRDefault="00B0249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18AF" w:rsidRDefault="001718AF" w:rsidP="00B02493">
      <w:pPr>
        <w:spacing w:after="0" w:line="240" w:lineRule="auto"/>
      </w:pPr>
      <w:r>
        <w:separator/>
      </w:r>
    </w:p>
  </w:footnote>
  <w:footnote w:type="continuationSeparator" w:id="0">
    <w:p w:rsidR="001718AF" w:rsidRDefault="001718AF" w:rsidP="00B0249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493" w:rsidRDefault="00B02493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493" w:rsidRDefault="00B02493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2493" w:rsidRDefault="00B02493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4EEF"/>
    <w:rsid w:val="000306C1"/>
    <w:rsid w:val="00030730"/>
    <w:rsid w:val="000C3C83"/>
    <w:rsid w:val="0011377D"/>
    <w:rsid w:val="001718AF"/>
    <w:rsid w:val="001827E0"/>
    <w:rsid w:val="001A2983"/>
    <w:rsid w:val="00267249"/>
    <w:rsid w:val="00313B47"/>
    <w:rsid w:val="00317E45"/>
    <w:rsid w:val="00361FC1"/>
    <w:rsid w:val="003E3A3E"/>
    <w:rsid w:val="00497FA1"/>
    <w:rsid w:val="004B30DC"/>
    <w:rsid w:val="004C1355"/>
    <w:rsid w:val="005808A7"/>
    <w:rsid w:val="00596ADA"/>
    <w:rsid w:val="005A114B"/>
    <w:rsid w:val="005F4413"/>
    <w:rsid w:val="006832D5"/>
    <w:rsid w:val="006B095F"/>
    <w:rsid w:val="007040CF"/>
    <w:rsid w:val="007651B9"/>
    <w:rsid w:val="007729B3"/>
    <w:rsid w:val="00775084"/>
    <w:rsid w:val="00885DF2"/>
    <w:rsid w:val="009A42F6"/>
    <w:rsid w:val="009B2178"/>
    <w:rsid w:val="00AB5314"/>
    <w:rsid w:val="00B02493"/>
    <w:rsid w:val="00B530F2"/>
    <w:rsid w:val="00B84436"/>
    <w:rsid w:val="00B86589"/>
    <w:rsid w:val="00B86F3B"/>
    <w:rsid w:val="00B96597"/>
    <w:rsid w:val="00D8701A"/>
    <w:rsid w:val="00DB701A"/>
    <w:rsid w:val="00DE1A6C"/>
    <w:rsid w:val="00E57ECD"/>
    <w:rsid w:val="00EA764D"/>
    <w:rsid w:val="00F5546D"/>
    <w:rsid w:val="00F83765"/>
    <w:rsid w:val="00FB4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961C54B-8B28-424D-A77F-AA398405A0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A2983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729B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29B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024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02493"/>
  </w:style>
  <w:style w:type="paragraph" w:styleId="Footer">
    <w:name w:val="footer"/>
    <w:basedOn w:val="Normal"/>
    <w:link w:val="FooterChar"/>
    <w:uiPriority w:val="99"/>
    <w:unhideWhenUsed/>
    <w:rsid w:val="00B0249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0249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www.matsne.gov.ge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B76BE9-7F2F-4F9B-BE6E-676495D132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322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Zangurashvili</dc:creator>
  <cp:keywords/>
  <dc:description/>
  <cp:lastModifiedBy>Khatuna Kapanadze</cp:lastModifiedBy>
  <cp:revision>9</cp:revision>
  <cp:lastPrinted>2019-11-28T07:23:00Z</cp:lastPrinted>
  <dcterms:created xsi:type="dcterms:W3CDTF">2019-11-28T06:32:00Z</dcterms:created>
  <dcterms:modified xsi:type="dcterms:W3CDTF">2019-12-06T11:36:00Z</dcterms:modified>
</cp:coreProperties>
</file>