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2F2F2" w:themeColor="background1" w:themeShade="F2"/>
  <w:body>
    <w:p w14:paraId="170CADAC" w14:textId="77777777" w:rsidR="0000203F" w:rsidRPr="004747A4" w:rsidRDefault="0000203F" w:rsidP="00C04149">
      <w:pPr>
        <w:spacing w:before="120" w:line="276" w:lineRule="auto"/>
        <w:jc w:val="center"/>
        <w:rPr>
          <w:rFonts w:asciiTheme="minorHAnsi" w:hAnsiTheme="minorHAnsi"/>
          <w:b/>
          <w:sz w:val="22"/>
          <w:szCs w:val="22"/>
        </w:rPr>
      </w:pPr>
    </w:p>
    <w:p w14:paraId="6271D76A" w14:textId="77777777" w:rsidR="00672D7C" w:rsidRPr="00547038" w:rsidRDefault="00672D7C" w:rsidP="00672D7C">
      <w:pPr>
        <w:rPr>
          <w:rFonts w:ascii="Sylfaen" w:hAnsi="Sylfaen"/>
          <w:b/>
          <w:lang w:val="ka-GE"/>
        </w:rPr>
      </w:pPr>
    </w:p>
    <w:p w14:paraId="71815EB8" w14:textId="4D3B2C3B" w:rsidR="00377926" w:rsidRDefault="00672D7C" w:rsidP="00377926">
      <w:pPr>
        <w:jc w:val="center"/>
        <w:rPr>
          <w:rFonts w:ascii="Sylfaen" w:hAnsi="Sylfaen"/>
          <w:b/>
          <w:lang w:val="ka-GE"/>
        </w:rPr>
      </w:pPr>
      <w:r w:rsidRPr="00547038">
        <w:rPr>
          <w:rFonts w:ascii="Sylfaen" w:hAnsi="Sylfaen"/>
          <w:b/>
          <w:lang w:val="ka-GE"/>
        </w:rPr>
        <w:t xml:space="preserve">შენიშვნების ფურცელი </w:t>
      </w:r>
    </w:p>
    <w:p w14:paraId="721CB510" w14:textId="77777777" w:rsidR="005C69CE" w:rsidRPr="00377926" w:rsidRDefault="005C69CE" w:rsidP="00377926">
      <w:pPr>
        <w:jc w:val="center"/>
        <w:rPr>
          <w:rFonts w:ascii="Sylfaen" w:hAnsi="Sylfaen"/>
          <w:b/>
          <w:lang w:val="ka-GE"/>
        </w:rPr>
      </w:pPr>
    </w:p>
    <w:p w14:paraId="14E4360B" w14:textId="227635D0" w:rsidR="009C715F" w:rsidRPr="000F7B05" w:rsidRDefault="000C4A66" w:rsidP="00690F4D">
      <w:pPr>
        <w:spacing w:line="276" w:lineRule="auto"/>
        <w:jc w:val="center"/>
        <w:rPr>
          <w:rFonts w:ascii="Sylfaen" w:hAnsi="Sylfaen"/>
          <w:b/>
          <w:noProof/>
          <w:lang w:val="ka-GE"/>
        </w:rPr>
      </w:pPr>
      <w:r w:rsidRPr="004B644E">
        <w:rPr>
          <w:rFonts w:ascii="Sylfaen" w:hAnsi="Sylfaen"/>
          <w:b/>
          <w:sz w:val="22"/>
          <w:szCs w:val="22"/>
          <w:lang w:val="ka-GE"/>
        </w:rPr>
        <w:t>საქართველოს კანონები</w:t>
      </w:r>
      <w:r w:rsidR="005304A4" w:rsidRPr="004B644E">
        <w:rPr>
          <w:rFonts w:ascii="Sylfaen" w:hAnsi="Sylfaen"/>
          <w:b/>
          <w:sz w:val="22"/>
          <w:szCs w:val="22"/>
          <w:lang w:val="ka-GE"/>
        </w:rPr>
        <w:t>ს პროექტ</w:t>
      </w:r>
      <w:r w:rsidRPr="004B644E">
        <w:rPr>
          <w:rFonts w:ascii="Sylfaen" w:hAnsi="Sylfaen"/>
          <w:b/>
          <w:sz w:val="22"/>
          <w:szCs w:val="22"/>
          <w:lang w:val="ka-GE"/>
        </w:rPr>
        <w:t>ებ</w:t>
      </w:r>
      <w:r w:rsidR="005304A4" w:rsidRPr="004B644E">
        <w:rPr>
          <w:rFonts w:ascii="Sylfaen" w:hAnsi="Sylfaen"/>
          <w:b/>
          <w:sz w:val="22"/>
          <w:szCs w:val="22"/>
          <w:lang w:val="ka-GE"/>
        </w:rPr>
        <w:t xml:space="preserve">ზე </w:t>
      </w:r>
      <w:r w:rsidR="000F7B05" w:rsidRPr="000608C7">
        <w:rPr>
          <w:rFonts w:ascii="Sylfaen" w:hAnsi="Sylfaen"/>
          <w:b/>
          <w:noProof/>
          <w:lang w:val="ka-GE"/>
        </w:rPr>
        <w:t xml:space="preserve">„მაუწყებლობის შესახებ“ საქართველოს კანონში ცვლილების შეტანის თაობაზე“, „ლიცენზიებისა და ნებართვების შესახებ“ საქართველოს კანონში ცვლილების შეტანის თაობაზე“ და „სალიცენზიო და სანებართვო მოსაკრებლების შესახებ“ საქართველოს კანონში ცვლილების შეტანის </w:t>
      </w:r>
      <w:r w:rsidR="000F7B05">
        <w:rPr>
          <w:rFonts w:ascii="Sylfaen" w:hAnsi="Sylfaen"/>
          <w:b/>
          <w:noProof/>
          <w:lang w:val="ka-GE"/>
        </w:rPr>
        <w:t xml:space="preserve">თაობაზე“ (№07-3/24; 10.02.2025) – </w:t>
      </w:r>
      <w:r w:rsidR="000F7B05">
        <w:rPr>
          <w:rFonts w:ascii="Sylfaen" w:hAnsi="Sylfaen"/>
          <w:b/>
          <w:noProof/>
        </w:rPr>
        <w:t>I</w:t>
      </w:r>
      <w:r w:rsidR="000F7B05">
        <w:rPr>
          <w:rFonts w:ascii="Sylfaen" w:hAnsi="Sylfaen"/>
          <w:b/>
          <w:noProof/>
          <w:lang w:val="ka-GE"/>
        </w:rPr>
        <w:t xml:space="preserve"> მოსმენა.</w:t>
      </w:r>
    </w:p>
    <w:tbl>
      <w:tblPr>
        <w:tblpPr w:leftFromText="180" w:rightFromText="180" w:vertAnchor="text" w:horzAnchor="margin" w:tblpX="-455" w:tblpY="101"/>
        <w:tblW w:w="14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3E0" w:firstRow="1" w:lastRow="1" w:firstColumn="1" w:lastColumn="1" w:noHBand="1" w:noVBand="0"/>
      </w:tblPr>
      <w:tblGrid>
        <w:gridCol w:w="518"/>
        <w:gridCol w:w="2911"/>
        <w:gridCol w:w="7554"/>
        <w:gridCol w:w="3573"/>
      </w:tblGrid>
      <w:tr w:rsidR="0006399C" w:rsidRPr="00547038" w14:paraId="2771573A" w14:textId="64540AC7" w:rsidTr="005608E9">
        <w:trPr>
          <w:trHeight w:val="354"/>
        </w:trPr>
        <w:tc>
          <w:tcPr>
            <w:tcW w:w="14556" w:type="dxa"/>
            <w:gridSpan w:val="4"/>
            <w:tcBorders>
              <w:top w:val="single" w:sz="4" w:space="0" w:color="auto"/>
              <w:left w:val="single" w:sz="4" w:space="0" w:color="auto"/>
              <w:bottom w:val="single" w:sz="4" w:space="0" w:color="auto"/>
              <w:right w:val="single" w:sz="4" w:space="0" w:color="auto"/>
            </w:tcBorders>
          </w:tcPr>
          <w:p w14:paraId="4EC2EFAB" w14:textId="3985367A" w:rsidR="0006399C" w:rsidRPr="00547038" w:rsidRDefault="0006399C" w:rsidP="00876F10">
            <w:pPr>
              <w:spacing w:before="120"/>
              <w:ind w:right="119"/>
              <w:jc w:val="center"/>
              <w:rPr>
                <w:rFonts w:ascii="Sylfaen" w:hAnsi="Sylfaen"/>
                <w:b/>
                <w:sz w:val="22"/>
                <w:szCs w:val="22"/>
                <w:lang w:val="ka-GE"/>
              </w:rPr>
            </w:pPr>
          </w:p>
        </w:tc>
      </w:tr>
      <w:tr w:rsidR="0006399C" w:rsidRPr="00547038" w14:paraId="3A7989B1" w14:textId="1ABC8EE2" w:rsidTr="009F5850">
        <w:trPr>
          <w:trHeight w:val="625"/>
        </w:trPr>
        <w:tc>
          <w:tcPr>
            <w:tcW w:w="518" w:type="dxa"/>
            <w:tcBorders>
              <w:top w:val="single" w:sz="4" w:space="0" w:color="auto"/>
              <w:left w:val="single" w:sz="4" w:space="0" w:color="auto"/>
              <w:bottom w:val="single" w:sz="4" w:space="0" w:color="auto"/>
              <w:right w:val="single" w:sz="4" w:space="0" w:color="auto"/>
            </w:tcBorders>
          </w:tcPr>
          <w:p w14:paraId="0E4C651E" w14:textId="4B0DC5B9" w:rsidR="0006399C" w:rsidRPr="00547038" w:rsidRDefault="0006399C" w:rsidP="00876F10">
            <w:pPr>
              <w:spacing w:before="120" w:line="276" w:lineRule="auto"/>
              <w:jc w:val="center"/>
              <w:rPr>
                <w:rFonts w:asciiTheme="minorHAnsi" w:hAnsiTheme="minorHAnsi"/>
                <w:b/>
                <w:color w:val="000000"/>
                <w:sz w:val="22"/>
                <w:szCs w:val="22"/>
                <w:lang w:val="ka-GE"/>
              </w:rPr>
            </w:pPr>
            <w:r w:rsidRPr="00547038">
              <w:rPr>
                <w:rFonts w:asciiTheme="minorHAnsi" w:hAnsiTheme="minorHAnsi"/>
                <w:b/>
                <w:color w:val="000000"/>
                <w:sz w:val="22"/>
                <w:szCs w:val="22"/>
                <w:lang w:val="ka-GE"/>
              </w:rPr>
              <w:t>№</w:t>
            </w:r>
          </w:p>
        </w:tc>
        <w:tc>
          <w:tcPr>
            <w:tcW w:w="2911" w:type="dxa"/>
            <w:tcBorders>
              <w:top w:val="single" w:sz="4" w:space="0" w:color="auto"/>
              <w:left w:val="single" w:sz="4" w:space="0" w:color="auto"/>
              <w:bottom w:val="single" w:sz="4" w:space="0" w:color="auto"/>
              <w:right w:val="single" w:sz="4" w:space="0" w:color="auto"/>
            </w:tcBorders>
          </w:tcPr>
          <w:p w14:paraId="23CFF416" w14:textId="13045263" w:rsidR="0006399C" w:rsidRPr="00547038" w:rsidRDefault="0006399C" w:rsidP="00876F10">
            <w:pPr>
              <w:spacing w:before="120" w:line="276" w:lineRule="auto"/>
              <w:jc w:val="center"/>
              <w:rPr>
                <w:rFonts w:asciiTheme="minorHAnsi" w:hAnsiTheme="minorHAnsi"/>
                <w:b/>
                <w:color w:val="000000"/>
                <w:sz w:val="22"/>
                <w:szCs w:val="22"/>
                <w:lang w:val="ka-GE"/>
              </w:rPr>
            </w:pPr>
            <w:r w:rsidRPr="00547038">
              <w:rPr>
                <w:rFonts w:asciiTheme="minorHAnsi" w:hAnsiTheme="minorHAnsi"/>
                <w:b/>
                <w:color w:val="000000"/>
                <w:sz w:val="22"/>
                <w:szCs w:val="22"/>
                <w:lang w:val="ka-GE"/>
              </w:rPr>
              <w:t>ავტორი</w:t>
            </w:r>
          </w:p>
        </w:tc>
        <w:tc>
          <w:tcPr>
            <w:tcW w:w="7554" w:type="dxa"/>
            <w:tcBorders>
              <w:top w:val="single" w:sz="4" w:space="0" w:color="auto"/>
              <w:left w:val="single" w:sz="4" w:space="0" w:color="auto"/>
              <w:bottom w:val="single" w:sz="4" w:space="0" w:color="auto"/>
              <w:right w:val="single" w:sz="4" w:space="0" w:color="auto"/>
            </w:tcBorders>
          </w:tcPr>
          <w:p w14:paraId="7BD3AEB4" w14:textId="413BEAF2" w:rsidR="0006399C" w:rsidRPr="00547038" w:rsidRDefault="0006399C" w:rsidP="00876F10">
            <w:pPr>
              <w:spacing w:before="120" w:line="276" w:lineRule="auto"/>
              <w:jc w:val="center"/>
              <w:rPr>
                <w:rFonts w:asciiTheme="minorHAnsi" w:hAnsiTheme="minorHAnsi"/>
                <w:color w:val="000000"/>
                <w:sz w:val="22"/>
                <w:szCs w:val="22"/>
                <w:lang w:val="ka-GE"/>
              </w:rPr>
            </w:pPr>
            <w:r w:rsidRPr="00547038">
              <w:rPr>
                <w:rFonts w:asciiTheme="minorHAnsi" w:hAnsiTheme="minorHAnsi"/>
                <w:b/>
                <w:color w:val="000000"/>
                <w:sz w:val="22"/>
                <w:szCs w:val="22"/>
                <w:lang w:val="ka-GE"/>
              </w:rPr>
              <w:t>შენიშვნა</w:t>
            </w:r>
          </w:p>
        </w:tc>
        <w:tc>
          <w:tcPr>
            <w:tcW w:w="3573" w:type="dxa"/>
            <w:tcBorders>
              <w:top w:val="single" w:sz="4" w:space="0" w:color="auto"/>
              <w:left w:val="single" w:sz="4" w:space="0" w:color="auto"/>
              <w:bottom w:val="single" w:sz="4" w:space="0" w:color="auto"/>
              <w:right w:val="single" w:sz="4" w:space="0" w:color="auto"/>
            </w:tcBorders>
          </w:tcPr>
          <w:p w14:paraId="02E230DF" w14:textId="524DC052" w:rsidR="0006399C" w:rsidRPr="00547038" w:rsidRDefault="0006399C" w:rsidP="00876F10">
            <w:pPr>
              <w:spacing w:before="120" w:line="276" w:lineRule="auto"/>
              <w:jc w:val="center"/>
              <w:rPr>
                <w:rFonts w:asciiTheme="minorHAnsi" w:hAnsiTheme="minorHAnsi"/>
                <w:b/>
                <w:color w:val="000000"/>
                <w:sz w:val="22"/>
                <w:szCs w:val="22"/>
                <w:lang w:val="ka-GE"/>
              </w:rPr>
            </w:pPr>
            <w:r w:rsidRPr="00547038">
              <w:rPr>
                <w:rFonts w:asciiTheme="minorHAnsi" w:hAnsiTheme="minorHAnsi"/>
                <w:b/>
                <w:color w:val="000000"/>
                <w:sz w:val="22"/>
                <w:szCs w:val="22"/>
                <w:lang w:val="ka-GE"/>
              </w:rPr>
              <w:t>გათვალისწინების მდგომარეობა</w:t>
            </w:r>
          </w:p>
        </w:tc>
      </w:tr>
      <w:tr w:rsidR="00966452" w:rsidRPr="00547038" w14:paraId="0CD0CD96" w14:textId="77777777" w:rsidTr="009F5850">
        <w:trPr>
          <w:trHeight w:val="625"/>
        </w:trPr>
        <w:tc>
          <w:tcPr>
            <w:tcW w:w="518" w:type="dxa"/>
            <w:tcBorders>
              <w:top w:val="single" w:sz="4" w:space="0" w:color="auto"/>
              <w:left w:val="single" w:sz="4" w:space="0" w:color="auto"/>
              <w:bottom w:val="single" w:sz="4" w:space="0" w:color="auto"/>
              <w:right w:val="single" w:sz="4" w:space="0" w:color="auto"/>
            </w:tcBorders>
          </w:tcPr>
          <w:p w14:paraId="5298D7A8" w14:textId="063C10EA" w:rsidR="00966452" w:rsidRPr="00547038" w:rsidRDefault="009B34B9" w:rsidP="00876F10">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1</w:t>
            </w:r>
          </w:p>
        </w:tc>
        <w:tc>
          <w:tcPr>
            <w:tcW w:w="2911" w:type="dxa"/>
            <w:tcBorders>
              <w:top w:val="single" w:sz="4" w:space="0" w:color="auto"/>
              <w:left w:val="single" w:sz="4" w:space="0" w:color="auto"/>
              <w:bottom w:val="single" w:sz="4" w:space="0" w:color="auto"/>
              <w:right w:val="single" w:sz="4" w:space="0" w:color="auto"/>
            </w:tcBorders>
          </w:tcPr>
          <w:p w14:paraId="4C962804" w14:textId="66B20B3F" w:rsidR="00966452" w:rsidRPr="00547038" w:rsidRDefault="00966452" w:rsidP="00966452">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საქართველოს ეკონომიკისა და მდგრადი განვითარების სამინისტრო</w:t>
            </w:r>
          </w:p>
        </w:tc>
        <w:tc>
          <w:tcPr>
            <w:tcW w:w="7554" w:type="dxa"/>
            <w:tcBorders>
              <w:top w:val="single" w:sz="4" w:space="0" w:color="auto"/>
              <w:left w:val="single" w:sz="4" w:space="0" w:color="auto"/>
              <w:bottom w:val="single" w:sz="4" w:space="0" w:color="auto"/>
              <w:right w:val="single" w:sz="4" w:space="0" w:color="auto"/>
            </w:tcBorders>
          </w:tcPr>
          <w:p w14:paraId="7D8F0D96" w14:textId="58E1EA93" w:rsidR="00A02533" w:rsidRDefault="00A02533" w:rsidP="00A02533">
            <w:pPr>
              <w:pStyle w:val="BodyText"/>
              <w:autoSpaceDE w:val="0"/>
              <w:autoSpaceDN w:val="0"/>
              <w:spacing w:before="183"/>
              <w:jc w:val="both"/>
              <w:rPr>
                <w:lang w:val="ka-GE"/>
              </w:rPr>
            </w:pPr>
            <w:bookmarkStart w:id="0" w:name="_Hlk191043633"/>
            <w:r w:rsidRPr="003B5795">
              <w:rPr>
                <w:lang w:val="ka-GE"/>
              </w:rPr>
              <w:t xml:space="preserve">„მაუწყებლობის შესახებ“ საქართველოს კანონში ცვილების შეტანის თაობაზე </w:t>
            </w:r>
            <w:bookmarkEnd w:id="0"/>
            <w:r w:rsidRPr="003B5795">
              <w:rPr>
                <w:lang w:val="ka-GE"/>
              </w:rPr>
              <w:t xml:space="preserve">1-ლი მუხლის 1-ლი პუნქტის „ბ“ ქვეპუნქტის თანახმად, კულტურულ-შემოქმედებითი რადიომაუწყებლობის განხორციელების უფლება ენიჭება ყველა კერძო სამართლის არაკომერციულ პირს ან საჯარო სამართლის იურიდიულ პირს. ვინაიდან, მსგავსი რადიომაუწყებლობის განხორციელების მიზანი არის საკმაოდ ვიწრო და კონკრეტული (კულტურულ-შემოქმედები საქმიანობა) მიზანშეწონილია,  იმ პირთა წრე, ვისაც შეეძლება მსგავსი რადიომაუწყებლობის განხორციელების უფლება დაკონკრეტდეს </w:t>
            </w:r>
            <w:proofErr w:type="spellStart"/>
            <w:r w:rsidRPr="003B5795">
              <w:rPr>
                <w:lang w:val="ka-GE"/>
              </w:rPr>
              <w:t>კანონპროექტ</w:t>
            </w:r>
            <w:r>
              <w:rPr>
                <w:lang w:val="ka-GE"/>
              </w:rPr>
              <w:t>ითვე</w:t>
            </w:r>
            <w:proofErr w:type="spellEnd"/>
            <w:r w:rsidRPr="003B5795">
              <w:rPr>
                <w:lang w:val="ka-GE"/>
              </w:rPr>
              <w:t>.</w:t>
            </w:r>
          </w:p>
          <w:p w14:paraId="6DF0DD52" w14:textId="20E7CEF4" w:rsidR="00A02533" w:rsidRDefault="00702896" w:rsidP="00A02533">
            <w:pPr>
              <w:pStyle w:val="BodyText"/>
              <w:autoSpaceDE w:val="0"/>
              <w:autoSpaceDN w:val="0"/>
              <w:spacing w:before="183"/>
              <w:jc w:val="both"/>
              <w:rPr>
                <w:lang w:val="ka-GE"/>
              </w:rPr>
            </w:pPr>
            <w:r>
              <w:rPr>
                <w:lang w:val="ka-GE"/>
              </w:rPr>
              <w:t>შესაბამისად, კანონპროექტის პირველი მუხლის, პირველი პუნქტით წარმოდგენილი</w:t>
            </w:r>
            <w:r w:rsidR="000B0DE4">
              <w:rPr>
                <w:lang w:val="ka-GE"/>
              </w:rPr>
              <w:t>,</w:t>
            </w:r>
            <w:r>
              <w:rPr>
                <w:lang w:val="ka-GE"/>
              </w:rPr>
              <w:t xml:space="preserve"> კანონის მე-2 მუხლის „ჰ</w:t>
            </w:r>
            <w:r>
              <w:rPr>
                <w:vertAlign w:val="superscript"/>
                <w:lang w:val="ka-GE"/>
              </w:rPr>
              <w:t>25</w:t>
            </w:r>
            <w:r>
              <w:rPr>
                <w:lang w:val="ka-GE"/>
              </w:rPr>
              <w:t>“ ქვეპუნქტი ჩამოყალიბდა შემდეგი რედაქციით:</w:t>
            </w:r>
          </w:p>
          <w:p w14:paraId="3789EF14" w14:textId="5B3C16FA" w:rsidR="00966452" w:rsidRPr="00702896" w:rsidRDefault="00702896" w:rsidP="00702896">
            <w:pPr>
              <w:pStyle w:val="BodyText"/>
              <w:autoSpaceDE w:val="0"/>
              <w:autoSpaceDN w:val="0"/>
              <w:spacing w:before="183"/>
              <w:jc w:val="both"/>
              <w:rPr>
                <w:lang w:val="ka-GE"/>
              </w:rPr>
            </w:pPr>
            <w:r>
              <w:rPr>
                <w:lang w:val="ka-GE"/>
              </w:rPr>
              <w:t>„ჰ</w:t>
            </w:r>
            <w:r>
              <w:rPr>
                <w:vertAlign w:val="superscript"/>
                <w:lang w:val="ka-GE"/>
              </w:rPr>
              <w:t>25</w:t>
            </w:r>
            <w:r>
              <w:rPr>
                <w:lang w:val="ka-GE"/>
              </w:rPr>
              <w:t xml:space="preserve">) </w:t>
            </w:r>
            <w:r>
              <w:rPr>
                <w:noProof/>
                <w:lang w:val="ka-GE"/>
              </w:rPr>
              <w:t xml:space="preserve">კულტურულ-შემოქმედებითი რადიომაუწყებლობა - </w:t>
            </w:r>
            <w:r w:rsidRPr="00FD4B22">
              <w:rPr>
                <w:noProof/>
                <w:lang w:val="ka-GE"/>
              </w:rPr>
              <w:t xml:space="preserve">ამ კანონით დადგენილი წესით, კერძო სამართლის არაკომერციული იურიდიული პირის ან საჯარო </w:t>
            </w:r>
            <w:r w:rsidRPr="002773E1">
              <w:rPr>
                <w:noProof/>
                <w:lang w:val="ka-GE"/>
              </w:rPr>
              <w:t xml:space="preserve">სამართლის იურიდიული პირის - კულტურის ორგანიზაციის </w:t>
            </w:r>
            <w:r>
              <w:rPr>
                <w:noProof/>
                <w:lang w:val="ka-GE"/>
              </w:rPr>
              <w:t xml:space="preserve">მიერ განხორციელებული რადიომაუწყებლობა, რომელიც უზრუნველყოფს კულტურის სხვადასხვა დარგის </w:t>
            </w:r>
            <w:r>
              <w:rPr>
                <w:noProof/>
                <w:lang w:val="ka-GE"/>
              </w:rPr>
              <w:lastRenderedPageBreak/>
              <w:t xml:space="preserve">პოპულარიზაციას, საზოგადოების ფართო ფენებისათვის </w:t>
            </w:r>
            <w:r w:rsidRPr="00225465">
              <w:rPr>
                <w:noProof/>
                <w:lang w:val="ka-GE"/>
              </w:rPr>
              <w:t xml:space="preserve">კულტურის სფეროსთან დაკავშირებული </w:t>
            </w:r>
            <w:r>
              <w:rPr>
                <w:noProof/>
                <w:lang w:val="ka-GE"/>
              </w:rPr>
              <w:t xml:space="preserve">შემეცნებითი და </w:t>
            </w:r>
            <w:r w:rsidRPr="009703F1">
              <w:rPr>
                <w:noProof/>
                <w:lang w:val="ka-GE"/>
              </w:rPr>
              <w:t>მიმდინარე ამბების შესახებ ინფორმაციის მიწოდებას და რომლის მიზანი არ არის მოგების მიღება</w:t>
            </w:r>
            <w:r>
              <w:rPr>
                <w:noProof/>
                <w:lang w:val="ka-GE"/>
              </w:rPr>
              <w:t>.</w:t>
            </w:r>
            <w:r w:rsidRPr="009703F1">
              <w:rPr>
                <w:noProof/>
                <w:lang w:val="ka-GE"/>
              </w:rPr>
              <w:t>“</w:t>
            </w:r>
            <w:r>
              <w:rPr>
                <w:noProof/>
                <w:lang w:val="ka-GE"/>
              </w:rPr>
              <w:t>.</w:t>
            </w:r>
          </w:p>
        </w:tc>
        <w:tc>
          <w:tcPr>
            <w:tcW w:w="3573" w:type="dxa"/>
            <w:tcBorders>
              <w:top w:val="single" w:sz="4" w:space="0" w:color="auto"/>
              <w:left w:val="single" w:sz="4" w:space="0" w:color="auto"/>
              <w:bottom w:val="single" w:sz="4" w:space="0" w:color="auto"/>
              <w:right w:val="single" w:sz="4" w:space="0" w:color="auto"/>
            </w:tcBorders>
          </w:tcPr>
          <w:p w14:paraId="1F6DF3C7" w14:textId="77777777" w:rsidR="00966452" w:rsidRPr="00643857" w:rsidRDefault="00966452" w:rsidP="00966452">
            <w:pPr>
              <w:spacing w:before="120" w:line="276" w:lineRule="auto"/>
              <w:jc w:val="center"/>
              <w:rPr>
                <w:rFonts w:ascii="Sylfaen" w:hAnsi="Sylfaen" w:cs="Sylfaen"/>
                <w:b/>
                <w:lang w:val="ka-GE"/>
              </w:rPr>
            </w:pPr>
            <w:r w:rsidRPr="00643857">
              <w:rPr>
                <w:rFonts w:ascii="Sylfaen" w:hAnsi="Sylfaen" w:cs="Sylfaen"/>
                <w:b/>
                <w:lang w:val="ka-GE"/>
              </w:rPr>
              <w:lastRenderedPageBreak/>
              <w:t>გათვალისწინებულია,</w:t>
            </w:r>
          </w:p>
          <w:p w14:paraId="41A5B300" w14:textId="582DD695" w:rsidR="00966452" w:rsidRPr="00547038" w:rsidRDefault="00966452" w:rsidP="00966452">
            <w:pPr>
              <w:spacing w:before="120" w:line="276" w:lineRule="auto"/>
              <w:jc w:val="center"/>
              <w:rPr>
                <w:rFonts w:asciiTheme="minorHAnsi" w:hAnsiTheme="minorHAnsi"/>
                <w:b/>
                <w:color w:val="000000"/>
                <w:sz w:val="22"/>
                <w:szCs w:val="22"/>
                <w:lang w:val="ka-GE"/>
              </w:rPr>
            </w:pPr>
            <w:r w:rsidRPr="00643857">
              <w:rPr>
                <w:rFonts w:ascii="Sylfaen" w:hAnsi="Sylfaen" w:cs="Sylfaen"/>
                <w:b/>
                <w:lang w:val="ka-GE"/>
              </w:rPr>
              <w:t>ასახულია ტექსტში</w:t>
            </w:r>
          </w:p>
        </w:tc>
      </w:tr>
      <w:tr w:rsidR="00861C35" w:rsidRPr="00547038" w14:paraId="513BEB64" w14:textId="77777777" w:rsidTr="009F5850">
        <w:trPr>
          <w:trHeight w:val="625"/>
        </w:trPr>
        <w:tc>
          <w:tcPr>
            <w:tcW w:w="518" w:type="dxa"/>
            <w:tcBorders>
              <w:top w:val="single" w:sz="4" w:space="0" w:color="auto"/>
              <w:left w:val="single" w:sz="4" w:space="0" w:color="auto"/>
              <w:bottom w:val="single" w:sz="4" w:space="0" w:color="auto"/>
              <w:right w:val="single" w:sz="4" w:space="0" w:color="auto"/>
            </w:tcBorders>
          </w:tcPr>
          <w:p w14:paraId="61CC78EF" w14:textId="129F2E02" w:rsidR="00861C35" w:rsidRPr="00547038" w:rsidRDefault="009B34B9" w:rsidP="00876F10">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2</w:t>
            </w:r>
          </w:p>
        </w:tc>
        <w:tc>
          <w:tcPr>
            <w:tcW w:w="2911" w:type="dxa"/>
            <w:tcBorders>
              <w:top w:val="single" w:sz="4" w:space="0" w:color="auto"/>
              <w:left w:val="single" w:sz="4" w:space="0" w:color="auto"/>
              <w:bottom w:val="single" w:sz="4" w:space="0" w:color="auto"/>
              <w:right w:val="single" w:sz="4" w:space="0" w:color="auto"/>
            </w:tcBorders>
          </w:tcPr>
          <w:p w14:paraId="7C48498E" w14:textId="31EB8479" w:rsidR="00861C35" w:rsidRDefault="000B0DE4" w:rsidP="00966452">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 xml:space="preserve">მომხსენებელი </w:t>
            </w:r>
          </w:p>
        </w:tc>
        <w:tc>
          <w:tcPr>
            <w:tcW w:w="7554" w:type="dxa"/>
            <w:tcBorders>
              <w:top w:val="single" w:sz="4" w:space="0" w:color="auto"/>
              <w:left w:val="single" w:sz="4" w:space="0" w:color="auto"/>
              <w:bottom w:val="single" w:sz="4" w:space="0" w:color="auto"/>
              <w:right w:val="single" w:sz="4" w:space="0" w:color="auto"/>
            </w:tcBorders>
          </w:tcPr>
          <w:p w14:paraId="24C188CF" w14:textId="77777777" w:rsidR="00861C35" w:rsidRPr="00FE6FFA" w:rsidRDefault="000B0DE4" w:rsidP="00FE6FFA">
            <w:pPr>
              <w:pStyle w:val="BodyText"/>
              <w:autoSpaceDE w:val="0"/>
              <w:autoSpaceDN w:val="0"/>
              <w:spacing w:before="183"/>
              <w:ind w:left="0"/>
              <w:jc w:val="both"/>
              <w:rPr>
                <w:noProof/>
                <w:lang w:val="ka-GE"/>
              </w:rPr>
            </w:pPr>
            <w:r w:rsidRPr="00FE6FFA">
              <w:rPr>
                <w:lang w:val="ka-GE"/>
              </w:rPr>
              <w:t xml:space="preserve">კანონპროექტის პირველი მუხლის, პირველი პუნქტით წარმოდგენილი, კანონის მე-2 მუხლის </w:t>
            </w:r>
            <w:r w:rsidRPr="00FE6FFA">
              <w:rPr>
                <w:noProof/>
                <w:lang w:val="ka-GE"/>
              </w:rPr>
              <w:t>„ჰ</w:t>
            </w:r>
            <w:r w:rsidRPr="00FE6FFA">
              <w:rPr>
                <w:noProof/>
                <w:vertAlign w:val="superscript"/>
                <w:lang w:val="ka-GE"/>
              </w:rPr>
              <w:t>25</w:t>
            </w:r>
            <w:r w:rsidRPr="00FE6FFA">
              <w:rPr>
                <w:noProof/>
                <w:lang w:val="ka-GE"/>
              </w:rPr>
              <w:t>“ ქვეპუნქტის შემდეგ დაემატოს შემდეგი შინაარსის „ჰ</w:t>
            </w:r>
            <w:r w:rsidRPr="00FE6FFA">
              <w:rPr>
                <w:noProof/>
                <w:vertAlign w:val="superscript"/>
                <w:lang w:val="ka-GE"/>
              </w:rPr>
              <w:t>26</w:t>
            </w:r>
            <w:r w:rsidRPr="00FE6FFA">
              <w:rPr>
                <w:noProof/>
                <w:lang w:val="ka-GE"/>
              </w:rPr>
              <w:t>“ ქვეპუნქტი:</w:t>
            </w:r>
          </w:p>
          <w:p w14:paraId="7C3AB987" w14:textId="370356BE" w:rsidR="000B0DE4" w:rsidRPr="000B0DE4" w:rsidRDefault="000B0DE4" w:rsidP="000B0DE4">
            <w:pPr>
              <w:spacing w:line="276" w:lineRule="auto"/>
              <w:jc w:val="both"/>
              <w:rPr>
                <w:rFonts w:ascii="Sylfaen" w:hAnsi="Sylfaen"/>
              </w:rPr>
            </w:pPr>
            <w:r w:rsidRPr="00FE6FFA">
              <w:rPr>
                <w:rFonts w:ascii="Sylfaen" w:hAnsi="Sylfaen"/>
                <w:noProof/>
                <w:sz w:val="22"/>
                <w:szCs w:val="22"/>
                <w:lang w:val="ka-GE"/>
              </w:rPr>
              <w:t>„ჰ</w:t>
            </w:r>
            <w:r w:rsidRPr="00FE6FFA">
              <w:rPr>
                <w:rFonts w:ascii="Sylfaen" w:hAnsi="Sylfaen"/>
                <w:noProof/>
                <w:sz w:val="22"/>
                <w:szCs w:val="22"/>
                <w:vertAlign w:val="superscript"/>
                <w:lang w:val="ka-GE"/>
              </w:rPr>
              <w:t>26</w:t>
            </w:r>
            <w:r w:rsidRPr="00FE6FFA">
              <w:rPr>
                <w:rFonts w:ascii="Sylfaen" w:hAnsi="Sylfaen"/>
                <w:noProof/>
                <w:sz w:val="22"/>
                <w:szCs w:val="22"/>
                <w:lang w:val="ka-GE"/>
              </w:rPr>
              <w:t>) კულტურის ორგანიზაცია - „კულტურის შესახებ“ საქართველოს კანონის მე-5 მუხლის „ვ“ ქვეპუნქტით გათვალისწინებული ორგანიზაცია.“.</w:t>
            </w:r>
          </w:p>
        </w:tc>
        <w:tc>
          <w:tcPr>
            <w:tcW w:w="3573" w:type="dxa"/>
            <w:tcBorders>
              <w:top w:val="single" w:sz="4" w:space="0" w:color="auto"/>
              <w:left w:val="single" w:sz="4" w:space="0" w:color="auto"/>
              <w:bottom w:val="single" w:sz="4" w:space="0" w:color="auto"/>
              <w:right w:val="single" w:sz="4" w:space="0" w:color="auto"/>
            </w:tcBorders>
          </w:tcPr>
          <w:p w14:paraId="221CC121" w14:textId="77777777" w:rsidR="000B0DE4" w:rsidRPr="00643857" w:rsidRDefault="000B0DE4" w:rsidP="000B0DE4">
            <w:pPr>
              <w:spacing w:before="120" w:line="276" w:lineRule="auto"/>
              <w:jc w:val="center"/>
              <w:rPr>
                <w:rFonts w:ascii="Sylfaen" w:hAnsi="Sylfaen" w:cs="Sylfaen"/>
                <w:b/>
                <w:lang w:val="ka-GE"/>
              </w:rPr>
            </w:pPr>
            <w:r w:rsidRPr="00643857">
              <w:rPr>
                <w:rFonts w:ascii="Sylfaen" w:hAnsi="Sylfaen" w:cs="Sylfaen"/>
                <w:b/>
                <w:lang w:val="ka-GE"/>
              </w:rPr>
              <w:t>გათვალისწინებულია,</w:t>
            </w:r>
          </w:p>
          <w:p w14:paraId="73EC7470" w14:textId="4429D904" w:rsidR="00861C35" w:rsidRPr="00643857" w:rsidRDefault="000B0DE4" w:rsidP="000B0DE4">
            <w:pPr>
              <w:spacing w:before="120" w:line="276" w:lineRule="auto"/>
              <w:jc w:val="center"/>
              <w:rPr>
                <w:rFonts w:ascii="Sylfaen" w:hAnsi="Sylfaen" w:cs="Sylfaen"/>
                <w:b/>
                <w:lang w:val="ka-GE"/>
              </w:rPr>
            </w:pPr>
            <w:r w:rsidRPr="00643857">
              <w:rPr>
                <w:rFonts w:ascii="Sylfaen" w:hAnsi="Sylfaen" w:cs="Sylfaen"/>
                <w:b/>
                <w:lang w:val="ka-GE"/>
              </w:rPr>
              <w:t>ასახულია ტექსტში</w:t>
            </w:r>
          </w:p>
        </w:tc>
      </w:tr>
      <w:tr w:rsidR="006A59FD" w:rsidRPr="00547038" w14:paraId="6B35DE7B" w14:textId="77777777" w:rsidTr="009F5850">
        <w:trPr>
          <w:trHeight w:val="625"/>
        </w:trPr>
        <w:tc>
          <w:tcPr>
            <w:tcW w:w="518" w:type="dxa"/>
            <w:tcBorders>
              <w:top w:val="single" w:sz="4" w:space="0" w:color="auto"/>
              <w:left w:val="single" w:sz="4" w:space="0" w:color="auto"/>
              <w:bottom w:val="single" w:sz="4" w:space="0" w:color="auto"/>
              <w:right w:val="single" w:sz="4" w:space="0" w:color="auto"/>
            </w:tcBorders>
          </w:tcPr>
          <w:p w14:paraId="7104B239" w14:textId="79052A7A" w:rsidR="006A59FD" w:rsidRDefault="009B34B9" w:rsidP="009F7DC8">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3</w:t>
            </w:r>
          </w:p>
        </w:tc>
        <w:tc>
          <w:tcPr>
            <w:tcW w:w="2911" w:type="dxa"/>
            <w:tcBorders>
              <w:top w:val="single" w:sz="4" w:space="0" w:color="auto"/>
              <w:left w:val="single" w:sz="4" w:space="0" w:color="auto"/>
              <w:bottom w:val="single" w:sz="4" w:space="0" w:color="auto"/>
              <w:right w:val="single" w:sz="4" w:space="0" w:color="auto"/>
            </w:tcBorders>
          </w:tcPr>
          <w:p w14:paraId="7831929B" w14:textId="0D8FA9CF" w:rsidR="006A59FD" w:rsidRDefault="00C10537" w:rsidP="00BE3987">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საქართველოს</w:t>
            </w:r>
            <w:r w:rsidR="00BE3987">
              <w:rPr>
                <w:rFonts w:asciiTheme="minorHAnsi" w:hAnsiTheme="minorHAnsi"/>
                <w:b/>
                <w:color w:val="000000"/>
                <w:sz w:val="22"/>
                <w:szCs w:val="22"/>
                <w:lang w:val="ka-GE"/>
              </w:rPr>
              <w:t xml:space="preserve"> </w:t>
            </w:r>
            <w:r>
              <w:rPr>
                <w:rFonts w:asciiTheme="minorHAnsi" w:hAnsiTheme="minorHAnsi"/>
                <w:b/>
                <w:color w:val="000000"/>
                <w:sz w:val="22"/>
                <w:szCs w:val="22"/>
                <w:lang w:val="ka-GE"/>
              </w:rPr>
              <w:t>ეკონომიკისა და მდგრადი განვითარების სამინისტრო;</w:t>
            </w:r>
          </w:p>
          <w:p w14:paraId="50F1C6C2" w14:textId="77777777" w:rsidR="00CA04F6" w:rsidRDefault="00CA04F6" w:rsidP="00876F10">
            <w:pPr>
              <w:spacing w:before="120" w:line="276" w:lineRule="auto"/>
              <w:jc w:val="center"/>
              <w:rPr>
                <w:rFonts w:asciiTheme="minorHAnsi" w:hAnsiTheme="minorHAnsi"/>
                <w:b/>
                <w:color w:val="000000"/>
                <w:sz w:val="22"/>
                <w:szCs w:val="22"/>
                <w:lang w:val="ka-GE"/>
              </w:rPr>
            </w:pPr>
          </w:p>
          <w:p w14:paraId="1D86C3D9" w14:textId="77777777" w:rsidR="00CA04F6" w:rsidRDefault="00CA04F6" w:rsidP="00876F10">
            <w:pPr>
              <w:spacing w:before="120" w:line="276" w:lineRule="auto"/>
              <w:jc w:val="center"/>
              <w:rPr>
                <w:rFonts w:asciiTheme="minorHAnsi" w:hAnsiTheme="minorHAnsi"/>
                <w:b/>
                <w:color w:val="000000"/>
                <w:sz w:val="22"/>
                <w:szCs w:val="22"/>
                <w:lang w:val="ka-GE"/>
              </w:rPr>
            </w:pPr>
          </w:p>
          <w:p w14:paraId="5C362061" w14:textId="63285661" w:rsidR="00C10537" w:rsidRDefault="00C10537" w:rsidP="00876F10">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დარგობრივი ეკონომიკისა და ეკონომიკური პოლიტიკის კომიტეტი</w:t>
            </w:r>
          </w:p>
        </w:tc>
        <w:tc>
          <w:tcPr>
            <w:tcW w:w="7554" w:type="dxa"/>
            <w:tcBorders>
              <w:top w:val="single" w:sz="4" w:space="0" w:color="auto"/>
              <w:left w:val="single" w:sz="4" w:space="0" w:color="auto"/>
              <w:bottom w:val="single" w:sz="4" w:space="0" w:color="auto"/>
              <w:right w:val="single" w:sz="4" w:space="0" w:color="auto"/>
            </w:tcBorders>
          </w:tcPr>
          <w:p w14:paraId="738FE58A" w14:textId="3E0EC897" w:rsidR="00AC1DDE" w:rsidRDefault="00C10537" w:rsidP="00AC1DDE">
            <w:pPr>
              <w:pStyle w:val="BodyText"/>
              <w:autoSpaceDE w:val="0"/>
              <w:autoSpaceDN w:val="0"/>
              <w:spacing w:before="183"/>
              <w:ind w:left="0"/>
              <w:jc w:val="both"/>
            </w:pPr>
            <w:r w:rsidRPr="00035451">
              <w:t>„</w:t>
            </w:r>
            <w:proofErr w:type="spellStart"/>
            <w:proofErr w:type="gramStart"/>
            <w:r w:rsidRPr="00035451">
              <w:t>მაუწყებლობის</w:t>
            </w:r>
            <w:proofErr w:type="spellEnd"/>
            <w:proofErr w:type="gramEnd"/>
            <w:r w:rsidRPr="00035451">
              <w:t xml:space="preserve"> </w:t>
            </w:r>
            <w:proofErr w:type="spellStart"/>
            <w:r w:rsidRPr="00035451">
              <w:t>შესახებ</w:t>
            </w:r>
            <w:proofErr w:type="spellEnd"/>
            <w:r w:rsidRPr="00035451">
              <w:t xml:space="preserve">“ </w:t>
            </w:r>
            <w:proofErr w:type="spellStart"/>
            <w:r w:rsidRPr="00035451">
              <w:t>საქართველოს</w:t>
            </w:r>
            <w:proofErr w:type="spellEnd"/>
            <w:r w:rsidRPr="00035451">
              <w:t xml:space="preserve"> </w:t>
            </w:r>
            <w:proofErr w:type="spellStart"/>
            <w:r w:rsidRPr="00035451">
              <w:t>კანონში</w:t>
            </w:r>
            <w:proofErr w:type="spellEnd"/>
            <w:r w:rsidRPr="00035451">
              <w:t xml:space="preserve"> </w:t>
            </w:r>
            <w:proofErr w:type="spellStart"/>
            <w:r w:rsidRPr="00035451">
              <w:t>ცვილების</w:t>
            </w:r>
            <w:proofErr w:type="spellEnd"/>
            <w:r w:rsidRPr="00035451">
              <w:t xml:space="preserve"> </w:t>
            </w:r>
            <w:proofErr w:type="spellStart"/>
            <w:r w:rsidRPr="00035451">
              <w:t>შეტანის</w:t>
            </w:r>
            <w:proofErr w:type="spellEnd"/>
            <w:r w:rsidRPr="00035451">
              <w:t xml:space="preserve"> </w:t>
            </w:r>
            <w:proofErr w:type="spellStart"/>
            <w:r w:rsidRPr="00035451">
              <w:t>თაობაზე</w:t>
            </w:r>
            <w:proofErr w:type="spellEnd"/>
            <w:r>
              <w:t xml:space="preserve"> </w:t>
            </w:r>
            <w:proofErr w:type="spellStart"/>
            <w:r>
              <w:t>პირველი</w:t>
            </w:r>
            <w:proofErr w:type="spellEnd"/>
            <w:r>
              <w:t xml:space="preserve"> </w:t>
            </w:r>
            <w:proofErr w:type="spellStart"/>
            <w:r>
              <w:t>მუხლის</w:t>
            </w:r>
            <w:proofErr w:type="spellEnd"/>
            <w:r>
              <w:t xml:space="preserve"> მე-2 </w:t>
            </w:r>
            <w:proofErr w:type="spellStart"/>
            <w:r>
              <w:t>პუნქტში</w:t>
            </w:r>
            <w:proofErr w:type="spellEnd"/>
            <w:r>
              <w:t xml:space="preserve"> </w:t>
            </w:r>
            <w:proofErr w:type="spellStart"/>
            <w:r>
              <w:t>საუბარია</w:t>
            </w:r>
            <w:proofErr w:type="spellEnd"/>
            <w:r>
              <w:t xml:space="preserve"> </w:t>
            </w:r>
            <w:proofErr w:type="spellStart"/>
            <w:r w:rsidRPr="00C83974">
              <w:t>კულტურულ-შემოქმედებით</w:t>
            </w:r>
            <w:proofErr w:type="spellEnd"/>
            <w:r w:rsidRPr="00C83974">
              <w:t xml:space="preserve"> </w:t>
            </w:r>
            <w:proofErr w:type="spellStart"/>
            <w:r w:rsidRPr="00C83974">
              <w:t>დაწესებულებაზე</w:t>
            </w:r>
            <w:proofErr w:type="spellEnd"/>
            <w:r w:rsidRPr="00C83974">
              <w:t>,</w:t>
            </w:r>
            <w:r>
              <w:t xml:space="preserve"> </w:t>
            </w:r>
            <w:proofErr w:type="spellStart"/>
            <w:r>
              <w:t>თუმცა</w:t>
            </w:r>
            <w:proofErr w:type="spellEnd"/>
            <w:r>
              <w:t xml:space="preserve"> </w:t>
            </w:r>
            <w:proofErr w:type="spellStart"/>
            <w:r>
              <w:t>საქართველოს</w:t>
            </w:r>
            <w:proofErr w:type="spellEnd"/>
            <w:r>
              <w:t xml:space="preserve"> </w:t>
            </w:r>
            <w:proofErr w:type="spellStart"/>
            <w:r>
              <w:t>კანონმდებლობა</w:t>
            </w:r>
            <w:proofErr w:type="spellEnd"/>
            <w:r>
              <w:t xml:space="preserve"> </w:t>
            </w:r>
            <w:proofErr w:type="spellStart"/>
            <w:r>
              <w:t>არ</w:t>
            </w:r>
            <w:proofErr w:type="spellEnd"/>
            <w:r>
              <w:t xml:space="preserve"> </w:t>
            </w:r>
            <w:proofErr w:type="spellStart"/>
            <w:r>
              <w:t>იცნობს</w:t>
            </w:r>
            <w:proofErr w:type="spellEnd"/>
            <w:r>
              <w:t xml:space="preserve"> </w:t>
            </w:r>
            <w:proofErr w:type="spellStart"/>
            <w:r>
              <w:t>მის</w:t>
            </w:r>
            <w:proofErr w:type="spellEnd"/>
            <w:r>
              <w:t xml:space="preserve"> </w:t>
            </w:r>
            <w:proofErr w:type="spellStart"/>
            <w:r>
              <w:t>ლეგალურ</w:t>
            </w:r>
            <w:proofErr w:type="spellEnd"/>
            <w:r>
              <w:t xml:space="preserve"> </w:t>
            </w:r>
            <w:proofErr w:type="spellStart"/>
            <w:r>
              <w:t>დეფინიციას</w:t>
            </w:r>
            <w:proofErr w:type="spellEnd"/>
            <w:r>
              <w:t xml:space="preserve">. </w:t>
            </w:r>
            <w:proofErr w:type="spellStart"/>
            <w:proofErr w:type="gramStart"/>
            <w:r>
              <w:t>მაგალითისთვის</w:t>
            </w:r>
            <w:proofErr w:type="spellEnd"/>
            <w:proofErr w:type="gramEnd"/>
            <w:r>
              <w:t>, „</w:t>
            </w:r>
            <w:proofErr w:type="spellStart"/>
            <w:r>
              <w:t>კულტურის</w:t>
            </w:r>
            <w:proofErr w:type="spellEnd"/>
            <w:r>
              <w:t xml:space="preserve"> </w:t>
            </w:r>
            <w:proofErr w:type="spellStart"/>
            <w:r>
              <w:t>შესახებ</w:t>
            </w:r>
            <w:proofErr w:type="spellEnd"/>
            <w:r>
              <w:t xml:space="preserve">“ </w:t>
            </w:r>
            <w:proofErr w:type="spellStart"/>
            <w:r>
              <w:t>საქართველოს</w:t>
            </w:r>
            <w:proofErr w:type="spellEnd"/>
            <w:r>
              <w:t xml:space="preserve"> </w:t>
            </w:r>
            <w:proofErr w:type="spellStart"/>
            <w:r>
              <w:t>კანონი</w:t>
            </w:r>
            <w:proofErr w:type="spellEnd"/>
            <w:r>
              <w:t xml:space="preserve"> </w:t>
            </w:r>
            <w:proofErr w:type="spellStart"/>
            <w:r>
              <w:t>განმარტავს</w:t>
            </w:r>
            <w:proofErr w:type="spellEnd"/>
            <w:r>
              <w:t xml:space="preserve"> </w:t>
            </w:r>
            <w:proofErr w:type="spellStart"/>
            <w:r>
              <w:t>მხოლოდ</w:t>
            </w:r>
            <w:proofErr w:type="spellEnd"/>
            <w:r>
              <w:t xml:space="preserve"> „</w:t>
            </w:r>
            <w:proofErr w:type="spellStart"/>
            <w:r>
              <w:t>კულტურის</w:t>
            </w:r>
            <w:proofErr w:type="spellEnd"/>
            <w:r>
              <w:t xml:space="preserve"> </w:t>
            </w:r>
            <w:proofErr w:type="spellStart"/>
            <w:r>
              <w:t>ორგანიზაციას</w:t>
            </w:r>
            <w:proofErr w:type="spellEnd"/>
            <w:r>
              <w:t xml:space="preserve">“. </w:t>
            </w:r>
            <w:proofErr w:type="spellStart"/>
            <w:proofErr w:type="gramStart"/>
            <w:r>
              <w:t>ამრიგად</w:t>
            </w:r>
            <w:proofErr w:type="spellEnd"/>
            <w:proofErr w:type="gramEnd"/>
            <w:r>
              <w:t xml:space="preserve">, </w:t>
            </w:r>
            <w:proofErr w:type="spellStart"/>
            <w:r>
              <w:t>მოცემულ</w:t>
            </w:r>
            <w:proofErr w:type="spellEnd"/>
            <w:r>
              <w:t xml:space="preserve"> </w:t>
            </w:r>
            <w:proofErr w:type="spellStart"/>
            <w:r>
              <w:t>შემთხვევაში</w:t>
            </w:r>
            <w:proofErr w:type="spellEnd"/>
            <w:r>
              <w:t xml:space="preserve"> </w:t>
            </w:r>
            <w:proofErr w:type="spellStart"/>
            <w:r>
              <w:t>ბუნდოვანია</w:t>
            </w:r>
            <w:proofErr w:type="spellEnd"/>
            <w:r>
              <w:t xml:space="preserve"> </w:t>
            </w:r>
            <w:proofErr w:type="spellStart"/>
            <w:r>
              <w:t>თუ</w:t>
            </w:r>
            <w:proofErr w:type="spellEnd"/>
            <w:r>
              <w:t xml:space="preserve"> </w:t>
            </w:r>
            <w:proofErr w:type="spellStart"/>
            <w:r>
              <w:t>კონკრეტულად</w:t>
            </w:r>
            <w:proofErr w:type="spellEnd"/>
            <w:r>
              <w:t xml:space="preserve"> </w:t>
            </w:r>
            <w:proofErr w:type="spellStart"/>
            <w:r>
              <w:t>რა</w:t>
            </w:r>
            <w:proofErr w:type="spellEnd"/>
            <w:r>
              <w:t xml:space="preserve"> </w:t>
            </w:r>
            <w:proofErr w:type="spellStart"/>
            <w:r>
              <w:t>დაწესებულები</w:t>
            </w:r>
            <w:proofErr w:type="spellEnd"/>
            <w:r>
              <w:t xml:space="preserve"> </w:t>
            </w:r>
            <w:proofErr w:type="spellStart"/>
            <w:r>
              <w:t>იგულისხმება</w:t>
            </w:r>
            <w:proofErr w:type="spellEnd"/>
            <w:r>
              <w:t xml:space="preserve"> </w:t>
            </w:r>
            <w:proofErr w:type="spellStart"/>
            <w:r>
              <w:t>აღნიშნულ</w:t>
            </w:r>
            <w:proofErr w:type="spellEnd"/>
            <w:r>
              <w:t xml:space="preserve"> </w:t>
            </w:r>
            <w:proofErr w:type="spellStart"/>
            <w:r>
              <w:t>ჩანაწერში</w:t>
            </w:r>
            <w:proofErr w:type="spellEnd"/>
            <w:r>
              <w:t>.</w:t>
            </w:r>
          </w:p>
          <w:p w14:paraId="76262474" w14:textId="77777777" w:rsidR="00CA04F6" w:rsidRDefault="00CA04F6" w:rsidP="00CA04F6">
            <w:pPr>
              <w:autoSpaceDE w:val="0"/>
              <w:autoSpaceDN w:val="0"/>
              <w:adjustRightInd w:val="0"/>
              <w:rPr>
                <w:rFonts w:ascii="Sylfaen" w:eastAsiaTheme="minorHAnsi" w:hAnsi="Sylfaen" w:cs="Sylfaen"/>
                <w:sz w:val="22"/>
                <w:szCs w:val="22"/>
              </w:rPr>
            </w:pPr>
          </w:p>
          <w:p w14:paraId="58322551" w14:textId="34BA2E42" w:rsidR="00CA04F6" w:rsidRPr="00CA04F6" w:rsidRDefault="00CA04F6" w:rsidP="00CA04F6">
            <w:pPr>
              <w:autoSpaceDE w:val="0"/>
              <w:autoSpaceDN w:val="0"/>
              <w:adjustRightInd w:val="0"/>
              <w:jc w:val="both"/>
              <w:rPr>
                <w:rFonts w:ascii="Sylfaen" w:eastAsiaTheme="minorHAnsi" w:hAnsi="Sylfaen" w:cs="Sylfaen"/>
                <w:sz w:val="22"/>
                <w:szCs w:val="22"/>
              </w:rPr>
            </w:pPr>
            <w:proofErr w:type="spellStart"/>
            <w:r>
              <w:rPr>
                <w:rFonts w:ascii="Sylfaen" w:eastAsiaTheme="minorHAnsi" w:hAnsi="Sylfaen" w:cs="Sylfaen"/>
                <w:sz w:val="22"/>
                <w:szCs w:val="22"/>
              </w:rPr>
              <w:t>კომიტეტის</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მოსაზრებით</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მიზანშეწონილია</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კანონპროექტის</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პირველი</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მუხლის</w:t>
            </w:r>
            <w:proofErr w:type="spellEnd"/>
            <w:r>
              <w:rPr>
                <w:rFonts w:ascii="Sylfaen" w:eastAsiaTheme="minorHAnsi" w:hAnsi="Sylfaen" w:cs="Sylfaen"/>
                <w:sz w:val="22"/>
                <w:szCs w:val="22"/>
              </w:rPr>
              <w:t xml:space="preserve"> მე-2 </w:t>
            </w:r>
            <w:proofErr w:type="spellStart"/>
            <w:r>
              <w:rPr>
                <w:rFonts w:ascii="Sylfaen" w:eastAsiaTheme="minorHAnsi" w:hAnsi="Sylfaen" w:cs="Sylfaen"/>
                <w:sz w:val="22"/>
                <w:szCs w:val="22"/>
              </w:rPr>
              <w:t>პუნქტში</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დაკონკრეტდეს</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რა</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იგულისხმება</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კულტურულ-შემოქმედებითი</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დაწესებულებებში</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რადგან</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კანონპროექტით</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შემოთავაზებულია</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ტერმინი</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კულტურულ-შემოქმედებითი</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რადიომაუწყებლობა</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ხოლო</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კულტურის</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შესახებ</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საქართველოს</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კანონი</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იცნობს</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ტერმინს</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კულტურის</w:t>
            </w:r>
            <w:proofErr w:type="spellEnd"/>
            <w:r>
              <w:rPr>
                <w:rFonts w:ascii="Sylfaen" w:eastAsiaTheme="minorHAnsi" w:hAnsi="Sylfaen" w:cs="Sylfaen"/>
                <w:sz w:val="22"/>
                <w:szCs w:val="22"/>
              </w:rPr>
              <w:t xml:space="preserve"> </w:t>
            </w:r>
            <w:proofErr w:type="spellStart"/>
            <w:r>
              <w:rPr>
                <w:rFonts w:ascii="Sylfaen" w:eastAsiaTheme="minorHAnsi" w:hAnsi="Sylfaen" w:cs="Sylfaen"/>
                <w:sz w:val="22"/>
                <w:szCs w:val="22"/>
              </w:rPr>
              <w:t>ორგანიზაცია</w:t>
            </w:r>
            <w:proofErr w:type="spellEnd"/>
            <w:r>
              <w:rPr>
                <w:rFonts w:ascii="Sylfaen" w:eastAsiaTheme="minorHAnsi" w:hAnsi="Sylfaen" w:cs="Sylfaen"/>
                <w:sz w:val="22"/>
                <w:szCs w:val="22"/>
              </w:rPr>
              <w:t>“.</w:t>
            </w:r>
          </w:p>
          <w:p w14:paraId="3A5C7904" w14:textId="77777777" w:rsidR="00CA04F6" w:rsidRDefault="00CA04F6" w:rsidP="00AC1DDE">
            <w:pPr>
              <w:pStyle w:val="BodyText"/>
              <w:autoSpaceDE w:val="0"/>
              <w:autoSpaceDN w:val="0"/>
              <w:spacing w:before="183"/>
              <w:ind w:left="0"/>
              <w:jc w:val="both"/>
            </w:pPr>
          </w:p>
          <w:p w14:paraId="1557C3CD" w14:textId="2243F021" w:rsidR="000C4A66" w:rsidRPr="00AC1DDE" w:rsidRDefault="00AC1DDE" w:rsidP="00AC1DDE">
            <w:pPr>
              <w:pStyle w:val="BodyText"/>
              <w:autoSpaceDE w:val="0"/>
              <w:autoSpaceDN w:val="0"/>
              <w:spacing w:before="183"/>
              <w:ind w:left="0"/>
              <w:jc w:val="both"/>
              <w:rPr>
                <w:lang w:val="ka-GE"/>
              </w:rPr>
            </w:pPr>
            <w:r>
              <w:rPr>
                <w:lang w:val="ka-GE"/>
              </w:rPr>
              <w:t xml:space="preserve">შესაბამისად, </w:t>
            </w:r>
            <w:r w:rsidR="00C10537" w:rsidRPr="002773E1">
              <w:rPr>
                <w:rFonts w:cs="Sylfaen"/>
                <w:lang w:val="ka-GE"/>
              </w:rPr>
              <w:t>კანონპროექტის პირველი მუხლის მე-2 პუნქტით წარმოდგენილი, კანონის 37-ე მუხლის მე-2 პუნქტის „ა“ და „გ“ ქვეპუნქტები შეიცვალა და  ჩამოყალიბდა შემდეგი რედაქციით:</w:t>
            </w:r>
          </w:p>
          <w:p w14:paraId="2E880662" w14:textId="77777777" w:rsidR="00C10537" w:rsidRPr="002773E1" w:rsidRDefault="00C10537" w:rsidP="00C10537">
            <w:pPr>
              <w:pStyle w:val="ListParagraph"/>
              <w:ind w:left="0"/>
              <w:jc w:val="both"/>
              <w:rPr>
                <w:rFonts w:ascii="Sylfaen" w:hAnsi="Sylfaen"/>
                <w:lang w:val="ka-GE"/>
              </w:rPr>
            </w:pPr>
            <w:r w:rsidRPr="00C10537">
              <w:rPr>
                <w:rFonts w:ascii="Sylfaen" w:hAnsi="Sylfaen"/>
                <w:b/>
                <w:lang w:val="ka-GE"/>
              </w:rPr>
              <w:lastRenderedPageBreak/>
              <w:t>„ა“</w:t>
            </w:r>
            <w:r>
              <w:rPr>
                <w:rFonts w:ascii="Sylfaen" w:hAnsi="Sylfaen"/>
                <w:lang w:val="ka-GE"/>
              </w:rPr>
              <w:t xml:space="preserve"> ადმინისტრაციული ორგანო, გარდა უმაღლესი საგანმანათლებლო</w:t>
            </w:r>
            <w:r>
              <w:rPr>
                <w:rFonts w:ascii="Sylfaen" w:hAnsi="Sylfaen"/>
              </w:rPr>
              <w:t xml:space="preserve"> </w:t>
            </w:r>
            <w:r>
              <w:rPr>
                <w:rFonts w:ascii="Sylfaen" w:hAnsi="Sylfaen"/>
                <w:lang w:val="ka-GE"/>
              </w:rPr>
              <w:t xml:space="preserve">დაწესებულებისა და </w:t>
            </w:r>
            <w:r w:rsidRPr="002773E1">
              <w:rPr>
                <w:rFonts w:ascii="Sylfaen" w:hAnsi="Sylfaen"/>
                <w:lang w:val="ka-GE"/>
              </w:rPr>
              <w:t>კულტურის ორგანიზაციისა;“;</w:t>
            </w:r>
          </w:p>
          <w:p w14:paraId="238503D4" w14:textId="04971286" w:rsidR="00C10537" w:rsidRPr="00C10537" w:rsidRDefault="00C10537" w:rsidP="00C10537">
            <w:pPr>
              <w:pStyle w:val="ListParagraph"/>
              <w:ind w:left="0"/>
              <w:jc w:val="both"/>
              <w:rPr>
                <w:rFonts w:ascii="Sylfaen" w:hAnsi="Sylfaen"/>
                <w:noProof/>
                <w:lang w:val="ka-GE"/>
              </w:rPr>
            </w:pPr>
            <w:r w:rsidRPr="002773E1">
              <w:rPr>
                <w:rFonts w:ascii="Sylfaen" w:hAnsi="Sylfaen"/>
                <w:b/>
                <w:noProof/>
                <w:lang w:val="ka-GE"/>
              </w:rPr>
              <w:t xml:space="preserve">„გ“ </w:t>
            </w:r>
            <w:r w:rsidRPr="002773E1">
              <w:rPr>
                <w:rFonts w:ascii="Sylfaen" w:hAnsi="Sylfaen"/>
                <w:noProof/>
                <w:lang w:val="ka-GE"/>
              </w:rPr>
              <w:t>ადმინისტრაციულ ორგანოსთან ურთიერთდამოკიდებულების მქონე იურიდიული პირი, გარდა კულტურის ორგანიზაციისა.“.</w:t>
            </w:r>
          </w:p>
        </w:tc>
        <w:tc>
          <w:tcPr>
            <w:tcW w:w="3573" w:type="dxa"/>
            <w:tcBorders>
              <w:top w:val="single" w:sz="4" w:space="0" w:color="auto"/>
              <w:left w:val="single" w:sz="4" w:space="0" w:color="auto"/>
              <w:bottom w:val="single" w:sz="4" w:space="0" w:color="auto"/>
              <w:right w:val="single" w:sz="4" w:space="0" w:color="auto"/>
            </w:tcBorders>
          </w:tcPr>
          <w:p w14:paraId="4FC89D31" w14:textId="767820D5" w:rsidR="006A59FD" w:rsidRPr="00643857" w:rsidRDefault="005608E9" w:rsidP="00C80C87">
            <w:pPr>
              <w:spacing w:before="120" w:line="276" w:lineRule="auto"/>
              <w:jc w:val="center"/>
              <w:rPr>
                <w:rFonts w:ascii="Sylfaen" w:hAnsi="Sylfaen" w:cs="Sylfaen"/>
                <w:b/>
                <w:lang w:val="ka-GE"/>
              </w:rPr>
            </w:pPr>
            <w:r w:rsidRPr="00643857">
              <w:rPr>
                <w:rFonts w:ascii="Sylfaen" w:hAnsi="Sylfaen" w:cs="Sylfaen"/>
                <w:b/>
                <w:lang w:val="ka-GE"/>
              </w:rPr>
              <w:lastRenderedPageBreak/>
              <w:t>გათვალისწინებულია</w:t>
            </w:r>
            <w:r w:rsidR="001209EA" w:rsidRPr="00643857">
              <w:rPr>
                <w:rFonts w:ascii="Sylfaen" w:hAnsi="Sylfaen" w:cs="Sylfaen"/>
                <w:b/>
                <w:lang w:val="ka-GE"/>
              </w:rPr>
              <w:t>,</w:t>
            </w:r>
          </w:p>
          <w:p w14:paraId="40F0A6A5" w14:textId="2B788A7D" w:rsidR="001209EA" w:rsidRPr="005608E9" w:rsidRDefault="001209EA" w:rsidP="00C80C87">
            <w:pPr>
              <w:spacing w:before="120" w:line="276" w:lineRule="auto"/>
              <w:jc w:val="center"/>
              <w:rPr>
                <w:rFonts w:asciiTheme="minorHAnsi" w:hAnsiTheme="minorHAnsi"/>
                <w:b/>
                <w:color w:val="000000"/>
                <w:sz w:val="22"/>
                <w:szCs w:val="22"/>
                <w:lang w:val="ka-GE"/>
              </w:rPr>
            </w:pPr>
            <w:r w:rsidRPr="00643857">
              <w:rPr>
                <w:rFonts w:ascii="Sylfaen" w:hAnsi="Sylfaen" w:cs="Sylfaen"/>
                <w:b/>
                <w:lang w:val="ka-GE"/>
              </w:rPr>
              <w:t>ასახულია ტექსტში</w:t>
            </w:r>
          </w:p>
        </w:tc>
      </w:tr>
      <w:tr w:rsidR="003B70C9" w:rsidRPr="00547038" w14:paraId="220C71C7" w14:textId="77777777" w:rsidTr="009F5850">
        <w:trPr>
          <w:trHeight w:val="625"/>
        </w:trPr>
        <w:tc>
          <w:tcPr>
            <w:tcW w:w="518" w:type="dxa"/>
            <w:tcBorders>
              <w:top w:val="single" w:sz="4" w:space="0" w:color="auto"/>
              <w:left w:val="single" w:sz="4" w:space="0" w:color="auto"/>
              <w:bottom w:val="single" w:sz="4" w:space="0" w:color="auto"/>
              <w:right w:val="single" w:sz="4" w:space="0" w:color="auto"/>
            </w:tcBorders>
          </w:tcPr>
          <w:p w14:paraId="0688C2B9" w14:textId="2742C93F" w:rsidR="003B70C9" w:rsidRPr="003B70C9" w:rsidRDefault="009B34B9" w:rsidP="009F7DC8">
            <w:pPr>
              <w:spacing w:before="120" w:line="276" w:lineRule="auto"/>
              <w:jc w:val="center"/>
              <w:rPr>
                <w:rFonts w:asciiTheme="minorHAnsi" w:hAnsiTheme="minorHAnsi"/>
                <w:b/>
                <w:color w:val="000000"/>
                <w:sz w:val="22"/>
                <w:szCs w:val="22"/>
              </w:rPr>
            </w:pPr>
            <w:r>
              <w:rPr>
                <w:rFonts w:asciiTheme="minorHAnsi" w:hAnsiTheme="minorHAnsi"/>
                <w:b/>
                <w:color w:val="000000"/>
                <w:sz w:val="22"/>
                <w:szCs w:val="22"/>
              </w:rPr>
              <w:t>4</w:t>
            </w:r>
          </w:p>
        </w:tc>
        <w:tc>
          <w:tcPr>
            <w:tcW w:w="2911" w:type="dxa"/>
            <w:tcBorders>
              <w:top w:val="single" w:sz="4" w:space="0" w:color="auto"/>
              <w:left w:val="single" w:sz="4" w:space="0" w:color="auto"/>
              <w:bottom w:val="single" w:sz="4" w:space="0" w:color="auto"/>
              <w:right w:val="single" w:sz="4" w:space="0" w:color="auto"/>
            </w:tcBorders>
          </w:tcPr>
          <w:p w14:paraId="6436E4F4" w14:textId="77777777" w:rsidR="003B70C9" w:rsidRDefault="003B70C9" w:rsidP="003B70C9">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საქართველოს ეკონომიკისა და მდგრადი განვითარების სამინისტრო</w:t>
            </w:r>
          </w:p>
          <w:p w14:paraId="47A2E57C" w14:textId="77777777" w:rsidR="003B70C9" w:rsidRDefault="003B70C9" w:rsidP="00BE3987">
            <w:pPr>
              <w:spacing w:before="120" w:line="276" w:lineRule="auto"/>
              <w:jc w:val="center"/>
              <w:rPr>
                <w:rFonts w:asciiTheme="minorHAnsi" w:hAnsiTheme="minorHAnsi"/>
                <w:b/>
                <w:color w:val="000000"/>
                <w:sz w:val="22"/>
                <w:szCs w:val="22"/>
                <w:lang w:val="ka-GE"/>
              </w:rPr>
            </w:pPr>
          </w:p>
        </w:tc>
        <w:tc>
          <w:tcPr>
            <w:tcW w:w="7554" w:type="dxa"/>
            <w:tcBorders>
              <w:top w:val="single" w:sz="4" w:space="0" w:color="auto"/>
              <w:left w:val="single" w:sz="4" w:space="0" w:color="auto"/>
              <w:bottom w:val="single" w:sz="4" w:space="0" w:color="auto"/>
              <w:right w:val="single" w:sz="4" w:space="0" w:color="auto"/>
            </w:tcBorders>
          </w:tcPr>
          <w:p w14:paraId="3683EA69" w14:textId="77777777" w:rsidR="003B70C9" w:rsidRDefault="003B70C9" w:rsidP="003B70C9">
            <w:pPr>
              <w:pStyle w:val="BodyText"/>
              <w:autoSpaceDE w:val="0"/>
              <w:autoSpaceDN w:val="0"/>
              <w:spacing w:before="183"/>
              <w:ind w:left="0"/>
              <w:jc w:val="both"/>
              <w:rPr>
                <w:lang w:val="ka-GE"/>
              </w:rPr>
            </w:pPr>
            <w:r>
              <w:rPr>
                <w:lang w:val="ka-GE"/>
              </w:rPr>
              <w:t xml:space="preserve">კანონპროექტის შესაბამისად, </w:t>
            </w:r>
            <w:proofErr w:type="spellStart"/>
            <w:r>
              <w:t>კულტურულ-შემოქმედებით</w:t>
            </w:r>
            <w:proofErr w:type="spellEnd"/>
            <w:r>
              <w:rPr>
                <w:rFonts w:ascii="Times New Roman" w:eastAsia="Times New Roman" w:hAnsi="Times New Roman" w:cs="Times New Roman"/>
              </w:rPr>
              <w:t xml:space="preserve"> </w:t>
            </w:r>
            <w:proofErr w:type="spellStart"/>
            <w:r>
              <w:t>რადიომაუწყე</w:t>
            </w:r>
            <w:proofErr w:type="spellEnd"/>
            <w:r>
              <w:rPr>
                <w:lang w:val="ka-GE"/>
              </w:rPr>
              <w:t xml:space="preserve">ბელს, გარდა </w:t>
            </w:r>
            <w:proofErr w:type="spellStart"/>
            <w:r>
              <w:rPr>
                <w:lang w:val="ka-GE"/>
              </w:rPr>
              <w:t>ტელეშოპინგისა</w:t>
            </w:r>
            <w:proofErr w:type="spellEnd"/>
            <w:r>
              <w:rPr>
                <w:lang w:val="ka-GE"/>
              </w:rPr>
              <w:t xml:space="preserve"> არ აქვს შეზღუდვა რეკლამასთან მიმართებით. აღსანიშნავია, რომ რეკლამა არის მაუწყებლების დაფინანსების წყარო. აღნიშნული ჩანაწერით კი, ადმინისტრაციული ორგანო, რომელიც თავისთავად დაფინანსდება სახელმწიფო ბიუჯეტიდან, დამატებით შემოსავალ მიიღებს რეკლამირებიდან, რამაც ბაზარზე კონკურენციის დარღვევა/შეზღუდვა შესაძლოა გამოიწვიოს, მით უფრო, რომ კანონპროექტიდან გამომდინარე აღნიშნული მაუწყებელი არის არაკომერციული პირი და არ არის მოგებაზე ორიენტირებული.</w:t>
            </w:r>
          </w:p>
          <w:p w14:paraId="7DC49F66" w14:textId="77777777" w:rsidR="003B70C9" w:rsidRDefault="003B70C9" w:rsidP="003B70C9">
            <w:pPr>
              <w:tabs>
                <w:tab w:val="left" w:pos="1305"/>
              </w:tabs>
              <w:spacing w:before="120" w:line="276" w:lineRule="auto"/>
              <w:jc w:val="both"/>
              <w:rPr>
                <w:rFonts w:ascii="Sylfaen" w:hAnsi="Sylfaen" w:cs="Sylfaen"/>
                <w:color w:val="FF0000"/>
                <w:sz w:val="22"/>
                <w:szCs w:val="22"/>
                <w:lang w:val="ka-GE"/>
              </w:rPr>
            </w:pPr>
            <w:r>
              <w:rPr>
                <w:rFonts w:ascii="Sylfaen" w:eastAsia="Sylfaen" w:hAnsi="Sylfaen" w:cstheme="minorBidi"/>
                <w:sz w:val="22"/>
                <w:szCs w:val="22"/>
                <w:lang w:val="ka-GE"/>
              </w:rPr>
              <w:t xml:space="preserve">შესაბამისად, </w:t>
            </w:r>
            <w:r w:rsidRPr="00871937">
              <w:rPr>
                <w:rFonts w:ascii="Sylfaen" w:hAnsi="Sylfaen" w:cs="Sylfaen"/>
                <w:sz w:val="22"/>
                <w:szCs w:val="22"/>
                <w:lang w:val="ka-GE"/>
              </w:rPr>
              <w:t>კანონპროექტის პირველი მუხლის მე-7 პუნქტით წარმოდგენილი, კანონის 63-ე მუხლის მე-8</w:t>
            </w:r>
            <w:r w:rsidRPr="00871937">
              <w:rPr>
                <w:rFonts w:ascii="Sylfaen" w:hAnsi="Sylfaen" w:cs="Sylfaen"/>
                <w:sz w:val="22"/>
                <w:szCs w:val="22"/>
                <w:vertAlign w:val="superscript"/>
                <w:lang w:val="ka-GE"/>
              </w:rPr>
              <w:t>2</w:t>
            </w:r>
            <w:r w:rsidRPr="00871937">
              <w:rPr>
                <w:rFonts w:ascii="Sylfaen" w:hAnsi="Sylfaen" w:cs="Sylfaen"/>
                <w:sz w:val="22"/>
                <w:szCs w:val="22"/>
                <w:lang w:val="ka-GE"/>
              </w:rPr>
              <w:t xml:space="preserve"> პუნქტი შეიცვალა და ჩამოყალიბდა შემდეგი რედაქციით:</w:t>
            </w:r>
          </w:p>
          <w:p w14:paraId="4F4A9B51" w14:textId="13AEACB5" w:rsidR="003B70C9" w:rsidRPr="00035451" w:rsidRDefault="003B70C9" w:rsidP="003B70C9">
            <w:pPr>
              <w:pStyle w:val="BodyText"/>
              <w:autoSpaceDE w:val="0"/>
              <w:autoSpaceDN w:val="0"/>
              <w:spacing w:before="183"/>
              <w:ind w:left="0"/>
              <w:jc w:val="both"/>
            </w:pPr>
            <w:r w:rsidRPr="00871937">
              <w:rPr>
                <w:rFonts w:cs="Sylfaen"/>
                <w:lang w:val="ka-GE"/>
              </w:rPr>
              <w:t>„8</w:t>
            </w:r>
            <w:r w:rsidRPr="00871937">
              <w:rPr>
                <w:rFonts w:cs="Sylfaen"/>
                <w:vertAlign w:val="superscript"/>
                <w:lang w:val="ka-GE"/>
              </w:rPr>
              <w:t>2</w:t>
            </w:r>
            <w:r w:rsidRPr="00871937">
              <w:rPr>
                <w:rFonts w:cs="Sylfaen"/>
                <w:lang w:val="ka-GE"/>
              </w:rPr>
              <w:t xml:space="preserve">. </w:t>
            </w:r>
            <w:r w:rsidRPr="00871937">
              <w:rPr>
                <w:lang w:val="ka-GE"/>
              </w:rPr>
              <w:t xml:space="preserve">აკრძალულია კულტურულ-შემოქმედებითი რადიომაუწყებლობის განმახორციელებელი რადიომაუწყებლის მიერ </w:t>
            </w:r>
            <w:r w:rsidRPr="002773E1">
              <w:rPr>
                <w:noProof/>
                <w:lang w:val="ka-GE"/>
              </w:rPr>
              <w:t>ტელეშოპინგის, რეკლამისა და პროდუქტის განთავსება.“.</w:t>
            </w:r>
          </w:p>
        </w:tc>
        <w:tc>
          <w:tcPr>
            <w:tcW w:w="3573" w:type="dxa"/>
            <w:tcBorders>
              <w:top w:val="single" w:sz="4" w:space="0" w:color="auto"/>
              <w:left w:val="single" w:sz="4" w:space="0" w:color="auto"/>
              <w:bottom w:val="single" w:sz="4" w:space="0" w:color="auto"/>
              <w:right w:val="single" w:sz="4" w:space="0" w:color="auto"/>
            </w:tcBorders>
          </w:tcPr>
          <w:p w14:paraId="7A6B7882" w14:textId="77777777" w:rsidR="003B70C9" w:rsidRPr="00643857" w:rsidRDefault="003B70C9" w:rsidP="003B70C9">
            <w:pPr>
              <w:spacing w:before="120" w:line="276" w:lineRule="auto"/>
              <w:jc w:val="center"/>
              <w:rPr>
                <w:rFonts w:ascii="Sylfaen" w:hAnsi="Sylfaen" w:cs="Sylfaen"/>
                <w:b/>
                <w:lang w:val="ka-GE"/>
              </w:rPr>
            </w:pPr>
            <w:r w:rsidRPr="00643857">
              <w:rPr>
                <w:rFonts w:ascii="Sylfaen" w:hAnsi="Sylfaen" w:cs="Sylfaen"/>
                <w:b/>
                <w:lang w:val="ka-GE"/>
              </w:rPr>
              <w:t>გათვალისწინებულია,</w:t>
            </w:r>
          </w:p>
          <w:p w14:paraId="7C354106" w14:textId="07FB1AED" w:rsidR="003B70C9" w:rsidRPr="00643857" w:rsidRDefault="003B70C9" w:rsidP="003B70C9">
            <w:pPr>
              <w:spacing w:before="120" w:line="276" w:lineRule="auto"/>
              <w:jc w:val="center"/>
              <w:rPr>
                <w:rFonts w:ascii="Sylfaen" w:hAnsi="Sylfaen" w:cs="Sylfaen"/>
                <w:b/>
                <w:lang w:val="ka-GE"/>
              </w:rPr>
            </w:pPr>
            <w:r w:rsidRPr="00643857">
              <w:rPr>
                <w:rFonts w:ascii="Sylfaen" w:hAnsi="Sylfaen" w:cs="Sylfaen"/>
                <w:b/>
                <w:lang w:val="ka-GE"/>
              </w:rPr>
              <w:t>ასახულია ტექსტში</w:t>
            </w:r>
          </w:p>
        </w:tc>
      </w:tr>
      <w:tr w:rsidR="0033039D" w:rsidRPr="00547038" w14:paraId="61DA1FFE" w14:textId="77777777" w:rsidTr="009F5850">
        <w:trPr>
          <w:trHeight w:val="625"/>
        </w:trPr>
        <w:tc>
          <w:tcPr>
            <w:tcW w:w="518" w:type="dxa"/>
            <w:tcBorders>
              <w:top w:val="single" w:sz="4" w:space="0" w:color="auto"/>
              <w:left w:val="single" w:sz="4" w:space="0" w:color="auto"/>
              <w:bottom w:val="single" w:sz="4" w:space="0" w:color="auto"/>
              <w:right w:val="single" w:sz="4" w:space="0" w:color="auto"/>
            </w:tcBorders>
          </w:tcPr>
          <w:p w14:paraId="572B6B72" w14:textId="501315A0" w:rsidR="0033039D" w:rsidRDefault="009B34B9" w:rsidP="009F7DC8">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5</w:t>
            </w:r>
          </w:p>
        </w:tc>
        <w:tc>
          <w:tcPr>
            <w:tcW w:w="2911" w:type="dxa"/>
            <w:tcBorders>
              <w:top w:val="single" w:sz="4" w:space="0" w:color="auto"/>
              <w:left w:val="single" w:sz="4" w:space="0" w:color="auto"/>
              <w:bottom w:val="single" w:sz="4" w:space="0" w:color="auto"/>
              <w:right w:val="single" w:sz="4" w:space="0" w:color="auto"/>
            </w:tcBorders>
          </w:tcPr>
          <w:p w14:paraId="4C177E38" w14:textId="3293C121" w:rsidR="00C10537" w:rsidRDefault="00C10537" w:rsidP="00BE3987">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საქართველოს</w:t>
            </w:r>
            <w:r w:rsidR="00BE3987">
              <w:rPr>
                <w:rFonts w:asciiTheme="minorHAnsi" w:hAnsiTheme="minorHAnsi"/>
                <w:b/>
                <w:color w:val="000000"/>
                <w:sz w:val="22"/>
                <w:szCs w:val="22"/>
                <w:lang w:val="ka-GE"/>
              </w:rPr>
              <w:t xml:space="preserve"> </w:t>
            </w:r>
            <w:r>
              <w:rPr>
                <w:rFonts w:asciiTheme="minorHAnsi" w:hAnsiTheme="minorHAnsi"/>
                <w:b/>
                <w:color w:val="000000"/>
                <w:sz w:val="22"/>
                <w:szCs w:val="22"/>
                <w:lang w:val="ka-GE"/>
              </w:rPr>
              <w:t>ეკონომიკისა და მდგრადი განვით</w:t>
            </w:r>
            <w:r w:rsidR="00BE3987">
              <w:rPr>
                <w:rFonts w:asciiTheme="minorHAnsi" w:hAnsiTheme="minorHAnsi"/>
                <w:b/>
                <w:color w:val="000000"/>
                <w:sz w:val="22"/>
                <w:szCs w:val="22"/>
                <w:lang w:val="ka-GE"/>
              </w:rPr>
              <w:t>არების სამინისტრო</w:t>
            </w:r>
          </w:p>
          <w:p w14:paraId="37C5E1E3" w14:textId="085BFD77" w:rsidR="0033039D" w:rsidRDefault="0033039D" w:rsidP="00281C4C">
            <w:pPr>
              <w:spacing w:before="120" w:line="276" w:lineRule="auto"/>
              <w:jc w:val="center"/>
              <w:rPr>
                <w:rFonts w:asciiTheme="minorHAnsi" w:hAnsiTheme="minorHAnsi"/>
                <w:b/>
                <w:color w:val="000000"/>
                <w:sz w:val="22"/>
                <w:szCs w:val="22"/>
                <w:lang w:val="ka-GE"/>
              </w:rPr>
            </w:pPr>
          </w:p>
        </w:tc>
        <w:tc>
          <w:tcPr>
            <w:tcW w:w="7554" w:type="dxa"/>
            <w:tcBorders>
              <w:top w:val="single" w:sz="4" w:space="0" w:color="auto"/>
              <w:left w:val="single" w:sz="4" w:space="0" w:color="auto"/>
              <w:bottom w:val="single" w:sz="4" w:space="0" w:color="auto"/>
              <w:right w:val="single" w:sz="4" w:space="0" w:color="auto"/>
            </w:tcBorders>
          </w:tcPr>
          <w:p w14:paraId="1222467F" w14:textId="77777777" w:rsidR="009E1EF0" w:rsidRDefault="00C10537" w:rsidP="009E1EF0">
            <w:pPr>
              <w:pStyle w:val="BodyText"/>
              <w:autoSpaceDE w:val="0"/>
              <w:autoSpaceDN w:val="0"/>
              <w:spacing w:before="183"/>
              <w:ind w:left="0"/>
              <w:jc w:val="both"/>
            </w:pPr>
            <w:r w:rsidRPr="00424C5C">
              <w:rPr>
                <w:spacing w:val="-2"/>
                <w:lang w:val="ka-GE"/>
              </w:rPr>
              <w:t>,,მაუწყებლობის შესახებ’’ საქართველოს კანონის 66</w:t>
            </w:r>
            <w:r w:rsidRPr="00424C5C">
              <w:rPr>
                <w:spacing w:val="-2"/>
                <w:vertAlign w:val="superscript"/>
                <w:lang w:val="ka-GE"/>
              </w:rPr>
              <w:t>1</w:t>
            </w:r>
            <w:r w:rsidRPr="00424C5C">
              <w:rPr>
                <w:spacing w:val="-2"/>
                <w:lang w:val="ka-GE"/>
              </w:rPr>
              <w:t xml:space="preserve"> მუხლის თანახმად, </w:t>
            </w:r>
            <w:proofErr w:type="spellStart"/>
            <w:r>
              <w:t>აკრძალულია</w:t>
            </w:r>
            <w:proofErr w:type="spellEnd"/>
            <w:r>
              <w:t xml:space="preserve"> </w:t>
            </w:r>
            <w:proofErr w:type="spellStart"/>
            <w:r>
              <w:t>ადმინისტრაციული</w:t>
            </w:r>
            <w:proofErr w:type="spellEnd"/>
            <w:r>
              <w:t xml:space="preserve"> </w:t>
            </w:r>
            <w:proofErr w:type="spellStart"/>
            <w:r>
              <w:t>ორგანოს</w:t>
            </w:r>
            <w:proofErr w:type="spellEnd"/>
            <w:r>
              <w:t xml:space="preserve">, </w:t>
            </w:r>
            <w:proofErr w:type="spellStart"/>
            <w:r>
              <w:t>პოლიტიკური</w:t>
            </w:r>
            <w:proofErr w:type="spellEnd"/>
            <w:r>
              <w:t xml:space="preserve"> </w:t>
            </w:r>
            <w:proofErr w:type="spellStart"/>
            <w:r>
              <w:t>პარტიის</w:t>
            </w:r>
            <w:proofErr w:type="spellEnd"/>
            <w:r>
              <w:t xml:space="preserve">, </w:t>
            </w:r>
            <w:proofErr w:type="spellStart"/>
            <w:r>
              <w:t>თანამდებობის</w:t>
            </w:r>
            <w:proofErr w:type="spellEnd"/>
            <w:r>
              <w:t xml:space="preserve"> </w:t>
            </w:r>
            <w:proofErr w:type="spellStart"/>
            <w:r>
              <w:t>პირისა</w:t>
            </w:r>
            <w:proofErr w:type="spellEnd"/>
            <w:r>
              <w:t xml:space="preserve"> </w:t>
            </w:r>
            <w:proofErr w:type="spellStart"/>
            <w:r>
              <w:t>და</w:t>
            </w:r>
            <w:proofErr w:type="spellEnd"/>
            <w:r>
              <w:t xml:space="preserve"> </w:t>
            </w:r>
            <w:proofErr w:type="spellStart"/>
            <w:r>
              <w:t>საჯარო</w:t>
            </w:r>
            <w:proofErr w:type="spellEnd"/>
            <w:r>
              <w:t xml:space="preserve"> </w:t>
            </w:r>
            <w:proofErr w:type="spellStart"/>
            <w:r>
              <w:t>მოსამსახურის</w:t>
            </w:r>
            <w:proofErr w:type="spellEnd"/>
            <w:r>
              <w:t xml:space="preserve"> </w:t>
            </w:r>
            <w:proofErr w:type="spellStart"/>
            <w:r>
              <w:t>მიერ</w:t>
            </w:r>
            <w:proofErr w:type="spellEnd"/>
            <w:r>
              <w:t xml:space="preserve"> </w:t>
            </w:r>
            <w:proofErr w:type="spellStart"/>
            <w:r>
              <w:t>მაუწყებლის</w:t>
            </w:r>
            <w:proofErr w:type="spellEnd"/>
            <w:r>
              <w:t xml:space="preserve"> </w:t>
            </w:r>
            <w:proofErr w:type="spellStart"/>
            <w:r>
              <w:t>დაფინანსება</w:t>
            </w:r>
            <w:proofErr w:type="spellEnd"/>
            <w:r>
              <w:t xml:space="preserve">, </w:t>
            </w:r>
            <w:proofErr w:type="spellStart"/>
            <w:r>
              <w:t>აგრეთვე</w:t>
            </w:r>
            <w:proofErr w:type="spellEnd"/>
            <w:r>
              <w:t xml:space="preserve"> </w:t>
            </w:r>
            <w:proofErr w:type="spellStart"/>
            <w:r>
              <w:t>მისი</w:t>
            </w:r>
            <w:proofErr w:type="spellEnd"/>
            <w:r>
              <w:t xml:space="preserve"> </w:t>
            </w:r>
            <w:proofErr w:type="spellStart"/>
            <w:r>
              <w:t>მომსახურების</w:t>
            </w:r>
            <w:proofErr w:type="spellEnd"/>
            <w:r>
              <w:t xml:space="preserve"> </w:t>
            </w:r>
            <w:proofErr w:type="spellStart"/>
            <w:r>
              <w:t>შესყიდვა</w:t>
            </w:r>
            <w:proofErr w:type="spellEnd"/>
            <w:r>
              <w:t xml:space="preserve"> </w:t>
            </w:r>
            <w:proofErr w:type="spellStart"/>
            <w:r>
              <w:t>და</w:t>
            </w:r>
            <w:proofErr w:type="spellEnd"/>
            <w:r>
              <w:t xml:space="preserve"> </w:t>
            </w:r>
            <w:proofErr w:type="spellStart"/>
            <w:r>
              <w:t>პროგრამების</w:t>
            </w:r>
            <w:proofErr w:type="spellEnd"/>
            <w:r>
              <w:t xml:space="preserve"> </w:t>
            </w:r>
            <w:proofErr w:type="spellStart"/>
            <w:r>
              <w:t>მომზადების</w:t>
            </w:r>
            <w:proofErr w:type="spellEnd"/>
            <w:r>
              <w:t xml:space="preserve"> </w:t>
            </w:r>
            <w:proofErr w:type="spellStart"/>
            <w:r>
              <w:t>ან</w:t>
            </w:r>
            <w:proofErr w:type="spellEnd"/>
            <w:r>
              <w:t>/</w:t>
            </w:r>
            <w:proofErr w:type="spellStart"/>
            <w:r>
              <w:t>და</w:t>
            </w:r>
            <w:proofErr w:type="spellEnd"/>
            <w:r>
              <w:t xml:space="preserve"> </w:t>
            </w:r>
            <w:proofErr w:type="spellStart"/>
            <w:r>
              <w:t>ეთერში</w:t>
            </w:r>
            <w:proofErr w:type="spellEnd"/>
            <w:r>
              <w:t xml:space="preserve"> </w:t>
            </w:r>
            <w:proofErr w:type="spellStart"/>
            <w:r>
              <w:t>გადაცემის</w:t>
            </w:r>
            <w:proofErr w:type="spellEnd"/>
            <w:r>
              <w:t xml:space="preserve"> </w:t>
            </w:r>
            <w:proofErr w:type="spellStart"/>
            <w:r>
              <w:t>პირდაპირი</w:t>
            </w:r>
            <w:proofErr w:type="spellEnd"/>
            <w:r>
              <w:t xml:space="preserve"> </w:t>
            </w:r>
            <w:proofErr w:type="spellStart"/>
            <w:r>
              <w:t>ან</w:t>
            </w:r>
            <w:proofErr w:type="spellEnd"/>
            <w:r>
              <w:t xml:space="preserve"> </w:t>
            </w:r>
            <w:proofErr w:type="spellStart"/>
            <w:r>
              <w:t>ირიბი</w:t>
            </w:r>
            <w:proofErr w:type="spellEnd"/>
            <w:r>
              <w:t xml:space="preserve"> </w:t>
            </w:r>
            <w:proofErr w:type="spellStart"/>
            <w:r>
              <w:t>დაფინანსება</w:t>
            </w:r>
            <w:proofErr w:type="spellEnd"/>
            <w:r>
              <w:t xml:space="preserve"> </w:t>
            </w:r>
            <w:proofErr w:type="spellStart"/>
            <w:r>
              <w:t>ან</w:t>
            </w:r>
            <w:proofErr w:type="spellEnd"/>
            <w:r>
              <w:t xml:space="preserve"> </w:t>
            </w:r>
            <w:proofErr w:type="spellStart"/>
            <w:r>
              <w:t>თანადაფინანსება</w:t>
            </w:r>
            <w:proofErr w:type="spellEnd"/>
            <w:r>
              <w:t xml:space="preserve">, </w:t>
            </w:r>
            <w:proofErr w:type="spellStart"/>
            <w:r>
              <w:t>გარდა</w:t>
            </w:r>
            <w:proofErr w:type="spellEnd"/>
            <w:r>
              <w:t xml:space="preserve"> </w:t>
            </w:r>
            <w:proofErr w:type="spellStart"/>
            <w:r>
              <w:t>ამ</w:t>
            </w:r>
            <w:proofErr w:type="spellEnd"/>
            <w:r>
              <w:t xml:space="preserve"> </w:t>
            </w:r>
            <w:proofErr w:type="spellStart"/>
            <w:r>
              <w:t>მუხლის</w:t>
            </w:r>
            <w:proofErr w:type="spellEnd"/>
            <w:r>
              <w:t xml:space="preserve"> მე-2 </w:t>
            </w:r>
            <w:proofErr w:type="spellStart"/>
            <w:r>
              <w:t>და</w:t>
            </w:r>
            <w:proofErr w:type="spellEnd"/>
            <w:r>
              <w:t xml:space="preserve"> მე-3−მე-5 </w:t>
            </w:r>
            <w:proofErr w:type="spellStart"/>
            <w:r>
              <w:t>პუნქტებით</w:t>
            </w:r>
            <w:proofErr w:type="spellEnd"/>
            <w:r>
              <w:t xml:space="preserve"> </w:t>
            </w:r>
            <w:proofErr w:type="spellStart"/>
            <w:r>
              <w:t>გათვალისწინებული</w:t>
            </w:r>
            <w:proofErr w:type="spellEnd"/>
            <w:r>
              <w:t xml:space="preserve"> </w:t>
            </w:r>
            <w:proofErr w:type="spellStart"/>
            <w:r>
              <w:t>შემთხვევებისა</w:t>
            </w:r>
            <w:proofErr w:type="spellEnd"/>
            <w:r>
              <w:t xml:space="preserve">, </w:t>
            </w:r>
            <w:proofErr w:type="spellStart"/>
            <w:r>
              <w:t>აგრეთვე</w:t>
            </w:r>
            <w:proofErr w:type="spellEnd"/>
            <w:r>
              <w:t xml:space="preserve"> </w:t>
            </w:r>
            <w:proofErr w:type="spellStart"/>
            <w:r>
              <w:t>მაუწყებლის</w:t>
            </w:r>
            <w:proofErr w:type="spellEnd"/>
            <w:r>
              <w:t xml:space="preserve"> </w:t>
            </w:r>
            <w:proofErr w:type="spellStart"/>
            <w:r>
              <w:t>საგანმანათლებლო</w:t>
            </w:r>
            <w:proofErr w:type="spellEnd"/>
            <w:r>
              <w:t xml:space="preserve">, </w:t>
            </w:r>
            <w:proofErr w:type="spellStart"/>
            <w:r>
              <w:t>კულტურული</w:t>
            </w:r>
            <w:proofErr w:type="spellEnd"/>
            <w:r>
              <w:t xml:space="preserve">, </w:t>
            </w:r>
            <w:proofErr w:type="spellStart"/>
            <w:r>
              <w:t>საზოგადოებრივი</w:t>
            </w:r>
            <w:proofErr w:type="spellEnd"/>
            <w:r>
              <w:t xml:space="preserve"> </w:t>
            </w:r>
            <w:proofErr w:type="spellStart"/>
            <w:r>
              <w:t>უსაფრთხოებისა</w:t>
            </w:r>
            <w:proofErr w:type="spellEnd"/>
            <w:r>
              <w:t xml:space="preserve"> </w:t>
            </w:r>
            <w:proofErr w:type="spellStart"/>
            <w:r>
              <w:lastRenderedPageBreak/>
              <w:t>და</w:t>
            </w:r>
            <w:proofErr w:type="spellEnd"/>
            <w:r>
              <w:t xml:space="preserve"> </w:t>
            </w:r>
            <w:proofErr w:type="spellStart"/>
            <w:r>
              <w:t>მართლწესრიგის</w:t>
            </w:r>
            <w:proofErr w:type="spellEnd"/>
            <w:r>
              <w:t xml:space="preserve"> </w:t>
            </w:r>
            <w:proofErr w:type="spellStart"/>
            <w:r>
              <w:t>დაცვასთან</w:t>
            </w:r>
            <w:proofErr w:type="spellEnd"/>
            <w:r>
              <w:t xml:space="preserve"> </w:t>
            </w:r>
            <w:proofErr w:type="spellStart"/>
            <w:r>
              <w:t>დაკავშირებული</w:t>
            </w:r>
            <w:proofErr w:type="spellEnd"/>
            <w:r>
              <w:t xml:space="preserve"> </w:t>
            </w:r>
            <w:proofErr w:type="spellStart"/>
            <w:r>
              <w:t>პროგრამების</w:t>
            </w:r>
            <w:proofErr w:type="spellEnd"/>
            <w:r>
              <w:t xml:space="preserve"> </w:t>
            </w:r>
            <w:proofErr w:type="spellStart"/>
            <w:r>
              <w:t>ადმინისტრაციული</w:t>
            </w:r>
            <w:proofErr w:type="spellEnd"/>
            <w:r>
              <w:t xml:space="preserve"> </w:t>
            </w:r>
            <w:proofErr w:type="spellStart"/>
            <w:r>
              <w:t>ორგანოს</w:t>
            </w:r>
            <w:proofErr w:type="spellEnd"/>
            <w:r>
              <w:t xml:space="preserve"> </w:t>
            </w:r>
            <w:proofErr w:type="spellStart"/>
            <w:r>
              <w:t>მიერ</w:t>
            </w:r>
            <w:proofErr w:type="spellEnd"/>
            <w:r>
              <w:t xml:space="preserve"> </w:t>
            </w:r>
            <w:proofErr w:type="spellStart"/>
            <w:r>
              <w:t>დაფინანსების</w:t>
            </w:r>
            <w:proofErr w:type="spellEnd"/>
            <w:r>
              <w:t xml:space="preserve"> </w:t>
            </w:r>
            <w:proofErr w:type="spellStart"/>
            <w:r>
              <w:t>ან</w:t>
            </w:r>
            <w:proofErr w:type="spellEnd"/>
            <w:r>
              <w:t xml:space="preserve"> </w:t>
            </w:r>
            <w:proofErr w:type="spellStart"/>
            <w:r>
              <w:t>თანადაფინანსების</w:t>
            </w:r>
            <w:proofErr w:type="spellEnd"/>
            <w:r>
              <w:t xml:space="preserve"> </w:t>
            </w:r>
            <w:proofErr w:type="spellStart"/>
            <w:r>
              <w:t>შემთხვევებისა</w:t>
            </w:r>
            <w:proofErr w:type="spellEnd"/>
            <w:r>
              <w:t>.</w:t>
            </w:r>
          </w:p>
          <w:p w14:paraId="77E2C009" w14:textId="5B1D59A1" w:rsidR="009E1EF0" w:rsidRDefault="00C10537" w:rsidP="00865DCD">
            <w:pPr>
              <w:pStyle w:val="BodyText"/>
              <w:autoSpaceDE w:val="0"/>
              <w:autoSpaceDN w:val="0"/>
              <w:spacing w:before="183"/>
              <w:ind w:left="0"/>
              <w:jc w:val="both"/>
            </w:pPr>
            <w:r>
              <w:rPr>
                <w:lang w:val="ka-GE"/>
              </w:rPr>
              <w:t xml:space="preserve">ცვლილების პროექტის თანახმად, </w:t>
            </w:r>
            <w:proofErr w:type="spellStart"/>
            <w:r>
              <w:t>კულტურულ-შემოქმედებითი</w:t>
            </w:r>
            <w:proofErr w:type="spellEnd"/>
            <w:r>
              <w:rPr>
                <w:rFonts w:ascii="Times New Roman" w:eastAsia="Times New Roman" w:hAnsi="Times New Roman" w:cs="Times New Roman"/>
              </w:rPr>
              <w:t xml:space="preserve"> </w:t>
            </w:r>
            <w:proofErr w:type="spellStart"/>
            <w:r>
              <w:t>რადიომაუწყებლობა</w:t>
            </w:r>
            <w:proofErr w:type="spellEnd"/>
            <w:r>
              <w:rPr>
                <w:lang w:val="ka-GE"/>
              </w:rPr>
              <w:t xml:space="preserve"> ,,</w:t>
            </w:r>
            <w:r>
              <w:rPr>
                <w:rFonts w:ascii="Times New Roman" w:eastAsia="Times New Roman" w:hAnsi="Times New Roman" w:cs="Times New Roman"/>
              </w:rPr>
              <w:t xml:space="preserve"> </w:t>
            </w:r>
            <w:r>
              <w:t>-</w:t>
            </w:r>
            <w:r>
              <w:rPr>
                <w:rFonts w:ascii="Times New Roman" w:eastAsia="Times New Roman" w:hAnsi="Times New Roman" w:cs="Times New Roman"/>
              </w:rPr>
              <w:t xml:space="preserve"> </w:t>
            </w:r>
            <w:proofErr w:type="spellStart"/>
            <w:r>
              <w:t>ამ</w:t>
            </w:r>
            <w:proofErr w:type="spellEnd"/>
            <w:r>
              <w:rPr>
                <w:rFonts w:ascii="Times New Roman" w:eastAsia="Times New Roman" w:hAnsi="Times New Roman" w:cs="Times New Roman"/>
                <w:spacing w:val="-1"/>
              </w:rPr>
              <w:t xml:space="preserve"> </w:t>
            </w:r>
            <w:proofErr w:type="spellStart"/>
            <w:r>
              <w:t>კანონით</w:t>
            </w:r>
            <w:proofErr w:type="spellEnd"/>
            <w:r>
              <w:rPr>
                <w:rFonts w:ascii="Times New Roman" w:eastAsia="Times New Roman" w:hAnsi="Times New Roman" w:cs="Times New Roman"/>
              </w:rPr>
              <w:t xml:space="preserve"> </w:t>
            </w:r>
            <w:proofErr w:type="spellStart"/>
            <w:r>
              <w:t>დადგენილი</w:t>
            </w:r>
            <w:proofErr w:type="spellEnd"/>
            <w:r>
              <w:rPr>
                <w:rFonts w:ascii="Times New Roman" w:eastAsia="Times New Roman" w:hAnsi="Times New Roman" w:cs="Times New Roman"/>
              </w:rPr>
              <w:t xml:space="preserve"> </w:t>
            </w:r>
            <w:proofErr w:type="spellStart"/>
            <w:r>
              <w:t>წესით</w:t>
            </w:r>
            <w:proofErr w:type="spellEnd"/>
            <w:r>
              <w:t>,</w:t>
            </w:r>
            <w:r>
              <w:rPr>
                <w:rFonts w:ascii="Times New Roman" w:eastAsia="Times New Roman" w:hAnsi="Times New Roman" w:cs="Times New Roman"/>
              </w:rPr>
              <w:t xml:space="preserve"> </w:t>
            </w:r>
            <w:proofErr w:type="spellStart"/>
            <w:r>
              <w:t>კერძო</w:t>
            </w:r>
            <w:proofErr w:type="spellEnd"/>
            <w:r>
              <w:rPr>
                <w:rFonts w:ascii="Times New Roman" w:eastAsia="Times New Roman" w:hAnsi="Times New Roman" w:cs="Times New Roman"/>
              </w:rPr>
              <w:t xml:space="preserve"> </w:t>
            </w:r>
            <w:proofErr w:type="spellStart"/>
            <w:r>
              <w:t>სამართლის</w:t>
            </w:r>
            <w:proofErr w:type="spellEnd"/>
            <w:r>
              <w:rPr>
                <w:rFonts w:ascii="Times New Roman" w:eastAsia="Times New Roman" w:hAnsi="Times New Roman" w:cs="Times New Roman"/>
              </w:rPr>
              <w:t xml:space="preserve"> </w:t>
            </w:r>
            <w:proofErr w:type="spellStart"/>
            <w:r>
              <w:t>არაკომერციული</w:t>
            </w:r>
            <w:proofErr w:type="spellEnd"/>
            <w:r>
              <w:rPr>
                <w:rFonts w:ascii="Times New Roman" w:eastAsia="Times New Roman" w:hAnsi="Times New Roman" w:cs="Times New Roman"/>
              </w:rPr>
              <w:t xml:space="preserve"> </w:t>
            </w:r>
            <w:proofErr w:type="spellStart"/>
            <w:r>
              <w:t>იურიდიული</w:t>
            </w:r>
            <w:proofErr w:type="spellEnd"/>
            <w:r>
              <w:rPr>
                <w:rFonts w:ascii="Times New Roman" w:eastAsia="Times New Roman" w:hAnsi="Times New Roman" w:cs="Times New Roman"/>
              </w:rPr>
              <w:t xml:space="preserve"> </w:t>
            </w:r>
            <w:proofErr w:type="spellStart"/>
            <w:r>
              <w:t>პირის</w:t>
            </w:r>
            <w:proofErr w:type="spellEnd"/>
            <w:r>
              <w:rPr>
                <w:rFonts w:ascii="Times New Roman" w:eastAsia="Times New Roman" w:hAnsi="Times New Roman" w:cs="Times New Roman"/>
              </w:rPr>
              <w:t xml:space="preserve"> </w:t>
            </w:r>
            <w:proofErr w:type="spellStart"/>
            <w:r>
              <w:t>ან</w:t>
            </w:r>
            <w:proofErr w:type="spellEnd"/>
            <w:r>
              <w:rPr>
                <w:rFonts w:ascii="Times New Roman" w:eastAsia="Times New Roman" w:hAnsi="Times New Roman" w:cs="Times New Roman"/>
              </w:rPr>
              <w:t xml:space="preserve"> </w:t>
            </w:r>
            <w:proofErr w:type="spellStart"/>
            <w:r>
              <w:t>საჯარო</w:t>
            </w:r>
            <w:proofErr w:type="spellEnd"/>
            <w:r>
              <w:rPr>
                <w:rFonts w:ascii="Times New Roman" w:eastAsia="Times New Roman" w:hAnsi="Times New Roman" w:cs="Times New Roman"/>
              </w:rPr>
              <w:t xml:space="preserve"> </w:t>
            </w:r>
            <w:proofErr w:type="spellStart"/>
            <w:r>
              <w:t>სამართლის</w:t>
            </w:r>
            <w:proofErr w:type="spellEnd"/>
            <w:r>
              <w:rPr>
                <w:rFonts w:ascii="Times New Roman" w:eastAsia="Times New Roman" w:hAnsi="Times New Roman" w:cs="Times New Roman"/>
              </w:rPr>
              <w:t xml:space="preserve"> </w:t>
            </w:r>
            <w:proofErr w:type="spellStart"/>
            <w:r>
              <w:t>იურიდიული</w:t>
            </w:r>
            <w:proofErr w:type="spellEnd"/>
            <w:r>
              <w:rPr>
                <w:rFonts w:ascii="Times New Roman" w:eastAsia="Times New Roman" w:hAnsi="Times New Roman" w:cs="Times New Roman"/>
              </w:rPr>
              <w:t xml:space="preserve"> </w:t>
            </w:r>
            <w:proofErr w:type="spellStart"/>
            <w:r>
              <w:t>პირის</w:t>
            </w:r>
            <w:proofErr w:type="spellEnd"/>
            <w:r>
              <w:rPr>
                <w:rFonts w:ascii="Times New Roman" w:eastAsia="Times New Roman" w:hAnsi="Times New Roman" w:cs="Times New Roman"/>
              </w:rPr>
              <w:t xml:space="preserve"> </w:t>
            </w:r>
            <w:proofErr w:type="spellStart"/>
            <w:r>
              <w:t>მიერ</w:t>
            </w:r>
            <w:proofErr w:type="spellEnd"/>
            <w:r>
              <w:rPr>
                <w:rFonts w:ascii="Times New Roman" w:eastAsia="Times New Roman" w:hAnsi="Times New Roman" w:cs="Times New Roman"/>
              </w:rPr>
              <w:t xml:space="preserve"> </w:t>
            </w:r>
            <w:proofErr w:type="spellStart"/>
            <w:r>
              <w:t>განხორციელებული</w:t>
            </w:r>
            <w:proofErr w:type="spellEnd"/>
            <w:r>
              <w:rPr>
                <w:rFonts w:ascii="Times New Roman" w:eastAsia="Times New Roman" w:hAnsi="Times New Roman" w:cs="Times New Roman"/>
              </w:rPr>
              <w:t xml:space="preserve"> </w:t>
            </w:r>
            <w:proofErr w:type="spellStart"/>
            <w:r>
              <w:t>რადიომაუწყებლობა</w:t>
            </w:r>
            <w:proofErr w:type="spellEnd"/>
            <w:r>
              <w:rPr>
                <w:lang w:val="ka-GE"/>
              </w:rPr>
              <w:t>..’’ შესაბამისად, დასაზუსტებელია წარმოდგენილი კანონის პროექტის მიმართება ,,მაუწყებლობის შესახებ’’ კანონის 66</w:t>
            </w:r>
            <w:r>
              <w:rPr>
                <w:vertAlign w:val="superscript"/>
                <w:lang w:val="ka-GE"/>
              </w:rPr>
              <w:t xml:space="preserve">1 </w:t>
            </w:r>
            <w:r>
              <w:rPr>
                <w:lang w:val="ka-GE"/>
              </w:rPr>
              <w:t xml:space="preserve">მუხლთან, ადმინისტრაციული ორგანოს მიერ კულტურულ-შემოქმედებითი რადიომაუწყებლობის დაფინანსებასთან მიმართებით.  </w:t>
            </w:r>
          </w:p>
          <w:p w14:paraId="10045B8B" w14:textId="77777777" w:rsidR="000351F5" w:rsidRPr="00865DCD" w:rsidRDefault="000351F5" w:rsidP="00865DCD">
            <w:pPr>
              <w:pStyle w:val="BodyText"/>
              <w:autoSpaceDE w:val="0"/>
              <w:autoSpaceDN w:val="0"/>
              <w:spacing w:before="183"/>
              <w:ind w:left="0"/>
              <w:jc w:val="both"/>
            </w:pPr>
          </w:p>
          <w:p w14:paraId="5E1FA7EB" w14:textId="102D03EC" w:rsidR="00C10537" w:rsidRPr="00871937" w:rsidRDefault="00AC1DDE" w:rsidP="00C10537">
            <w:pPr>
              <w:pStyle w:val="ListParagraph"/>
              <w:spacing w:after="160" w:line="259" w:lineRule="auto"/>
              <w:ind w:left="0"/>
              <w:jc w:val="both"/>
              <w:rPr>
                <w:rFonts w:ascii="Sylfaen" w:hAnsi="Sylfaen"/>
                <w:b/>
                <w:lang w:val="ka-GE"/>
              </w:rPr>
            </w:pPr>
            <w:r w:rsidRPr="00871937">
              <w:rPr>
                <w:rFonts w:ascii="Sylfaen" w:hAnsi="Sylfaen" w:cstheme="minorHAnsi"/>
                <w:bCs/>
                <w:lang w:val="ka-GE"/>
              </w:rPr>
              <w:t xml:space="preserve">შესაბამისად, </w:t>
            </w:r>
            <w:r w:rsidR="00C10537" w:rsidRPr="00871937">
              <w:rPr>
                <w:rFonts w:ascii="Sylfaen" w:hAnsi="Sylfaen" w:cstheme="minorHAnsi"/>
                <w:bCs/>
                <w:lang w:val="ka-GE"/>
              </w:rPr>
              <w:t>კანონ</w:t>
            </w:r>
            <w:r w:rsidR="007E17C7" w:rsidRPr="00871937">
              <w:rPr>
                <w:rFonts w:ascii="Sylfaen" w:hAnsi="Sylfaen" w:cstheme="minorHAnsi"/>
                <w:bCs/>
                <w:lang w:val="ka-GE"/>
              </w:rPr>
              <w:t>პროექტის პირველი მუხლის მე-8 პუ</w:t>
            </w:r>
            <w:r w:rsidR="00C10537" w:rsidRPr="00871937">
              <w:rPr>
                <w:rFonts w:ascii="Sylfaen" w:hAnsi="Sylfaen" w:cstheme="minorHAnsi"/>
                <w:bCs/>
                <w:lang w:val="ka-GE"/>
              </w:rPr>
              <w:t>ნ</w:t>
            </w:r>
            <w:r w:rsidR="007E17C7" w:rsidRPr="00871937">
              <w:rPr>
                <w:rFonts w:ascii="Sylfaen" w:hAnsi="Sylfaen" w:cstheme="minorHAnsi"/>
                <w:bCs/>
                <w:lang w:val="ka-GE"/>
              </w:rPr>
              <w:t>ქ</w:t>
            </w:r>
            <w:r w:rsidR="00C10537" w:rsidRPr="00871937">
              <w:rPr>
                <w:rFonts w:ascii="Sylfaen" w:hAnsi="Sylfaen" w:cstheme="minorHAnsi"/>
                <w:bCs/>
                <w:lang w:val="ka-GE"/>
              </w:rPr>
              <w:t xml:space="preserve">ტით წარმოდგენილი, კანონის </w:t>
            </w:r>
            <w:r w:rsidR="00C10537" w:rsidRPr="00871937">
              <w:rPr>
                <w:rFonts w:ascii="Sylfaen" w:hAnsi="Sylfaen"/>
                <w:lang w:val="ka-GE"/>
              </w:rPr>
              <w:t>66</w:t>
            </w:r>
            <w:r w:rsidR="00C10537" w:rsidRPr="00871937">
              <w:rPr>
                <w:rFonts w:ascii="Sylfaen" w:hAnsi="Sylfaen"/>
                <w:vertAlign w:val="superscript"/>
                <w:lang w:val="ka-GE"/>
              </w:rPr>
              <w:t>1</w:t>
            </w:r>
            <w:r w:rsidR="00C10537" w:rsidRPr="00871937">
              <w:rPr>
                <w:rFonts w:ascii="Sylfaen" w:hAnsi="Sylfaen"/>
                <w:lang w:val="ka-GE"/>
              </w:rPr>
              <w:t xml:space="preserve">-ე მუხლის </w:t>
            </w:r>
            <w:r w:rsidR="009E1EF0" w:rsidRPr="00871937">
              <w:rPr>
                <w:rFonts w:ascii="Sylfaen" w:hAnsi="Sylfaen"/>
                <w:lang w:val="ka-GE"/>
              </w:rPr>
              <w:t>მე-</w:t>
            </w:r>
            <w:r w:rsidR="00C10537" w:rsidRPr="00871937">
              <w:rPr>
                <w:rFonts w:ascii="Sylfaen" w:hAnsi="Sylfaen"/>
                <w:lang w:val="ka-GE"/>
              </w:rPr>
              <w:t>4</w:t>
            </w:r>
            <w:r w:rsidR="00C10537" w:rsidRPr="00871937">
              <w:rPr>
                <w:rFonts w:ascii="Sylfaen" w:hAnsi="Sylfaen"/>
                <w:vertAlign w:val="superscript"/>
                <w:lang w:val="ka-GE"/>
              </w:rPr>
              <w:t>1</w:t>
            </w:r>
            <w:r w:rsidR="00C10537" w:rsidRPr="00871937">
              <w:rPr>
                <w:rFonts w:ascii="Sylfaen" w:hAnsi="Sylfaen"/>
                <w:lang w:val="ka-GE"/>
              </w:rPr>
              <w:t xml:space="preserve"> პუნქტი შეიცვალა და ჩამოყალიბდა შემდეგი შინაარსით:</w:t>
            </w:r>
          </w:p>
          <w:p w14:paraId="3D778367" w14:textId="19787276" w:rsidR="0033039D" w:rsidRPr="00C10537" w:rsidRDefault="00C10537" w:rsidP="007E17C7">
            <w:pPr>
              <w:pStyle w:val="ListParagraph"/>
              <w:spacing w:after="160" w:line="259" w:lineRule="auto"/>
              <w:ind w:left="0"/>
              <w:jc w:val="both"/>
              <w:rPr>
                <w:rFonts w:ascii="Sylfaen" w:hAnsi="Sylfaen"/>
                <w:b/>
                <w:lang w:val="ka-GE"/>
              </w:rPr>
            </w:pPr>
            <w:r w:rsidRPr="002773E1">
              <w:rPr>
                <w:rFonts w:ascii="Sylfaen" w:hAnsi="Sylfaen"/>
                <w:b/>
                <w:lang w:val="ka-GE"/>
              </w:rPr>
              <w:t>„4</w:t>
            </w:r>
            <w:r w:rsidRPr="002773E1">
              <w:rPr>
                <w:rFonts w:ascii="Sylfaen" w:hAnsi="Sylfaen"/>
                <w:b/>
                <w:vertAlign w:val="superscript"/>
                <w:lang w:val="ka-GE"/>
              </w:rPr>
              <w:t>1</w:t>
            </w:r>
            <w:r w:rsidRPr="002773E1">
              <w:rPr>
                <w:rFonts w:ascii="Sylfaen" w:hAnsi="Sylfaen"/>
                <w:b/>
                <w:lang w:val="ka-GE"/>
              </w:rPr>
              <w:t>.</w:t>
            </w:r>
            <w:r w:rsidRPr="002773E1">
              <w:rPr>
                <w:rFonts w:ascii="Sylfaen" w:hAnsi="Sylfaen"/>
                <w:noProof/>
                <w:lang w:val="ka-GE"/>
              </w:rPr>
              <w:t xml:space="preserve"> </w:t>
            </w:r>
            <w:r w:rsidR="007E17C7" w:rsidRPr="002773E1">
              <w:rPr>
                <w:rFonts w:ascii="Sylfaen" w:hAnsi="Sylfaen"/>
                <w:noProof/>
                <w:lang w:val="ka-GE"/>
              </w:rPr>
              <w:t>კულტურის ორგანიზაციის  მიერ განხორციელებული კულტურულ-შემოქმედებითი რადიომაუწყებლობა შესაძლებელია დაფინანსდეს</w:t>
            </w:r>
            <w:r w:rsidR="00656FBA">
              <w:rPr>
                <w:rFonts w:ascii="Sylfaen" w:hAnsi="Sylfaen"/>
                <w:noProof/>
                <w:lang w:val="ka-GE"/>
              </w:rPr>
              <w:t xml:space="preserve"> შესაბამისი</w:t>
            </w:r>
            <w:r w:rsidR="007E17C7" w:rsidRPr="002773E1">
              <w:rPr>
                <w:rFonts w:ascii="Sylfaen" w:hAnsi="Sylfaen"/>
                <w:noProof/>
                <w:lang w:val="ka-GE"/>
              </w:rPr>
              <w:t xml:space="preserve"> ადმინისტრაციული ორგანოს მიერ.“.</w:t>
            </w:r>
          </w:p>
        </w:tc>
        <w:tc>
          <w:tcPr>
            <w:tcW w:w="3573" w:type="dxa"/>
            <w:tcBorders>
              <w:top w:val="single" w:sz="4" w:space="0" w:color="auto"/>
              <w:left w:val="single" w:sz="4" w:space="0" w:color="auto"/>
              <w:bottom w:val="single" w:sz="4" w:space="0" w:color="auto"/>
              <w:right w:val="single" w:sz="4" w:space="0" w:color="auto"/>
            </w:tcBorders>
          </w:tcPr>
          <w:p w14:paraId="72625FDE" w14:textId="279575EA" w:rsidR="001209EA" w:rsidRPr="00461373" w:rsidRDefault="001209EA" w:rsidP="001209EA">
            <w:pPr>
              <w:spacing w:before="120" w:line="276" w:lineRule="auto"/>
              <w:jc w:val="center"/>
              <w:rPr>
                <w:rFonts w:ascii="Sylfaen" w:hAnsi="Sylfaen" w:cs="Sylfaen"/>
                <w:b/>
                <w:lang w:val="ka-GE"/>
              </w:rPr>
            </w:pPr>
            <w:r w:rsidRPr="00461373">
              <w:rPr>
                <w:rFonts w:ascii="Sylfaen" w:hAnsi="Sylfaen" w:cs="Sylfaen"/>
                <w:b/>
                <w:lang w:val="ka-GE"/>
              </w:rPr>
              <w:lastRenderedPageBreak/>
              <w:t>გათვალისწინებულია,</w:t>
            </w:r>
          </w:p>
          <w:p w14:paraId="2CF8DA44" w14:textId="0C679D32" w:rsidR="001209EA" w:rsidRPr="006A5C70" w:rsidRDefault="001209EA" w:rsidP="00461373">
            <w:pPr>
              <w:spacing w:before="120" w:line="276" w:lineRule="auto"/>
              <w:jc w:val="center"/>
              <w:rPr>
                <w:rFonts w:ascii="Sylfaen" w:hAnsi="Sylfaen" w:cs="Sylfaen"/>
                <w:lang w:val="ka-GE"/>
              </w:rPr>
            </w:pPr>
            <w:r w:rsidRPr="00461373">
              <w:rPr>
                <w:rFonts w:ascii="Sylfaen" w:hAnsi="Sylfaen" w:cs="Sylfaen"/>
                <w:b/>
                <w:lang w:val="ka-GE"/>
              </w:rPr>
              <w:t>ასახულია ტექსტში</w:t>
            </w:r>
            <w:r w:rsidR="00461373">
              <w:rPr>
                <w:rFonts w:ascii="Sylfaen" w:hAnsi="Sylfaen" w:cs="Sylfaen"/>
              </w:rPr>
              <w:t xml:space="preserve"> </w:t>
            </w:r>
          </w:p>
        </w:tc>
      </w:tr>
      <w:tr w:rsidR="00AF504A" w:rsidRPr="00547038" w14:paraId="4468137B" w14:textId="77777777" w:rsidTr="00C15640">
        <w:trPr>
          <w:trHeight w:val="1408"/>
        </w:trPr>
        <w:tc>
          <w:tcPr>
            <w:tcW w:w="518" w:type="dxa"/>
            <w:tcBorders>
              <w:top w:val="single" w:sz="4" w:space="0" w:color="auto"/>
              <w:left w:val="single" w:sz="4" w:space="0" w:color="auto"/>
              <w:bottom w:val="single" w:sz="4" w:space="0" w:color="auto"/>
              <w:right w:val="single" w:sz="4" w:space="0" w:color="auto"/>
            </w:tcBorders>
          </w:tcPr>
          <w:p w14:paraId="63754E4A" w14:textId="00F6EE12" w:rsidR="00AF504A" w:rsidRDefault="009B34B9" w:rsidP="009F7DC8">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6</w:t>
            </w:r>
          </w:p>
        </w:tc>
        <w:tc>
          <w:tcPr>
            <w:tcW w:w="2911" w:type="dxa"/>
            <w:tcBorders>
              <w:top w:val="single" w:sz="4" w:space="0" w:color="auto"/>
              <w:left w:val="single" w:sz="4" w:space="0" w:color="auto"/>
              <w:bottom w:val="single" w:sz="4" w:space="0" w:color="auto"/>
              <w:right w:val="single" w:sz="4" w:space="0" w:color="auto"/>
            </w:tcBorders>
          </w:tcPr>
          <w:p w14:paraId="473F7EDB" w14:textId="77777777" w:rsidR="00B83B96" w:rsidRDefault="00B83B96" w:rsidP="00B83B96">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საქართველოს ეკონომიკისა და მდგრადი განვითარების სამინისტრო</w:t>
            </w:r>
          </w:p>
          <w:p w14:paraId="264963A5" w14:textId="77777777" w:rsidR="00AF504A" w:rsidRDefault="00AF504A" w:rsidP="00B83B96">
            <w:pPr>
              <w:spacing w:before="120" w:line="276" w:lineRule="auto"/>
              <w:jc w:val="center"/>
              <w:rPr>
                <w:rFonts w:asciiTheme="minorHAnsi" w:hAnsiTheme="minorHAnsi"/>
                <w:b/>
                <w:color w:val="000000"/>
                <w:sz w:val="22"/>
                <w:szCs w:val="22"/>
                <w:lang w:val="ka-GE"/>
              </w:rPr>
            </w:pPr>
          </w:p>
        </w:tc>
        <w:tc>
          <w:tcPr>
            <w:tcW w:w="7554" w:type="dxa"/>
            <w:tcBorders>
              <w:top w:val="single" w:sz="4" w:space="0" w:color="auto"/>
              <w:left w:val="single" w:sz="4" w:space="0" w:color="auto"/>
              <w:bottom w:val="single" w:sz="4" w:space="0" w:color="auto"/>
              <w:right w:val="single" w:sz="4" w:space="0" w:color="auto"/>
            </w:tcBorders>
          </w:tcPr>
          <w:p w14:paraId="65FEA30E" w14:textId="77777777" w:rsidR="00C15640" w:rsidRPr="00C83974" w:rsidRDefault="00C15640" w:rsidP="00C15640">
            <w:pPr>
              <w:pStyle w:val="BodyText"/>
              <w:autoSpaceDE w:val="0"/>
              <w:autoSpaceDN w:val="0"/>
              <w:spacing w:before="183"/>
              <w:ind w:left="0"/>
              <w:jc w:val="both"/>
              <w:rPr>
                <w:lang w:val="ka-GE"/>
              </w:rPr>
            </w:pPr>
            <w:r>
              <w:rPr>
                <w:lang w:val="ka-GE"/>
              </w:rPr>
              <w:t xml:space="preserve">კომუნიკაციების </w:t>
            </w:r>
            <w:r w:rsidRPr="00C83974">
              <w:rPr>
                <w:lang w:val="ka-GE"/>
              </w:rPr>
              <w:t>კომ</w:t>
            </w:r>
            <w:r>
              <w:rPr>
                <w:lang w:val="ka-GE"/>
              </w:rPr>
              <w:t>ი</w:t>
            </w:r>
            <w:r w:rsidRPr="00C83974">
              <w:rPr>
                <w:lang w:val="ka-GE"/>
              </w:rPr>
              <w:t xml:space="preserve">სიის საჯარო კონსულტაციების წესების გათვალისწინებით, </w:t>
            </w:r>
            <w:r>
              <w:rPr>
                <w:lang w:val="ka-GE"/>
              </w:rPr>
              <w:t xml:space="preserve">მიზანშეწონილია კანონის პროექტით განსაზღვრული </w:t>
            </w:r>
            <w:r w:rsidRPr="00C83974">
              <w:rPr>
                <w:lang w:val="ka-GE"/>
              </w:rPr>
              <w:t xml:space="preserve">კანონქვემდებარე აქტების </w:t>
            </w:r>
            <w:r>
              <w:rPr>
                <w:lang w:val="ka-GE"/>
              </w:rPr>
              <w:t>მიღების</w:t>
            </w:r>
            <w:r w:rsidRPr="00C83974">
              <w:rPr>
                <w:lang w:val="ka-GE"/>
              </w:rPr>
              <w:t xml:space="preserve"> 30 </w:t>
            </w:r>
            <w:r>
              <w:rPr>
                <w:lang w:val="ka-GE"/>
              </w:rPr>
              <w:t xml:space="preserve">დღიანი ვადა </w:t>
            </w:r>
            <w:proofErr w:type="spellStart"/>
            <w:r>
              <w:rPr>
                <w:lang w:val="ka-GE"/>
              </w:rPr>
              <w:t>დაკორექტირდეს</w:t>
            </w:r>
            <w:proofErr w:type="spellEnd"/>
            <w:r>
              <w:rPr>
                <w:lang w:val="ka-GE"/>
              </w:rPr>
              <w:t xml:space="preserve"> ზემოაღნიშნული წესების გათვალისწინებით და განისაზღვროს სულ მცირე 6 თვით</w:t>
            </w:r>
            <w:r w:rsidRPr="00C83974">
              <w:rPr>
                <w:lang w:val="ka-GE"/>
              </w:rPr>
              <w:t>.</w:t>
            </w:r>
          </w:p>
          <w:p w14:paraId="133C35F7" w14:textId="2E6FC511" w:rsidR="000D3704" w:rsidRPr="00871937" w:rsidRDefault="00C15640" w:rsidP="000D3704">
            <w:pPr>
              <w:tabs>
                <w:tab w:val="left" w:pos="1305"/>
              </w:tabs>
              <w:spacing w:before="120" w:line="276" w:lineRule="auto"/>
              <w:jc w:val="both"/>
              <w:rPr>
                <w:rFonts w:ascii="Sylfaen" w:hAnsi="Sylfaen" w:cs="Sylfaen"/>
                <w:sz w:val="22"/>
                <w:szCs w:val="22"/>
                <w:lang w:val="ka-GE"/>
              </w:rPr>
            </w:pPr>
            <w:r>
              <w:rPr>
                <w:rFonts w:ascii="Sylfaen" w:hAnsi="Sylfaen" w:cs="Sylfaen"/>
                <w:sz w:val="22"/>
                <w:szCs w:val="22"/>
                <w:lang w:val="ka-GE"/>
              </w:rPr>
              <w:t xml:space="preserve">შესაბამისად, </w:t>
            </w:r>
            <w:r w:rsidR="00132FFE" w:rsidRPr="00871937">
              <w:rPr>
                <w:rFonts w:ascii="Sylfaen" w:hAnsi="Sylfaen" w:cs="Sylfaen"/>
                <w:sz w:val="22"/>
                <w:szCs w:val="22"/>
                <w:lang w:val="ka-GE"/>
              </w:rPr>
              <w:t>კანონპროექტის მე-2</w:t>
            </w:r>
            <w:r w:rsidR="000D3704" w:rsidRPr="00871937">
              <w:rPr>
                <w:rFonts w:ascii="Sylfaen" w:hAnsi="Sylfaen" w:cs="Sylfaen"/>
                <w:sz w:val="22"/>
                <w:szCs w:val="22"/>
                <w:lang w:val="ka-GE"/>
              </w:rPr>
              <w:t xml:space="preserve"> მუხლი </w:t>
            </w:r>
            <w:r w:rsidR="005E5D5B" w:rsidRPr="00871937">
              <w:rPr>
                <w:rFonts w:ascii="Sylfaen" w:hAnsi="Sylfaen" w:cs="Sylfaen"/>
                <w:sz w:val="22"/>
                <w:szCs w:val="22"/>
                <w:lang w:val="ka-GE"/>
              </w:rPr>
              <w:t>შეიცვალა და ჩამოყალიბდა</w:t>
            </w:r>
            <w:r w:rsidR="000D3704" w:rsidRPr="00871937">
              <w:rPr>
                <w:rFonts w:ascii="Sylfaen" w:hAnsi="Sylfaen" w:cs="Sylfaen"/>
                <w:sz w:val="22"/>
                <w:szCs w:val="22"/>
                <w:lang w:val="ka-GE"/>
              </w:rPr>
              <w:t xml:space="preserve"> შემდეგი რედაქციით:</w:t>
            </w:r>
          </w:p>
          <w:p w14:paraId="448ABC97" w14:textId="6B6010EA" w:rsidR="000D3704" w:rsidRPr="00871937" w:rsidRDefault="000D3704" w:rsidP="000D3704">
            <w:pPr>
              <w:tabs>
                <w:tab w:val="left" w:pos="1305"/>
              </w:tabs>
              <w:spacing w:before="120" w:line="276" w:lineRule="auto"/>
              <w:jc w:val="both"/>
              <w:rPr>
                <w:rFonts w:ascii="Sylfaen" w:hAnsi="Sylfaen" w:cs="Sylfaen"/>
                <w:sz w:val="22"/>
                <w:szCs w:val="22"/>
                <w:lang w:val="ka-GE"/>
              </w:rPr>
            </w:pPr>
            <w:r w:rsidRPr="00871937">
              <w:rPr>
                <w:rFonts w:ascii="Sylfaen" w:hAnsi="Sylfaen" w:cs="Sylfaen"/>
                <w:sz w:val="22"/>
                <w:szCs w:val="22"/>
                <w:lang w:val="ka-GE"/>
              </w:rPr>
              <w:t>„მუხლი 2.</w:t>
            </w:r>
          </w:p>
          <w:p w14:paraId="688086F5" w14:textId="5BCE1D58" w:rsidR="00132FFE" w:rsidRPr="003B70C9" w:rsidRDefault="003B70C9" w:rsidP="00B83B96">
            <w:pPr>
              <w:spacing w:before="120" w:after="120" w:line="276" w:lineRule="auto"/>
              <w:jc w:val="both"/>
              <w:rPr>
                <w:rFonts w:ascii="Sylfaen" w:hAnsi="Sylfaen" w:cstheme="minorHAnsi"/>
                <w:color w:val="FF0000"/>
                <w:sz w:val="22"/>
              </w:rPr>
            </w:pPr>
            <w:r w:rsidRPr="00654B26">
              <w:rPr>
                <w:rFonts w:ascii="Sylfaen" w:hAnsi="Sylfaen"/>
                <w:noProof/>
                <w:lang w:val="ka-GE"/>
              </w:rPr>
              <w:lastRenderedPageBreak/>
              <w:t xml:space="preserve">საქართველოს კომუნიკაციების ეროვნულმა კომისიამ </w:t>
            </w:r>
            <w:r w:rsidRPr="002773E1">
              <w:rPr>
                <w:rFonts w:ascii="Sylfaen" w:hAnsi="Sylfaen"/>
                <w:noProof/>
              </w:rPr>
              <w:t xml:space="preserve">2025 </w:t>
            </w:r>
            <w:r w:rsidRPr="002773E1">
              <w:rPr>
                <w:rFonts w:ascii="Sylfaen" w:hAnsi="Sylfaen"/>
                <w:noProof/>
                <w:lang w:val="ka-GE"/>
              </w:rPr>
              <w:t xml:space="preserve">წლის პირველ ნოემბრამდე </w:t>
            </w:r>
            <w:r w:rsidRPr="00654B26">
              <w:rPr>
                <w:rFonts w:ascii="Sylfaen" w:hAnsi="Sylfaen"/>
                <w:noProof/>
                <w:lang w:val="ka-GE"/>
              </w:rPr>
              <w:t>უზრუნველყოს სათანადო კანონქვემდებარე ნორმატიული აქტების ამ კანონთან შესაბამისობ</w:t>
            </w:r>
            <w:r w:rsidRPr="00654B26">
              <w:rPr>
                <w:rFonts w:ascii="Sylfaen" w:hAnsi="Sylfaen" w:cs="Sylfaen"/>
                <w:noProof/>
                <w:lang w:val="ka-GE"/>
              </w:rPr>
              <w:t>ა</w:t>
            </w:r>
            <w:r>
              <w:rPr>
                <w:rFonts w:ascii="Sylfaen" w:hAnsi="Sylfaen" w:cs="Sylfaen"/>
                <w:noProof/>
                <w:lang w:val="ka-GE"/>
              </w:rPr>
              <w:t>.</w:t>
            </w:r>
            <w:r>
              <w:rPr>
                <w:rFonts w:ascii="Sylfaen" w:hAnsi="Sylfaen" w:cs="Sylfaen"/>
                <w:noProof/>
              </w:rPr>
              <w:t>”.</w:t>
            </w:r>
          </w:p>
        </w:tc>
        <w:tc>
          <w:tcPr>
            <w:tcW w:w="3573" w:type="dxa"/>
            <w:tcBorders>
              <w:top w:val="single" w:sz="4" w:space="0" w:color="auto"/>
              <w:left w:val="single" w:sz="4" w:space="0" w:color="auto"/>
              <w:bottom w:val="single" w:sz="4" w:space="0" w:color="auto"/>
              <w:right w:val="single" w:sz="4" w:space="0" w:color="auto"/>
            </w:tcBorders>
          </w:tcPr>
          <w:p w14:paraId="52EB4DFC" w14:textId="77777777" w:rsidR="00132FFE" w:rsidRPr="00643857" w:rsidRDefault="00132FFE" w:rsidP="00132FFE">
            <w:pPr>
              <w:spacing w:before="120" w:line="276" w:lineRule="auto"/>
              <w:jc w:val="center"/>
              <w:rPr>
                <w:rFonts w:ascii="Sylfaen" w:hAnsi="Sylfaen" w:cs="Sylfaen"/>
                <w:b/>
                <w:lang w:val="ka-GE"/>
              </w:rPr>
            </w:pPr>
            <w:r w:rsidRPr="00643857">
              <w:rPr>
                <w:rFonts w:ascii="Sylfaen" w:hAnsi="Sylfaen" w:cs="Sylfaen"/>
                <w:b/>
                <w:lang w:val="ka-GE"/>
              </w:rPr>
              <w:lastRenderedPageBreak/>
              <w:t>გათვალისწინებულია,</w:t>
            </w:r>
          </w:p>
          <w:p w14:paraId="25C652ED" w14:textId="281B96B0" w:rsidR="00AF504A" w:rsidRPr="00643857" w:rsidRDefault="00132FFE" w:rsidP="00132FFE">
            <w:pPr>
              <w:spacing w:before="120" w:line="276" w:lineRule="auto"/>
              <w:jc w:val="center"/>
              <w:rPr>
                <w:rFonts w:ascii="Sylfaen" w:hAnsi="Sylfaen" w:cs="Sylfaen"/>
                <w:b/>
                <w:lang w:val="ka-GE"/>
              </w:rPr>
            </w:pPr>
            <w:r w:rsidRPr="00643857">
              <w:rPr>
                <w:rFonts w:ascii="Sylfaen" w:hAnsi="Sylfaen" w:cs="Sylfaen"/>
                <w:b/>
                <w:lang w:val="ka-GE"/>
              </w:rPr>
              <w:t>ასახულია ტექსტში</w:t>
            </w:r>
          </w:p>
        </w:tc>
      </w:tr>
      <w:tr w:rsidR="00132FFE" w:rsidRPr="00547038" w14:paraId="7FD1BCEA" w14:textId="77777777" w:rsidTr="003B70C9">
        <w:trPr>
          <w:trHeight w:val="841"/>
        </w:trPr>
        <w:tc>
          <w:tcPr>
            <w:tcW w:w="518" w:type="dxa"/>
            <w:tcBorders>
              <w:top w:val="single" w:sz="4" w:space="0" w:color="auto"/>
              <w:left w:val="single" w:sz="4" w:space="0" w:color="auto"/>
              <w:bottom w:val="single" w:sz="4" w:space="0" w:color="auto"/>
              <w:right w:val="single" w:sz="4" w:space="0" w:color="auto"/>
            </w:tcBorders>
          </w:tcPr>
          <w:p w14:paraId="3D39EE49" w14:textId="05EFB6D1" w:rsidR="00132FFE" w:rsidRDefault="009B34B9" w:rsidP="009F7DC8">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7</w:t>
            </w:r>
          </w:p>
        </w:tc>
        <w:tc>
          <w:tcPr>
            <w:tcW w:w="2911" w:type="dxa"/>
            <w:tcBorders>
              <w:top w:val="single" w:sz="4" w:space="0" w:color="auto"/>
              <w:left w:val="single" w:sz="4" w:space="0" w:color="auto"/>
              <w:bottom w:val="single" w:sz="4" w:space="0" w:color="auto"/>
              <w:right w:val="single" w:sz="4" w:space="0" w:color="auto"/>
            </w:tcBorders>
          </w:tcPr>
          <w:p w14:paraId="4D565187" w14:textId="77777777" w:rsidR="00132FFE" w:rsidRDefault="00132FFE" w:rsidP="00132FFE">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მომხსენებელი</w:t>
            </w:r>
          </w:p>
          <w:p w14:paraId="72772887" w14:textId="77777777" w:rsidR="00132FFE" w:rsidRDefault="00132FFE" w:rsidP="000D3704">
            <w:pPr>
              <w:spacing w:before="120" w:line="276" w:lineRule="auto"/>
              <w:jc w:val="center"/>
              <w:rPr>
                <w:rFonts w:asciiTheme="minorHAnsi" w:hAnsiTheme="minorHAnsi"/>
                <w:b/>
                <w:color w:val="000000"/>
                <w:sz w:val="22"/>
                <w:szCs w:val="22"/>
                <w:lang w:val="ka-GE"/>
              </w:rPr>
            </w:pPr>
          </w:p>
        </w:tc>
        <w:tc>
          <w:tcPr>
            <w:tcW w:w="7554" w:type="dxa"/>
            <w:tcBorders>
              <w:top w:val="single" w:sz="4" w:space="0" w:color="auto"/>
              <w:left w:val="single" w:sz="4" w:space="0" w:color="auto"/>
              <w:bottom w:val="single" w:sz="4" w:space="0" w:color="auto"/>
              <w:right w:val="single" w:sz="4" w:space="0" w:color="auto"/>
            </w:tcBorders>
          </w:tcPr>
          <w:p w14:paraId="3EE901DB" w14:textId="171A945A" w:rsidR="00132FFE" w:rsidRPr="00871937" w:rsidRDefault="00132FFE" w:rsidP="00132FFE">
            <w:pPr>
              <w:tabs>
                <w:tab w:val="left" w:pos="1305"/>
              </w:tabs>
              <w:spacing w:before="120" w:line="276" w:lineRule="auto"/>
              <w:jc w:val="both"/>
              <w:rPr>
                <w:rFonts w:ascii="Sylfaen" w:hAnsi="Sylfaen" w:cs="Sylfaen"/>
                <w:sz w:val="22"/>
                <w:szCs w:val="22"/>
                <w:lang w:val="ka-GE"/>
              </w:rPr>
            </w:pPr>
            <w:r w:rsidRPr="00871937">
              <w:rPr>
                <w:rFonts w:ascii="Sylfaen" w:hAnsi="Sylfaen" w:cs="Sylfaen"/>
                <w:sz w:val="22"/>
                <w:szCs w:val="22"/>
                <w:lang w:val="ka-GE"/>
              </w:rPr>
              <w:t>კანონპროექტის მე-3 მუხ</w:t>
            </w:r>
            <w:r w:rsidR="008C29E6" w:rsidRPr="00871937">
              <w:rPr>
                <w:rFonts w:ascii="Sylfaen" w:hAnsi="Sylfaen" w:cs="Sylfaen"/>
                <w:sz w:val="22"/>
                <w:szCs w:val="22"/>
                <w:lang w:val="ka-GE"/>
              </w:rPr>
              <w:t>ლი</w:t>
            </w:r>
            <w:r w:rsidR="005E5D5B" w:rsidRPr="00871937">
              <w:rPr>
                <w:rFonts w:ascii="Sylfaen" w:hAnsi="Sylfaen" w:cs="Sylfaen"/>
                <w:sz w:val="22"/>
                <w:szCs w:val="22"/>
                <w:lang w:val="ka-GE"/>
              </w:rPr>
              <w:t xml:space="preserve"> შეიცვალა და ჩამოყალიბდა</w:t>
            </w:r>
            <w:r w:rsidRPr="00871937">
              <w:rPr>
                <w:rFonts w:ascii="Sylfaen" w:hAnsi="Sylfaen" w:cs="Sylfaen"/>
                <w:sz w:val="22"/>
                <w:szCs w:val="22"/>
                <w:lang w:val="ka-GE"/>
              </w:rPr>
              <w:t xml:space="preserve"> შემდეგი რედაქციით:</w:t>
            </w:r>
          </w:p>
          <w:p w14:paraId="7F92F989" w14:textId="77777777" w:rsidR="00132FFE" w:rsidRPr="00871937" w:rsidRDefault="00132FFE" w:rsidP="000D3704">
            <w:pPr>
              <w:tabs>
                <w:tab w:val="left" w:pos="1305"/>
              </w:tabs>
              <w:spacing w:before="120" w:line="276" w:lineRule="auto"/>
              <w:jc w:val="both"/>
              <w:rPr>
                <w:rFonts w:ascii="Sylfaen" w:hAnsi="Sylfaen" w:cs="Sylfaen"/>
                <w:sz w:val="22"/>
                <w:szCs w:val="22"/>
                <w:lang w:val="ka-GE"/>
              </w:rPr>
            </w:pPr>
            <w:r w:rsidRPr="00871937">
              <w:rPr>
                <w:rFonts w:ascii="Sylfaen" w:hAnsi="Sylfaen" w:cs="Sylfaen"/>
                <w:sz w:val="22"/>
                <w:szCs w:val="22"/>
                <w:lang w:val="ka-GE"/>
              </w:rPr>
              <w:t>„მუხლი 3.</w:t>
            </w:r>
          </w:p>
          <w:p w14:paraId="2287A259" w14:textId="77777777" w:rsidR="003B70C9" w:rsidRDefault="003B70C9" w:rsidP="003B70C9">
            <w:pPr>
              <w:pStyle w:val="ListParagraph"/>
              <w:numPr>
                <w:ilvl w:val="0"/>
                <w:numId w:val="43"/>
              </w:numPr>
              <w:spacing w:after="160" w:line="259" w:lineRule="auto"/>
              <w:ind w:left="0" w:hanging="11"/>
              <w:jc w:val="both"/>
              <w:rPr>
                <w:rFonts w:ascii="Sylfaen" w:hAnsi="Sylfaen" w:cs="Sylfaen"/>
                <w:noProof/>
                <w:lang w:val="ka-GE"/>
              </w:rPr>
            </w:pPr>
            <w:r w:rsidRPr="006E7FA8">
              <w:rPr>
                <w:rFonts w:ascii="Sylfaen" w:hAnsi="Sylfaen" w:cs="Sylfaen"/>
                <w:noProof/>
                <w:lang w:val="ka-GE"/>
              </w:rPr>
              <w:t>ეს კანონი</w:t>
            </w:r>
            <w:r>
              <w:rPr>
                <w:rFonts w:ascii="Sylfaen" w:hAnsi="Sylfaen" w:cs="Sylfaen"/>
                <w:noProof/>
                <w:lang w:val="ka-GE"/>
              </w:rPr>
              <w:t>, გარდა ამ კანონის პირველი მუხლისა ამოქმედდეს გამოქვეყნებისთანავე.</w:t>
            </w:r>
          </w:p>
          <w:p w14:paraId="605AC438" w14:textId="6DF57CCA" w:rsidR="00132FFE" w:rsidRPr="003B70C9" w:rsidRDefault="003B70C9" w:rsidP="003B70C9">
            <w:pPr>
              <w:pStyle w:val="ListParagraph"/>
              <w:numPr>
                <w:ilvl w:val="0"/>
                <w:numId w:val="43"/>
              </w:numPr>
              <w:spacing w:after="160" w:line="259" w:lineRule="auto"/>
              <w:ind w:left="0" w:hanging="11"/>
              <w:jc w:val="both"/>
              <w:rPr>
                <w:rFonts w:ascii="Sylfaen" w:hAnsi="Sylfaen" w:cs="Sylfaen"/>
                <w:noProof/>
                <w:lang w:val="ka-GE"/>
              </w:rPr>
            </w:pPr>
            <w:r w:rsidRPr="002773E1">
              <w:rPr>
                <w:rFonts w:ascii="Sylfaen" w:hAnsi="Sylfaen" w:cs="Sylfaen"/>
                <w:noProof/>
                <w:lang w:val="ka-GE"/>
              </w:rPr>
              <w:t>ამ კანონის პირველი მუხლი ამოქმედდეს 2025 წლის პირველი ნოემბრიდან.</w:t>
            </w:r>
            <w:r w:rsidRPr="002773E1">
              <w:rPr>
                <w:rFonts w:ascii="Sylfaen" w:hAnsi="Sylfaen" w:cs="Sylfaen"/>
                <w:noProof/>
              </w:rPr>
              <w:t>”.</w:t>
            </w:r>
          </w:p>
        </w:tc>
        <w:tc>
          <w:tcPr>
            <w:tcW w:w="3573" w:type="dxa"/>
            <w:tcBorders>
              <w:top w:val="single" w:sz="4" w:space="0" w:color="auto"/>
              <w:left w:val="single" w:sz="4" w:space="0" w:color="auto"/>
              <w:bottom w:val="single" w:sz="4" w:space="0" w:color="auto"/>
              <w:right w:val="single" w:sz="4" w:space="0" w:color="auto"/>
            </w:tcBorders>
          </w:tcPr>
          <w:p w14:paraId="02C0A542" w14:textId="77777777" w:rsidR="008C29E6" w:rsidRPr="00643857" w:rsidRDefault="008C29E6" w:rsidP="008C29E6">
            <w:pPr>
              <w:spacing w:before="120" w:line="276" w:lineRule="auto"/>
              <w:jc w:val="center"/>
              <w:rPr>
                <w:rFonts w:ascii="Sylfaen" w:hAnsi="Sylfaen" w:cs="Sylfaen"/>
                <w:b/>
                <w:lang w:val="ka-GE"/>
              </w:rPr>
            </w:pPr>
            <w:r w:rsidRPr="00643857">
              <w:rPr>
                <w:rFonts w:ascii="Sylfaen" w:hAnsi="Sylfaen" w:cs="Sylfaen"/>
                <w:b/>
                <w:lang w:val="ka-GE"/>
              </w:rPr>
              <w:t>გათვალისწინებულია,</w:t>
            </w:r>
          </w:p>
          <w:p w14:paraId="152677E1" w14:textId="339080D0" w:rsidR="00132FFE" w:rsidRPr="00643857" w:rsidRDefault="008C29E6" w:rsidP="008C29E6">
            <w:pPr>
              <w:spacing w:before="120" w:line="276" w:lineRule="auto"/>
              <w:jc w:val="center"/>
              <w:rPr>
                <w:rFonts w:ascii="Sylfaen" w:hAnsi="Sylfaen" w:cs="Sylfaen"/>
                <w:b/>
                <w:lang w:val="ka-GE"/>
              </w:rPr>
            </w:pPr>
            <w:r w:rsidRPr="00643857">
              <w:rPr>
                <w:rFonts w:ascii="Sylfaen" w:hAnsi="Sylfaen" w:cs="Sylfaen"/>
                <w:b/>
                <w:lang w:val="ka-GE"/>
              </w:rPr>
              <w:t>ასახულია ტექსტში</w:t>
            </w:r>
          </w:p>
        </w:tc>
      </w:tr>
      <w:tr w:rsidR="004D4EE7" w:rsidRPr="00547038" w14:paraId="2AB19BB3" w14:textId="77777777" w:rsidTr="003B70C9">
        <w:trPr>
          <w:trHeight w:val="841"/>
        </w:trPr>
        <w:tc>
          <w:tcPr>
            <w:tcW w:w="518" w:type="dxa"/>
            <w:tcBorders>
              <w:top w:val="single" w:sz="4" w:space="0" w:color="auto"/>
              <w:left w:val="single" w:sz="4" w:space="0" w:color="auto"/>
              <w:bottom w:val="single" w:sz="4" w:space="0" w:color="auto"/>
              <w:right w:val="single" w:sz="4" w:space="0" w:color="auto"/>
            </w:tcBorders>
          </w:tcPr>
          <w:p w14:paraId="6D28B961" w14:textId="5F7C790B" w:rsidR="004D4EE7" w:rsidRPr="004D4EE7" w:rsidRDefault="004D4EE7" w:rsidP="009F7DC8">
            <w:pPr>
              <w:spacing w:before="120" w:line="276" w:lineRule="auto"/>
              <w:jc w:val="center"/>
              <w:rPr>
                <w:rFonts w:asciiTheme="minorHAnsi" w:hAnsiTheme="minorHAnsi"/>
                <w:b/>
                <w:color w:val="000000"/>
                <w:sz w:val="22"/>
                <w:szCs w:val="22"/>
              </w:rPr>
            </w:pPr>
            <w:r>
              <w:rPr>
                <w:rFonts w:asciiTheme="minorHAnsi" w:hAnsiTheme="minorHAnsi"/>
                <w:b/>
                <w:color w:val="000000"/>
                <w:sz w:val="22"/>
                <w:szCs w:val="22"/>
              </w:rPr>
              <w:t>8</w:t>
            </w:r>
          </w:p>
        </w:tc>
        <w:tc>
          <w:tcPr>
            <w:tcW w:w="2911" w:type="dxa"/>
            <w:tcBorders>
              <w:top w:val="single" w:sz="4" w:space="0" w:color="auto"/>
              <w:left w:val="single" w:sz="4" w:space="0" w:color="auto"/>
              <w:bottom w:val="single" w:sz="4" w:space="0" w:color="auto"/>
              <w:right w:val="single" w:sz="4" w:space="0" w:color="auto"/>
            </w:tcBorders>
          </w:tcPr>
          <w:p w14:paraId="6167520E" w14:textId="77777777" w:rsidR="004D4EE7" w:rsidRDefault="004D4EE7" w:rsidP="004D4EE7">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საქართველოს ეკონომიკისა და მდგრადი განვითარების სამინისტრო</w:t>
            </w:r>
          </w:p>
          <w:p w14:paraId="4E5CB12E" w14:textId="77777777" w:rsidR="004D4EE7" w:rsidRDefault="004D4EE7" w:rsidP="00132FFE">
            <w:pPr>
              <w:spacing w:before="120" w:line="276" w:lineRule="auto"/>
              <w:jc w:val="center"/>
              <w:rPr>
                <w:rFonts w:asciiTheme="minorHAnsi" w:hAnsiTheme="minorHAnsi"/>
                <w:b/>
                <w:color w:val="000000"/>
                <w:sz w:val="22"/>
                <w:szCs w:val="22"/>
                <w:lang w:val="ka-GE"/>
              </w:rPr>
            </w:pPr>
          </w:p>
        </w:tc>
        <w:tc>
          <w:tcPr>
            <w:tcW w:w="7554" w:type="dxa"/>
            <w:tcBorders>
              <w:top w:val="single" w:sz="4" w:space="0" w:color="auto"/>
              <w:left w:val="single" w:sz="4" w:space="0" w:color="auto"/>
              <w:bottom w:val="single" w:sz="4" w:space="0" w:color="auto"/>
              <w:right w:val="single" w:sz="4" w:space="0" w:color="auto"/>
            </w:tcBorders>
          </w:tcPr>
          <w:p w14:paraId="7797851E" w14:textId="77777777" w:rsidR="004D4EE7" w:rsidRDefault="004D4EE7" w:rsidP="004D4EE7">
            <w:pPr>
              <w:pStyle w:val="BodyText"/>
              <w:autoSpaceDE w:val="0"/>
              <w:autoSpaceDN w:val="0"/>
              <w:spacing w:before="183"/>
              <w:ind w:left="5"/>
              <w:jc w:val="both"/>
              <w:rPr>
                <w:spacing w:val="-2"/>
                <w:lang w:val="ka-GE"/>
              </w:rPr>
            </w:pPr>
            <w:r>
              <w:rPr>
                <w:spacing w:val="-2"/>
                <w:lang w:val="ka-GE"/>
              </w:rPr>
              <w:t xml:space="preserve">ცვლილებების პროექტის თანახმად, მაუწყებლობის სახეებს ემატება </w:t>
            </w:r>
            <w:proofErr w:type="spellStart"/>
            <w:r>
              <w:t>კულტურულ-შემოქმედებითი</w:t>
            </w:r>
            <w:proofErr w:type="spellEnd"/>
            <w:r>
              <w:rPr>
                <w:rFonts w:ascii="Times New Roman" w:eastAsia="Times New Roman" w:hAnsi="Times New Roman" w:cs="Times New Roman"/>
              </w:rPr>
              <w:t xml:space="preserve"> </w:t>
            </w:r>
            <w:proofErr w:type="spellStart"/>
            <w:r>
              <w:t>რადიომაუწყებლობა</w:t>
            </w:r>
            <w:proofErr w:type="spellEnd"/>
            <w:r>
              <w:rPr>
                <w:lang w:val="ka-GE"/>
              </w:rPr>
              <w:t xml:space="preserve">, რომელიც, თავის მხრივ, კანონპროექტის განმარტებითი ბარათის შესაბამისად, არის </w:t>
            </w:r>
            <w:proofErr w:type="spellStart"/>
            <w:r>
              <w:t>კანონით</w:t>
            </w:r>
            <w:proofErr w:type="spellEnd"/>
            <w:r>
              <w:rPr>
                <w:rFonts w:ascii="Times New Roman" w:eastAsia="Times New Roman" w:hAnsi="Times New Roman" w:cs="Times New Roman"/>
              </w:rPr>
              <w:t xml:space="preserve"> </w:t>
            </w:r>
            <w:proofErr w:type="spellStart"/>
            <w:r>
              <w:t>დადგენილი</w:t>
            </w:r>
            <w:proofErr w:type="spellEnd"/>
            <w:r>
              <w:rPr>
                <w:rFonts w:ascii="Times New Roman" w:eastAsia="Times New Roman" w:hAnsi="Times New Roman" w:cs="Times New Roman"/>
              </w:rPr>
              <w:t xml:space="preserve"> </w:t>
            </w:r>
            <w:proofErr w:type="spellStart"/>
            <w:r>
              <w:t>წესით</w:t>
            </w:r>
            <w:proofErr w:type="spellEnd"/>
            <w:r>
              <w:t>,</w:t>
            </w:r>
            <w:r>
              <w:rPr>
                <w:rFonts w:ascii="Times New Roman" w:eastAsia="Times New Roman" w:hAnsi="Times New Roman" w:cs="Times New Roman"/>
              </w:rPr>
              <w:t xml:space="preserve"> </w:t>
            </w:r>
            <w:proofErr w:type="spellStart"/>
            <w:r>
              <w:t>კერძო</w:t>
            </w:r>
            <w:proofErr w:type="spellEnd"/>
            <w:r>
              <w:rPr>
                <w:rFonts w:ascii="Times New Roman" w:eastAsia="Times New Roman" w:hAnsi="Times New Roman" w:cs="Times New Roman"/>
              </w:rPr>
              <w:t xml:space="preserve"> </w:t>
            </w:r>
            <w:proofErr w:type="spellStart"/>
            <w:r>
              <w:t>სამართლის</w:t>
            </w:r>
            <w:proofErr w:type="spellEnd"/>
            <w:r>
              <w:rPr>
                <w:rFonts w:ascii="Times New Roman" w:eastAsia="Times New Roman" w:hAnsi="Times New Roman" w:cs="Times New Roman"/>
              </w:rPr>
              <w:t xml:space="preserve"> </w:t>
            </w:r>
            <w:proofErr w:type="spellStart"/>
            <w:r>
              <w:t>არაკომერციული</w:t>
            </w:r>
            <w:proofErr w:type="spellEnd"/>
            <w:r>
              <w:rPr>
                <w:rFonts w:ascii="Times New Roman" w:eastAsia="Times New Roman" w:hAnsi="Times New Roman" w:cs="Times New Roman"/>
              </w:rPr>
              <w:t xml:space="preserve"> </w:t>
            </w:r>
            <w:proofErr w:type="spellStart"/>
            <w:r>
              <w:t>იურიდიული</w:t>
            </w:r>
            <w:proofErr w:type="spellEnd"/>
            <w:r>
              <w:rPr>
                <w:rFonts w:ascii="Times New Roman" w:eastAsia="Times New Roman" w:hAnsi="Times New Roman" w:cs="Times New Roman"/>
              </w:rPr>
              <w:t xml:space="preserve"> </w:t>
            </w:r>
            <w:proofErr w:type="spellStart"/>
            <w:r>
              <w:t>პირის</w:t>
            </w:r>
            <w:proofErr w:type="spellEnd"/>
            <w:r>
              <w:rPr>
                <w:rFonts w:ascii="Times New Roman" w:eastAsia="Times New Roman" w:hAnsi="Times New Roman" w:cs="Times New Roman"/>
              </w:rPr>
              <w:t xml:space="preserve"> </w:t>
            </w:r>
            <w:proofErr w:type="spellStart"/>
            <w:r>
              <w:t>ან</w:t>
            </w:r>
            <w:proofErr w:type="spellEnd"/>
            <w:r>
              <w:rPr>
                <w:rFonts w:ascii="Times New Roman" w:eastAsia="Times New Roman" w:hAnsi="Times New Roman" w:cs="Times New Roman"/>
              </w:rPr>
              <w:t xml:space="preserve"> </w:t>
            </w:r>
            <w:proofErr w:type="spellStart"/>
            <w:r>
              <w:t>საჯარო</w:t>
            </w:r>
            <w:proofErr w:type="spellEnd"/>
            <w:r>
              <w:rPr>
                <w:rFonts w:ascii="Times New Roman" w:eastAsia="Times New Roman" w:hAnsi="Times New Roman" w:cs="Times New Roman"/>
              </w:rPr>
              <w:t xml:space="preserve"> </w:t>
            </w:r>
            <w:proofErr w:type="spellStart"/>
            <w:r>
              <w:t>სამართლის</w:t>
            </w:r>
            <w:proofErr w:type="spellEnd"/>
            <w:r>
              <w:rPr>
                <w:rFonts w:ascii="Times New Roman" w:eastAsia="Times New Roman" w:hAnsi="Times New Roman" w:cs="Times New Roman"/>
              </w:rPr>
              <w:t xml:space="preserve"> </w:t>
            </w:r>
            <w:proofErr w:type="spellStart"/>
            <w:r>
              <w:t>იურიდიული</w:t>
            </w:r>
            <w:proofErr w:type="spellEnd"/>
            <w:r>
              <w:rPr>
                <w:rFonts w:ascii="Times New Roman" w:eastAsia="Times New Roman" w:hAnsi="Times New Roman" w:cs="Times New Roman"/>
              </w:rPr>
              <w:t xml:space="preserve"> </w:t>
            </w:r>
            <w:proofErr w:type="spellStart"/>
            <w:r>
              <w:t>პირის</w:t>
            </w:r>
            <w:proofErr w:type="spellEnd"/>
            <w:r>
              <w:rPr>
                <w:rFonts w:ascii="Times New Roman" w:eastAsia="Times New Roman" w:hAnsi="Times New Roman" w:cs="Times New Roman"/>
              </w:rPr>
              <w:t xml:space="preserve"> </w:t>
            </w:r>
            <w:proofErr w:type="spellStart"/>
            <w:r>
              <w:t>მიერ</w:t>
            </w:r>
            <w:proofErr w:type="spellEnd"/>
            <w:r>
              <w:rPr>
                <w:rFonts w:ascii="Times New Roman" w:eastAsia="Times New Roman" w:hAnsi="Times New Roman" w:cs="Times New Roman"/>
              </w:rPr>
              <w:t xml:space="preserve"> </w:t>
            </w:r>
            <w:proofErr w:type="spellStart"/>
            <w:r>
              <w:t>განხორციელებული</w:t>
            </w:r>
            <w:proofErr w:type="spellEnd"/>
            <w:r>
              <w:rPr>
                <w:rFonts w:ascii="Times New Roman" w:eastAsia="Times New Roman" w:hAnsi="Times New Roman" w:cs="Times New Roman"/>
              </w:rPr>
              <w:t xml:space="preserve"> </w:t>
            </w:r>
            <w:proofErr w:type="spellStart"/>
            <w:r>
              <w:t>რადიომაუწყებლობა</w:t>
            </w:r>
            <w:proofErr w:type="spellEnd"/>
            <w:r>
              <w:t>,</w:t>
            </w:r>
            <w:r>
              <w:rPr>
                <w:rFonts w:ascii="Times New Roman" w:eastAsia="Times New Roman" w:hAnsi="Times New Roman" w:cs="Times New Roman"/>
              </w:rPr>
              <w:t xml:space="preserve"> </w:t>
            </w:r>
            <w:proofErr w:type="spellStart"/>
            <w:r>
              <w:t>რომელიც</w:t>
            </w:r>
            <w:proofErr w:type="spellEnd"/>
            <w:r>
              <w:rPr>
                <w:rFonts w:ascii="Times New Roman" w:eastAsia="Times New Roman" w:hAnsi="Times New Roman" w:cs="Times New Roman"/>
              </w:rPr>
              <w:t xml:space="preserve"> </w:t>
            </w:r>
            <w:proofErr w:type="spellStart"/>
            <w:r>
              <w:t>უზრუნველყოფს</w:t>
            </w:r>
            <w:proofErr w:type="spellEnd"/>
            <w:r>
              <w:rPr>
                <w:rFonts w:ascii="Times New Roman" w:eastAsia="Times New Roman" w:hAnsi="Times New Roman" w:cs="Times New Roman"/>
              </w:rPr>
              <w:t xml:space="preserve"> </w:t>
            </w:r>
            <w:proofErr w:type="spellStart"/>
            <w:r>
              <w:t>კულტურის</w:t>
            </w:r>
            <w:proofErr w:type="spellEnd"/>
            <w:r>
              <w:rPr>
                <w:rFonts w:ascii="Times New Roman" w:eastAsia="Times New Roman" w:hAnsi="Times New Roman" w:cs="Times New Roman"/>
              </w:rPr>
              <w:t xml:space="preserve"> </w:t>
            </w:r>
            <w:proofErr w:type="spellStart"/>
            <w:r>
              <w:t>სხვადასხვა</w:t>
            </w:r>
            <w:proofErr w:type="spellEnd"/>
            <w:r>
              <w:rPr>
                <w:rFonts w:ascii="Times New Roman" w:eastAsia="Times New Roman" w:hAnsi="Times New Roman" w:cs="Times New Roman"/>
              </w:rPr>
              <w:t xml:space="preserve"> </w:t>
            </w:r>
            <w:proofErr w:type="spellStart"/>
            <w:r>
              <w:t>დარგის</w:t>
            </w:r>
            <w:proofErr w:type="spellEnd"/>
            <w:r>
              <w:rPr>
                <w:rFonts w:ascii="Times New Roman" w:eastAsia="Times New Roman" w:hAnsi="Times New Roman" w:cs="Times New Roman"/>
              </w:rPr>
              <w:t xml:space="preserve"> </w:t>
            </w:r>
            <w:proofErr w:type="spellStart"/>
            <w:r>
              <w:t>პოპულარიზაციას</w:t>
            </w:r>
            <w:proofErr w:type="spellEnd"/>
            <w:r>
              <w:t>,</w:t>
            </w:r>
            <w:r>
              <w:rPr>
                <w:rFonts w:ascii="Times New Roman" w:eastAsia="Times New Roman" w:hAnsi="Times New Roman" w:cs="Times New Roman"/>
              </w:rPr>
              <w:t xml:space="preserve"> </w:t>
            </w:r>
            <w:proofErr w:type="spellStart"/>
            <w:r>
              <w:t>საზოგადოების</w:t>
            </w:r>
            <w:proofErr w:type="spellEnd"/>
            <w:r>
              <w:rPr>
                <w:rFonts w:ascii="Times New Roman" w:eastAsia="Times New Roman" w:hAnsi="Times New Roman" w:cs="Times New Roman"/>
              </w:rPr>
              <w:t xml:space="preserve"> </w:t>
            </w:r>
            <w:proofErr w:type="spellStart"/>
            <w:r>
              <w:t>ფართო</w:t>
            </w:r>
            <w:proofErr w:type="spellEnd"/>
            <w:r>
              <w:rPr>
                <w:rFonts w:ascii="Times New Roman" w:eastAsia="Times New Roman" w:hAnsi="Times New Roman" w:cs="Times New Roman"/>
              </w:rPr>
              <w:t xml:space="preserve"> </w:t>
            </w:r>
            <w:proofErr w:type="spellStart"/>
            <w:r>
              <w:t>ფენებისათვის</w:t>
            </w:r>
            <w:proofErr w:type="spellEnd"/>
            <w:r>
              <w:rPr>
                <w:rFonts w:ascii="Times New Roman" w:eastAsia="Times New Roman" w:hAnsi="Times New Roman" w:cs="Times New Roman"/>
              </w:rPr>
              <w:t xml:space="preserve"> </w:t>
            </w:r>
            <w:proofErr w:type="spellStart"/>
            <w:r>
              <w:t>კულტურის</w:t>
            </w:r>
            <w:proofErr w:type="spellEnd"/>
            <w:r>
              <w:rPr>
                <w:rFonts w:ascii="Times New Roman" w:eastAsia="Times New Roman" w:hAnsi="Times New Roman" w:cs="Times New Roman"/>
              </w:rPr>
              <w:t xml:space="preserve"> </w:t>
            </w:r>
            <w:proofErr w:type="spellStart"/>
            <w:r>
              <w:t>სფეროსთან</w:t>
            </w:r>
            <w:proofErr w:type="spellEnd"/>
            <w:r>
              <w:rPr>
                <w:rFonts w:ascii="Times New Roman" w:eastAsia="Times New Roman" w:hAnsi="Times New Roman" w:cs="Times New Roman"/>
              </w:rPr>
              <w:t xml:space="preserve"> </w:t>
            </w:r>
            <w:proofErr w:type="spellStart"/>
            <w:r>
              <w:t>დაკავშირებული</w:t>
            </w:r>
            <w:proofErr w:type="spellEnd"/>
            <w:r>
              <w:rPr>
                <w:rFonts w:ascii="Times New Roman" w:eastAsia="Times New Roman" w:hAnsi="Times New Roman" w:cs="Times New Roman"/>
              </w:rPr>
              <w:t xml:space="preserve"> </w:t>
            </w:r>
            <w:proofErr w:type="spellStart"/>
            <w:r>
              <w:t>შემეცნებითი</w:t>
            </w:r>
            <w:proofErr w:type="spellEnd"/>
            <w:r>
              <w:rPr>
                <w:rFonts w:ascii="Times New Roman" w:eastAsia="Times New Roman" w:hAnsi="Times New Roman" w:cs="Times New Roman"/>
              </w:rPr>
              <w:t xml:space="preserve"> </w:t>
            </w:r>
            <w:proofErr w:type="spellStart"/>
            <w:r>
              <w:t>და</w:t>
            </w:r>
            <w:proofErr w:type="spellEnd"/>
            <w:r>
              <w:rPr>
                <w:rFonts w:ascii="Times New Roman" w:eastAsia="Times New Roman" w:hAnsi="Times New Roman" w:cs="Times New Roman"/>
              </w:rPr>
              <w:t xml:space="preserve"> </w:t>
            </w:r>
            <w:proofErr w:type="spellStart"/>
            <w:r>
              <w:t>მიმდინარე</w:t>
            </w:r>
            <w:proofErr w:type="spellEnd"/>
            <w:r>
              <w:rPr>
                <w:rFonts w:ascii="Times New Roman" w:eastAsia="Times New Roman" w:hAnsi="Times New Roman" w:cs="Times New Roman"/>
                <w:spacing w:val="-14"/>
              </w:rPr>
              <w:t xml:space="preserve"> </w:t>
            </w:r>
            <w:proofErr w:type="spellStart"/>
            <w:r>
              <w:t>ამბების</w:t>
            </w:r>
            <w:proofErr w:type="spellEnd"/>
            <w:r>
              <w:rPr>
                <w:rFonts w:ascii="Times New Roman" w:eastAsia="Times New Roman" w:hAnsi="Times New Roman" w:cs="Times New Roman"/>
                <w:spacing w:val="-14"/>
              </w:rPr>
              <w:t xml:space="preserve"> </w:t>
            </w:r>
            <w:proofErr w:type="spellStart"/>
            <w:r>
              <w:t>შესახებ</w:t>
            </w:r>
            <w:proofErr w:type="spellEnd"/>
            <w:r>
              <w:rPr>
                <w:rFonts w:ascii="Times New Roman" w:eastAsia="Times New Roman" w:hAnsi="Times New Roman" w:cs="Times New Roman"/>
                <w:spacing w:val="-14"/>
              </w:rPr>
              <w:t xml:space="preserve"> </w:t>
            </w:r>
            <w:proofErr w:type="spellStart"/>
            <w:r>
              <w:t>ინფორმაციის</w:t>
            </w:r>
            <w:proofErr w:type="spellEnd"/>
            <w:r>
              <w:rPr>
                <w:rFonts w:ascii="Times New Roman" w:eastAsia="Times New Roman" w:hAnsi="Times New Roman" w:cs="Times New Roman"/>
                <w:spacing w:val="-13"/>
              </w:rPr>
              <w:t xml:space="preserve"> </w:t>
            </w:r>
            <w:proofErr w:type="spellStart"/>
            <w:r>
              <w:t>მიწოდებასა</w:t>
            </w:r>
            <w:proofErr w:type="spellEnd"/>
            <w:r>
              <w:rPr>
                <w:rFonts w:ascii="Times New Roman" w:eastAsia="Times New Roman" w:hAnsi="Times New Roman" w:cs="Times New Roman"/>
                <w:spacing w:val="-14"/>
              </w:rPr>
              <w:t xml:space="preserve"> </w:t>
            </w:r>
            <w:proofErr w:type="spellStart"/>
            <w:r>
              <w:t>და</w:t>
            </w:r>
            <w:proofErr w:type="spellEnd"/>
            <w:r>
              <w:rPr>
                <w:rFonts w:ascii="Times New Roman" w:eastAsia="Times New Roman" w:hAnsi="Times New Roman" w:cs="Times New Roman"/>
                <w:spacing w:val="-14"/>
              </w:rPr>
              <w:t xml:space="preserve"> </w:t>
            </w:r>
            <w:proofErr w:type="spellStart"/>
            <w:r>
              <w:t>რომლის</w:t>
            </w:r>
            <w:proofErr w:type="spellEnd"/>
            <w:r>
              <w:rPr>
                <w:rFonts w:ascii="Times New Roman" w:eastAsia="Times New Roman" w:hAnsi="Times New Roman" w:cs="Times New Roman"/>
                <w:spacing w:val="-14"/>
              </w:rPr>
              <w:t xml:space="preserve"> </w:t>
            </w:r>
            <w:proofErr w:type="spellStart"/>
            <w:r>
              <w:t>მიზანი</w:t>
            </w:r>
            <w:proofErr w:type="spellEnd"/>
            <w:r>
              <w:rPr>
                <w:rFonts w:ascii="Times New Roman" w:eastAsia="Times New Roman" w:hAnsi="Times New Roman" w:cs="Times New Roman"/>
                <w:spacing w:val="-13"/>
              </w:rPr>
              <w:t xml:space="preserve"> </w:t>
            </w:r>
            <w:proofErr w:type="spellStart"/>
            <w:r>
              <w:t>არ</w:t>
            </w:r>
            <w:proofErr w:type="spellEnd"/>
            <w:r>
              <w:rPr>
                <w:rFonts w:ascii="Times New Roman" w:eastAsia="Times New Roman" w:hAnsi="Times New Roman" w:cs="Times New Roman"/>
                <w:spacing w:val="-14"/>
              </w:rPr>
              <w:t xml:space="preserve"> </w:t>
            </w:r>
            <w:proofErr w:type="spellStart"/>
            <w:r>
              <w:t>არის</w:t>
            </w:r>
            <w:proofErr w:type="spellEnd"/>
            <w:r>
              <w:rPr>
                <w:rFonts w:ascii="Times New Roman" w:eastAsia="Times New Roman" w:hAnsi="Times New Roman" w:cs="Times New Roman"/>
                <w:spacing w:val="-14"/>
              </w:rPr>
              <w:t xml:space="preserve"> </w:t>
            </w:r>
            <w:proofErr w:type="spellStart"/>
            <w:r>
              <w:t>მოგების</w:t>
            </w:r>
            <w:proofErr w:type="spellEnd"/>
            <w:r>
              <w:rPr>
                <w:rFonts w:ascii="Times New Roman" w:eastAsia="Times New Roman" w:hAnsi="Times New Roman" w:cs="Times New Roman"/>
              </w:rPr>
              <w:t xml:space="preserve"> </w:t>
            </w:r>
            <w:proofErr w:type="spellStart"/>
            <w:r>
              <w:rPr>
                <w:spacing w:val="-2"/>
              </w:rPr>
              <w:t>მიღება</w:t>
            </w:r>
            <w:proofErr w:type="spellEnd"/>
            <w:r>
              <w:rPr>
                <w:spacing w:val="-2"/>
                <w:lang w:val="ka-GE"/>
              </w:rPr>
              <w:t>.</w:t>
            </w:r>
          </w:p>
          <w:p w14:paraId="0ADACE75" w14:textId="77777777" w:rsidR="004D4EE7" w:rsidRPr="00CC5239" w:rsidRDefault="004D4EE7" w:rsidP="004D4EE7">
            <w:pPr>
              <w:pStyle w:val="BodyText"/>
              <w:spacing w:before="183"/>
              <w:ind w:left="745"/>
              <w:rPr>
                <w:spacing w:val="-2"/>
                <w:lang w:val="ka-GE"/>
              </w:rPr>
            </w:pPr>
          </w:p>
          <w:p w14:paraId="072F0A0B" w14:textId="77777777" w:rsidR="004D4EE7" w:rsidRDefault="004D4EE7" w:rsidP="004D4EE7">
            <w:pPr>
              <w:jc w:val="both"/>
              <w:rPr>
                <w:rFonts w:ascii="Sylfaen" w:hAnsi="Sylfaen"/>
              </w:rPr>
            </w:pPr>
            <w:r>
              <w:rPr>
                <w:rFonts w:ascii="Sylfaen" w:hAnsi="Sylfaen"/>
                <w:lang w:val="ka-GE"/>
              </w:rPr>
              <w:t xml:space="preserve">ამასთან, </w:t>
            </w:r>
            <w:proofErr w:type="spellStart"/>
            <w:r>
              <w:rPr>
                <w:rFonts w:ascii="Sylfaen" w:hAnsi="Sylfaen"/>
              </w:rPr>
              <w:t>განმარტებითი</w:t>
            </w:r>
            <w:proofErr w:type="spellEnd"/>
            <w:r>
              <w:rPr>
                <w:rFonts w:ascii="Sylfaen" w:hAnsi="Sylfaen"/>
              </w:rPr>
              <w:t xml:space="preserve"> </w:t>
            </w:r>
            <w:proofErr w:type="spellStart"/>
            <w:r>
              <w:rPr>
                <w:rFonts w:ascii="Sylfaen" w:hAnsi="Sylfaen"/>
              </w:rPr>
              <w:t>ბარათის</w:t>
            </w:r>
            <w:proofErr w:type="spellEnd"/>
            <w:r>
              <w:rPr>
                <w:rFonts w:ascii="Sylfaen" w:hAnsi="Sylfaen"/>
              </w:rPr>
              <w:t xml:space="preserve"> </w:t>
            </w:r>
            <w:proofErr w:type="spellStart"/>
            <w:r>
              <w:rPr>
                <w:rFonts w:ascii="Sylfaen" w:hAnsi="Sylfaen"/>
              </w:rPr>
              <w:t>თანახმად</w:t>
            </w:r>
            <w:proofErr w:type="spellEnd"/>
            <w:r>
              <w:rPr>
                <w:rFonts w:ascii="Sylfaen" w:hAnsi="Sylfaen"/>
              </w:rPr>
              <w:t xml:space="preserve">, </w:t>
            </w:r>
            <w:proofErr w:type="spellStart"/>
            <w:r>
              <w:rPr>
                <w:rFonts w:ascii="Sylfaen" w:hAnsi="Sylfaen"/>
              </w:rPr>
              <w:t>კანონპროექტის</w:t>
            </w:r>
            <w:proofErr w:type="spellEnd"/>
            <w:r>
              <w:rPr>
                <w:rFonts w:ascii="Sylfaen" w:hAnsi="Sylfaen"/>
              </w:rPr>
              <w:t xml:space="preserve"> </w:t>
            </w:r>
            <w:proofErr w:type="spellStart"/>
            <w:r>
              <w:rPr>
                <w:rFonts w:ascii="Sylfaen" w:hAnsi="Sylfaen"/>
              </w:rPr>
              <w:t>მიღების</w:t>
            </w:r>
            <w:proofErr w:type="spellEnd"/>
            <w:r>
              <w:rPr>
                <w:rFonts w:ascii="Sylfaen" w:hAnsi="Sylfaen"/>
              </w:rPr>
              <w:t xml:space="preserve"> </w:t>
            </w:r>
            <w:proofErr w:type="spellStart"/>
            <w:r>
              <w:rPr>
                <w:rFonts w:ascii="Sylfaen" w:hAnsi="Sylfaen"/>
              </w:rPr>
              <w:t>აუცილებლობა</w:t>
            </w:r>
            <w:proofErr w:type="spellEnd"/>
            <w:r>
              <w:rPr>
                <w:rFonts w:ascii="Sylfaen" w:hAnsi="Sylfaen"/>
              </w:rPr>
              <w:t xml:space="preserve"> </w:t>
            </w:r>
            <w:proofErr w:type="spellStart"/>
            <w:r>
              <w:rPr>
                <w:rFonts w:ascii="Sylfaen" w:hAnsi="Sylfaen"/>
              </w:rPr>
              <w:t>გამომდინარეობს</w:t>
            </w:r>
            <w:proofErr w:type="spellEnd"/>
            <w:r>
              <w:rPr>
                <w:rFonts w:ascii="Sylfaen" w:hAnsi="Sylfaen"/>
              </w:rPr>
              <w:t xml:space="preserve"> </w:t>
            </w:r>
            <w:proofErr w:type="spellStart"/>
            <w:r>
              <w:rPr>
                <w:rFonts w:ascii="Sylfaen" w:hAnsi="Sylfaen"/>
              </w:rPr>
              <w:t>იმ</w:t>
            </w:r>
            <w:proofErr w:type="spellEnd"/>
            <w:r>
              <w:rPr>
                <w:rFonts w:ascii="Sylfaen" w:hAnsi="Sylfaen"/>
              </w:rPr>
              <w:t xml:space="preserve"> </w:t>
            </w:r>
            <w:proofErr w:type="spellStart"/>
            <w:r>
              <w:rPr>
                <w:rFonts w:ascii="Sylfaen" w:hAnsi="Sylfaen"/>
              </w:rPr>
              <w:t>მოცემულობიდან</w:t>
            </w:r>
            <w:proofErr w:type="spellEnd"/>
            <w:r>
              <w:rPr>
                <w:rFonts w:ascii="Sylfaen" w:hAnsi="Sylfaen"/>
              </w:rPr>
              <w:t xml:space="preserve">,  </w:t>
            </w:r>
            <w:proofErr w:type="spellStart"/>
            <w:r>
              <w:rPr>
                <w:rFonts w:ascii="Sylfaen" w:hAnsi="Sylfaen"/>
              </w:rPr>
              <w:t>რომ</w:t>
            </w:r>
            <w:proofErr w:type="spellEnd"/>
            <w:r>
              <w:rPr>
                <w:rFonts w:ascii="Sylfaen" w:hAnsi="Sylfaen"/>
              </w:rPr>
              <w:t xml:space="preserve"> (1) „</w:t>
            </w:r>
            <w:proofErr w:type="spellStart"/>
            <w:r>
              <w:rPr>
                <w:rFonts w:ascii="Sylfaen" w:hAnsi="Sylfaen"/>
              </w:rPr>
              <w:t>მაუწყებლობის</w:t>
            </w:r>
            <w:proofErr w:type="spellEnd"/>
            <w:r>
              <w:rPr>
                <w:rFonts w:ascii="Sylfaen" w:hAnsi="Sylfaen"/>
              </w:rPr>
              <w:t xml:space="preserve"> </w:t>
            </w:r>
            <w:proofErr w:type="spellStart"/>
            <w:r>
              <w:rPr>
                <w:rFonts w:ascii="Sylfaen" w:hAnsi="Sylfaen"/>
              </w:rPr>
              <w:t>შესახებ</w:t>
            </w:r>
            <w:proofErr w:type="spellEnd"/>
            <w:r>
              <w:rPr>
                <w:rFonts w:ascii="Sylfaen" w:hAnsi="Sylfaen"/>
              </w:rPr>
              <w:t xml:space="preserve">“ </w:t>
            </w:r>
            <w:proofErr w:type="spellStart"/>
            <w:r>
              <w:rPr>
                <w:rFonts w:ascii="Sylfaen" w:hAnsi="Sylfaen"/>
              </w:rPr>
              <w:t>საქართველოს</w:t>
            </w:r>
            <w:proofErr w:type="spellEnd"/>
            <w:r>
              <w:rPr>
                <w:rFonts w:ascii="Sylfaen" w:hAnsi="Sylfaen"/>
              </w:rPr>
              <w:t xml:space="preserve"> </w:t>
            </w:r>
            <w:proofErr w:type="spellStart"/>
            <w:r>
              <w:rPr>
                <w:rFonts w:ascii="Sylfaen" w:hAnsi="Sylfaen"/>
              </w:rPr>
              <w:t>კანონი</w:t>
            </w:r>
            <w:proofErr w:type="spellEnd"/>
            <w:r>
              <w:rPr>
                <w:rFonts w:ascii="Sylfaen" w:hAnsi="Sylfaen"/>
              </w:rPr>
              <w:t xml:space="preserve"> </w:t>
            </w:r>
            <w:proofErr w:type="spellStart"/>
            <w:r>
              <w:rPr>
                <w:rFonts w:ascii="Sylfaen" w:hAnsi="Sylfaen"/>
              </w:rPr>
              <w:t>არ</w:t>
            </w:r>
            <w:proofErr w:type="spellEnd"/>
            <w:r>
              <w:rPr>
                <w:rFonts w:ascii="Sylfaen" w:hAnsi="Sylfaen"/>
              </w:rPr>
              <w:t xml:space="preserve"> </w:t>
            </w:r>
            <w:proofErr w:type="spellStart"/>
            <w:r>
              <w:rPr>
                <w:rFonts w:ascii="Sylfaen" w:hAnsi="Sylfaen"/>
              </w:rPr>
              <w:t>ითვალისწინებს</w:t>
            </w:r>
            <w:proofErr w:type="spellEnd"/>
            <w:r>
              <w:rPr>
                <w:rFonts w:ascii="Sylfaen" w:hAnsi="Sylfaen"/>
              </w:rPr>
              <w:t xml:space="preserve"> </w:t>
            </w:r>
            <w:proofErr w:type="spellStart"/>
            <w:r>
              <w:rPr>
                <w:rFonts w:ascii="Sylfaen" w:hAnsi="Sylfaen"/>
              </w:rPr>
              <w:t>ადმინისტრაციული</w:t>
            </w:r>
            <w:proofErr w:type="spellEnd"/>
            <w:r>
              <w:rPr>
                <w:rFonts w:ascii="Sylfaen" w:hAnsi="Sylfaen"/>
              </w:rPr>
              <w:t xml:space="preserve"> </w:t>
            </w:r>
            <w:proofErr w:type="spellStart"/>
            <w:r>
              <w:rPr>
                <w:rFonts w:ascii="Sylfaen" w:hAnsi="Sylfaen"/>
              </w:rPr>
              <w:t>ორგანოს</w:t>
            </w:r>
            <w:proofErr w:type="spellEnd"/>
            <w:r>
              <w:rPr>
                <w:rFonts w:ascii="Sylfaen" w:hAnsi="Sylfaen"/>
              </w:rPr>
              <w:t xml:space="preserve"> </w:t>
            </w:r>
            <w:proofErr w:type="spellStart"/>
            <w:r>
              <w:rPr>
                <w:rFonts w:ascii="Sylfaen" w:hAnsi="Sylfaen"/>
              </w:rPr>
              <w:t>მიერ</w:t>
            </w:r>
            <w:proofErr w:type="spellEnd"/>
            <w:r>
              <w:rPr>
                <w:rFonts w:ascii="Sylfaen" w:hAnsi="Sylfaen"/>
              </w:rPr>
              <w:t xml:space="preserve"> </w:t>
            </w:r>
            <w:proofErr w:type="spellStart"/>
            <w:r>
              <w:rPr>
                <w:rFonts w:ascii="Sylfaen" w:hAnsi="Sylfaen"/>
              </w:rPr>
              <w:t>კულტურულ-შემოქმედებითი</w:t>
            </w:r>
            <w:proofErr w:type="spellEnd"/>
            <w:r>
              <w:rPr>
                <w:rFonts w:ascii="Sylfaen" w:hAnsi="Sylfaen"/>
              </w:rPr>
              <w:t xml:space="preserve"> </w:t>
            </w:r>
            <w:proofErr w:type="spellStart"/>
            <w:r>
              <w:rPr>
                <w:rFonts w:ascii="Sylfaen" w:hAnsi="Sylfaen"/>
              </w:rPr>
              <w:t>რადიომაუწყებლობის</w:t>
            </w:r>
            <w:proofErr w:type="spellEnd"/>
            <w:r>
              <w:rPr>
                <w:rFonts w:ascii="Sylfaen" w:hAnsi="Sylfaen"/>
              </w:rPr>
              <w:t xml:space="preserve"> </w:t>
            </w:r>
            <w:proofErr w:type="spellStart"/>
            <w:r>
              <w:rPr>
                <w:rFonts w:ascii="Sylfaen" w:hAnsi="Sylfaen"/>
              </w:rPr>
              <w:t>განხორციელების</w:t>
            </w:r>
            <w:proofErr w:type="spellEnd"/>
            <w:r>
              <w:rPr>
                <w:rFonts w:ascii="Sylfaen" w:hAnsi="Sylfaen"/>
              </w:rPr>
              <w:t xml:space="preserve"> </w:t>
            </w:r>
            <w:proofErr w:type="spellStart"/>
            <w:r>
              <w:rPr>
                <w:rFonts w:ascii="Sylfaen" w:hAnsi="Sylfaen"/>
              </w:rPr>
              <w:lastRenderedPageBreak/>
              <w:t>შესაძლებლობას</w:t>
            </w:r>
            <w:proofErr w:type="spellEnd"/>
            <w:r>
              <w:rPr>
                <w:rFonts w:ascii="Sylfaen" w:hAnsi="Sylfaen"/>
              </w:rPr>
              <w:t xml:space="preserve"> </w:t>
            </w:r>
            <w:proofErr w:type="spellStart"/>
            <w:r>
              <w:rPr>
                <w:rFonts w:ascii="Sylfaen" w:hAnsi="Sylfaen"/>
              </w:rPr>
              <w:t>და</w:t>
            </w:r>
            <w:proofErr w:type="spellEnd"/>
            <w:r>
              <w:rPr>
                <w:rFonts w:ascii="Sylfaen" w:hAnsi="Sylfaen"/>
              </w:rPr>
              <w:t xml:space="preserve"> (2) </w:t>
            </w:r>
            <w:proofErr w:type="spellStart"/>
            <w:r w:rsidRPr="00C32E4E">
              <w:rPr>
                <w:rFonts w:ascii="Sylfaen" w:hAnsi="Sylfaen"/>
              </w:rPr>
              <w:t>კულტურულ-საგანმანათლებლო</w:t>
            </w:r>
            <w:proofErr w:type="spellEnd"/>
            <w:r w:rsidRPr="00C32E4E">
              <w:rPr>
                <w:rFonts w:ascii="Sylfaen" w:hAnsi="Sylfaen"/>
              </w:rPr>
              <w:t xml:space="preserve"> </w:t>
            </w:r>
            <w:proofErr w:type="spellStart"/>
            <w:r w:rsidRPr="00C32E4E">
              <w:rPr>
                <w:rFonts w:ascii="Sylfaen" w:hAnsi="Sylfaen"/>
              </w:rPr>
              <w:t>რადიომაუწყებლობის</w:t>
            </w:r>
            <w:proofErr w:type="spellEnd"/>
            <w:r w:rsidRPr="00C32E4E">
              <w:rPr>
                <w:rFonts w:ascii="Sylfaen" w:hAnsi="Sylfaen"/>
              </w:rPr>
              <w:t xml:space="preserve"> </w:t>
            </w:r>
            <w:proofErr w:type="spellStart"/>
            <w:r w:rsidRPr="00C32E4E">
              <w:rPr>
                <w:rFonts w:ascii="Sylfaen" w:hAnsi="Sylfaen"/>
              </w:rPr>
              <w:t>ფუნქციონირება</w:t>
            </w:r>
            <w:proofErr w:type="spellEnd"/>
            <w:r w:rsidRPr="00C32E4E">
              <w:rPr>
                <w:rFonts w:ascii="Sylfaen" w:hAnsi="Sylfaen"/>
              </w:rPr>
              <w:t xml:space="preserve"> </w:t>
            </w:r>
            <w:proofErr w:type="spellStart"/>
            <w:r w:rsidRPr="00C32E4E">
              <w:rPr>
                <w:rFonts w:ascii="Sylfaen" w:hAnsi="Sylfaen"/>
              </w:rPr>
              <w:t>ხელს</w:t>
            </w:r>
            <w:proofErr w:type="spellEnd"/>
            <w:r w:rsidRPr="00C32E4E">
              <w:rPr>
                <w:rFonts w:ascii="Sylfaen" w:hAnsi="Sylfaen"/>
              </w:rPr>
              <w:t xml:space="preserve"> </w:t>
            </w:r>
            <w:proofErr w:type="spellStart"/>
            <w:r w:rsidRPr="00C32E4E">
              <w:rPr>
                <w:rFonts w:ascii="Sylfaen" w:hAnsi="Sylfaen"/>
              </w:rPr>
              <w:t>შეუწყობს</w:t>
            </w:r>
            <w:proofErr w:type="spellEnd"/>
            <w:r w:rsidRPr="00C32E4E">
              <w:rPr>
                <w:rFonts w:ascii="Sylfaen" w:hAnsi="Sylfaen"/>
              </w:rPr>
              <w:t xml:space="preserve"> </w:t>
            </w:r>
            <w:proofErr w:type="spellStart"/>
            <w:r w:rsidRPr="00C32E4E">
              <w:rPr>
                <w:rFonts w:ascii="Sylfaen" w:hAnsi="Sylfaen"/>
              </w:rPr>
              <w:t>თაობათა</w:t>
            </w:r>
            <w:proofErr w:type="spellEnd"/>
            <w:r w:rsidRPr="00C32E4E">
              <w:rPr>
                <w:rFonts w:ascii="Sylfaen" w:hAnsi="Sylfaen"/>
              </w:rPr>
              <w:t xml:space="preserve"> </w:t>
            </w:r>
            <w:proofErr w:type="spellStart"/>
            <w:r w:rsidRPr="00C32E4E">
              <w:rPr>
                <w:rFonts w:ascii="Sylfaen" w:hAnsi="Sylfaen"/>
              </w:rPr>
              <w:t>შორის</w:t>
            </w:r>
            <w:proofErr w:type="spellEnd"/>
            <w:r w:rsidRPr="00C32E4E">
              <w:rPr>
                <w:rFonts w:ascii="Sylfaen" w:hAnsi="Sylfaen"/>
              </w:rPr>
              <w:t xml:space="preserve"> </w:t>
            </w:r>
            <w:proofErr w:type="spellStart"/>
            <w:r w:rsidRPr="00C32E4E">
              <w:rPr>
                <w:rFonts w:ascii="Sylfaen" w:hAnsi="Sylfaen"/>
              </w:rPr>
              <w:t>ქართული</w:t>
            </w:r>
            <w:proofErr w:type="spellEnd"/>
            <w:r w:rsidRPr="00C32E4E">
              <w:rPr>
                <w:rFonts w:ascii="Sylfaen" w:hAnsi="Sylfaen"/>
              </w:rPr>
              <w:t xml:space="preserve"> </w:t>
            </w:r>
            <w:proofErr w:type="spellStart"/>
            <w:r w:rsidRPr="00C32E4E">
              <w:rPr>
                <w:rFonts w:ascii="Sylfaen" w:hAnsi="Sylfaen"/>
              </w:rPr>
              <w:t>ხელოვნებისა</w:t>
            </w:r>
            <w:proofErr w:type="spellEnd"/>
            <w:r w:rsidRPr="00C32E4E">
              <w:rPr>
                <w:rFonts w:ascii="Sylfaen" w:hAnsi="Sylfaen"/>
              </w:rPr>
              <w:t xml:space="preserve"> </w:t>
            </w:r>
            <w:proofErr w:type="spellStart"/>
            <w:r w:rsidRPr="00C32E4E">
              <w:rPr>
                <w:rFonts w:ascii="Sylfaen" w:hAnsi="Sylfaen"/>
              </w:rPr>
              <w:t>და</w:t>
            </w:r>
            <w:proofErr w:type="spellEnd"/>
            <w:r w:rsidRPr="00C32E4E">
              <w:rPr>
                <w:rFonts w:ascii="Sylfaen" w:hAnsi="Sylfaen"/>
              </w:rPr>
              <w:t xml:space="preserve"> </w:t>
            </w:r>
            <w:proofErr w:type="spellStart"/>
            <w:r w:rsidRPr="00C32E4E">
              <w:rPr>
                <w:rFonts w:ascii="Sylfaen" w:hAnsi="Sylfaen"/>
              </w:rPr>
              <w:t>კულტურის</w:t>
            </w:r>
            <w:proofErr w:type="spellEnd"/>
            <w:r w:rsidRPr="00C32E4E">
              <w:rPr>
                <w:rFonts w:ascii="Sylfaen" w:hAnsi="Sylfaen"/>
              </w:rPr>
              <w:t xml:space="preserve"> </w:t>
            </w:r>
            <w:proofErr w:type="spellStart"/>
            <w:r w:rsidRPr="00C32E4E">
              <w:rPr>
                <w:rFonts w:ascii="Sylfaen" w:hAnsi="Sylfaen"/>
              </w:rPr>
              <w:t>პოპულარიზაციას</w:t>
            </w:r>
            <w:proofErr w:type="spellEnd"/>
            <w:r w:rsidRPr="00C32E4E">
              <w:rPr>
                <w:rFonts w:ascii="Sylfaen" w:hAnsi="Sylfaen"/>
              </w:rPr>
              <w:t xml:space="preserve">, </w:t>
            </w:r>
            <w:proofErr w:type="spellStart"/>
            <w:r w:rsidRPr="00C32E4E">
              <w:rPr>
                <w:rFonts w:ascii="Sylfaen" w:hAnsi="Sylfaen"/>
              </w:rPr>
              <w:t>დეცენტრალიზაციის</w:t>
            </w:r>
            <w:proofErr w:type="spellEnd"/>
            <w:r w:rsidRPr="00C32E4E">
              <w:rPr>
                <w:rFonts w:ascii="Sylfaen" w:hAnsi="Sylfaen"/>
              </w:rPr>
              <w:t xml:space="preserve"> </w:t>
            </w:r>
            <w:proofErr w:type="spellStart"/>
            <w:r w:rsidRPr="00C32E4E">
              <w:rPr>
                <w:rFonts w:ascii="Sylfaen" w:hAnsi="Sylfaen"/>
              </w:rPr>
              <w:t>პროცესის</w:t>
            </w:r>
            <w:proofErr w:type="spellEnd"/>
            <w:r w:rsidRPr="00C32E4E">
              <w:rPr>
                <w:rFonts w:ascii="Sylfaen" w:hAnsi="Sylfaen"/>
              </w:rPr>
              <w:t xml:space="preserve"> </w:t>
            </w:r>
            <w:proofErr w:type="spellStart"/>
            <w:r w:rsidRPr="00C32E4E">
              <w:rPr>
                <w:rFonts w:ascii="Sylfaen" w:hAnsi="Sylfaen"/>
              </w:rPr>
              <w:t>დაჩქარებას</w:t>
            </w:r>
            <w:proofErr w:type="spellEnd"/>
            <w:r w:rsidRPr="00C32E4E">
              <w:rPr>
                <w:rFonts w:ascii="Sylfaen" w:hAnsi="Sylfaen"/>
              </w:rPr>
              <w:t xml:space="preserve">, </w:t>
            </w:r>
            <w:proofErr w:type="spellStart"/>
            <w:r w:rsidRPr="00C32E4E">
              <w:rPr>
                <w:rFonts w:ascii="Sylfaen" w:hAnsi="Sylfaen"/>
              </w:rPr>
              <w:t>ახალი</w:t>
            </w:r>
            <w:proofErr w:type="spellEnd"/>
            <w:r w:rsidRPr="00C32E4E">
              <w:rPr>
                <w:rFonts w:ascii="Sylfaen" w:hAnsi="Sylfaen"/>
              </w:rPr>
              <w:t xml:space="preserve"> </w:t>
            </w:r>
            <w:proofErr w:type="spellStart"/>
            <w:r w:rsidRPr="00C32E4E">
              <w:rPr>
                <w:rFonts w:ascii="Sylfaen" w:hAnsi="Sylfaen"/>
              </w:rPr>
              <w:t>კულტურულ-შემოქმედებითი</w:t>
            </w:r>
            <w:proofErr w:type="spellEnd"/>
            <w:r w:rsidRPr="00C32E4E">
              <w:rPr>
                <w:rFonts w:ascii="Sylfaen" w:hAnsi="Sylfaen"/>
              </w:rPr>
              <w:t xml:space="preserve"> </w:t>
            </w:r>
            <w:proofErr w:type="spellStart"/>
            <w:r w:rsidRPr="00C32E4E">
              <w:rPr>
                <w:rFonts w:ascii="Sylfaen" w:hAnsi="Sylfaen"/>
              </w:rPr>
              <w:t>იდეების</w:t>
            </w:r>
            <w:proofErr w:type="spellEnd"/>
            <w:r w:rsidRPr="00C32E4E">
              <w:rPr>
                <w:rFonts w:ascii="Sylfaen" w:hAnsi="Sylfaen"/>
              </w:rPr>
              <w:t xml:space="preserve"> </w:t>
            </w:r>
            <w:proofErr w:type="spellStart"/>
            <w:r w:rsidRPr="00C32E4E">
              <w:rPr>
                <w:rFonts w:ascii="Sylfaen" w:hAnsi="Sylfaen"/>
              </w:rPr>
              <w:t>დაბადებას</w:t>
            </w:r>
            <w:proofErr w:type="spellEnd"/>
            <w:r w:rsidRPr="00C32E4E">
              <w:rPr>
                <w:rFonts w:ascii="Sylfaen" w:hAnsi="Sylfaen"/>
              </w:rPr>
              <w:t xml:space="preserve">, </w:t>
            </w:r>
            <w:proofErr w:type="spellStart"/>
            <w:r w:rsidRPr="00C32E4E">
              <w:rPr>
                <w:rFonts w:ascii="Sylfaen" w:hAnsi="Sylfaen"/>
              </w:rPr>
              <w:t>განვითარებას</w:t>
            </w:r>
            <w:proofErr w:type="spellEnd"/>
            <w:r w:rsidRPr="00C32E4E">
              <w:rPr>
                <w:rFonts w:ascii="Sylfaen" w:hAnsi="Sylfaen"/>
              </w:rPr>
              <w:t xml:space="preserve">, </w:t>
            </w:r>
            <w:proofErr w:type="spellStart"/>
            <w:r w:rsidRPr="00C32E4E">
              <w:rPr>
                <w:rFonts w:ascii="Sylfaen" w:hAnsi="Sylfaen"/>
              </w:rPr>
              <w:t>ხორცშესხმასა</w:t>
            </w:r>
            <w:proofErr w:type="spellEnd"/>
            <w:r w:rsidRPr="00C32E4E">
              <w:rPr>
                <w:rFonts w:ascii="Sylfaen" w:hAnsi="Sylfaen"/>
              </w:rPr>
              <w:t xml:space="preserve"> </w:t>
            </w:r>
            <w:proofErr w:type="spellStart"/>
            <w:r w:rsidRPr="00C32E4E">
              <w:rPr>
                <w:rFonts w:ascii="Sylfaen" w:hAnsi="Sylfaen"/>
              </w:rPr>
              <w:t>და</w:t>
            </w:r>
            <w:proofErr w:type="spellEnd"/>
            <w:r w:rsidRPr="00C32E4E">
              <w:rPr>
                <w:rFonts w:ascii="Sylfaen" w:hAnsi="Sylfaen"/>
              </w:rPr>
              <w:t xml:space="preserve"> </w:t>
            </w:r>
            <w:proofErr w:type="spellStart"/>
            <w:r w:rsidRPr="00C32E4E">
              <w:rPr>
                <w:rFonts w:ascii="Sylfaen" w:hAnsi="Sylfaen"/>
              </w:rPr>
              <w:t>ჩვენი</w:t>
            </w:r>
            <w:proofErr w:type="spellEnd"/>
            <w:r w:rsidRPr="00C32E4E">
              <w:rPr>
                <w:rFonts w:ascii="Sylfaen" w:hAnsi="Sylfaen"/>
              </w:rPr>
              <w:t xml:space="preserve"> </w:t>
            </w:r>
            <w:proofErr w:type="spellStart"/>
            <w:r w:rsidRPr="00C32E4E">
              <w:rPr>
                <w:rFonts w:ascii="Sylfaen" w:hAnsi="Sylfaen"/>
              </w:rPr>
              <w:t>ქვეყნის</w:t>
            </w:r>
            <w:proofErr w:type="spellEnd"/>
            <w:r w:rsidRPr="00C32E4E">
              <w:rPr>
                <w:rFonts w:ascii="Sylfaen" w:hAnsi="Sylfaen"/>
              </w:rPr>
              <w:t xml:space="preserve"> </w:t>
            </w:r>
            <w:proofErr w:type="spellStart"/>
            <w:r w:rsidRPr="00C32E4E">
              <w:rPr>
                <w:rFonts w:ascii="Sylfaen" w:hAnsi="Sylfaen"/>
              </w:rPr>
              <w:t>კულტურულ</w:t>
            </w:r>
            <w:proofErr w:type="spellEnd"/>
            <w:r w:rsidRPr="00C32E4E">
              <w:rPr>
                <w:rFonts w:ascii="Sylfaen" w:hAnsi="Sylfaen"/>
              </w:rPr>
              <w:t xml:space="preserve"> </w:t>
            </w:r>
            <w:proofErr w:type="spellStart"/>
            <w:r w:rsidRPr="00C32E4E">
              <w:rPr>
                <w:rFonts w:ascii="Sylfaen" w:hAnsi="Sylfaen"/>
              </w:rPr>
              <w:t>სივრცეში</w:t>
            </w:r>
            <w:proofErr w:type="spellEnd"/>
            <w:r w:rsidRPr="00C32E4E">
              <w:rPr>
                <w:rFonts w:ascii="Sylfaen" w:hAnsi="Sylfaen"/>
              </w:rPr>
              <w:t xml:space="preserve"> </w:t>
            </w:r>
            <w:proofErr w:type="spellStart"/>
            <w:r w:rsidRPr="00C32E4E">
              <w:rPr>
                <w:rFonts w:ascii="Sylfaen" w:hAnsi="Sylfaen"/>
              </w:rPr>
              <w:t>აკუმულირებას</w:t>
            </w:r>
            <w:proofErr w:type="spellEnd"/>
            <w:r>
              <w:rPr>
                <w:rFonts w:ascii="Sylfaen" w:hAnsi="Sylfaen"/>
              </w:rPr>
              <w:t xml:space="preserve">. </w:t>
            </w:r>
          </w:p>
          <w:p w14:paraId="32A0E991" w14:textId="77777777" w:rsidR="004D4EE7" w:rsidRDefault="004D4EE7" w:rsidP="004D4EE7">
            <w:pPr>
              <w:jc w:val="both"/>
              <w:rPr>
                <w:lang w:val="ka-GE"/>
              </w:rPr>
            </w:pPr>
            <w:r>
              <w:rPr>
                <w:rFonts w:ascii="Sylfaen" w:hAnsi="Sylfaen"/>
                <w:lang w:val="ka-GE"/>
              </w:rPr>
              <w:t xml:space="preserve">აღსანიშნავია, რომ წარმოდგენილი კანონის პროექტით გათვალისწინებული ცვლილების შინაარსი მოცულია   </w:t>
            </w:r>
            <w:r w:rsidRPr="003B5795">
              <w:rPr>
                <w:rFonts w:ascii="Sylfaen" w:hAnsi="Sylfaen"/>
                <w:lang w:val="ka-GE"/>
              </w:rPr>
              <w:t>„მაუწყებლობის შესახებ“ საქართველოს კანონი</w:t>
            </w:r>
            <w:r>
              <w:rPr>
                <w:rFonts w:ascii="Sylfaen" w:hAnsi="Sylfaen"/>
                <w:lang w:val="ka-GE"/>
              </w:rPr>
              <w:t xml:space="preserve">თ, კერძოდ კანონის </w:t>
            </w:r>
            <w:r w:rsidRPr="003B5795">
              <w:rPr>
                <w:rFonts w:ascii="Sylfaen" w:hAnsi="Sylfaen"/>
                <w:lang w:val="ka-GE"/>
              </w:rPr>
              <w:t xml:space="preserve"> მე-16 მუხლის თანახმად, საზოგადოებრივი მაუწყებლის ერთ-ერთ შინაარსობრივ ვალდებულებას წარმოადგენს საგანმანათლებლო-შემეცნებითი და კულტურული პროგრამების უზრუნველყოფა საზოგადოებრივი ინტერესის შესაბამისად (მე-16 მუხლის 1-ლი პუნქტის „ბ“ ქვეპუნქტი), ამასთან საზოგადოებრივი მაუწყებელი ვალდებულია ხელი შეუწყოს ქვეყნის თვითმყოფადობის, სულიერი ფასეულობებისა და კულტურული მრავალფეროვნების განვითარებას ( 16.1 „ლ“ ქვეპუნქტი). </w:t>
            </w:r>
          </w:p>
          <w:p w14:paraId="5505FDC3" w14:textId="77777777" w:rsidR="004D4EE7" w:rsidRPr="00871937" w:rsidRDefault="004D4EE7" w:rsidP="00132FFE">
            <w:pPr>
              <w:tabs>
                <w:tab w:val="left" w:pos="1305"/>
              </w:tabs>
              <w:spacing w:before="120" w:line="276" w:lineRule="auto"/>
              <w:jc w:val="both"/>
              <w:rPr>
                <w:rFonts w:ascii="Sylfaen" w:hAnsi="Sylfaen" w:cs="Sylfaen"/>
                <w:sz w:val="22"/>
                <w:szCs w:val="22"/>
                <w:lang w:val="ka-GE"/>
              </w:rPr>
            </w:pPr>
          </w:p>
        </w:tc>
        <w:tc>
          <w:tcPr>
            <w:tcW w:w="3573" w:type="dxa"/>
            <w:tcBorders>
              <w:top w:val="single" w:sz="4" w:space="0" w:color="auto"/>
              <w:left w:val="single" w:sz="4" w:space="0" w:color="auto"/>
              <w:bottom w:val="single" w:sz="4" w:space="0" w:color="auto"/>
              <w:right w:val="single" w:sz="4" w:space="0" w:color="auto"/>
            </w:tcBorders>
          </w:tcPr>
          <w:p w14:paraId="61E509B0" w14:textId="6C331DCA" w:rsidR="004D4EE7" w:rsidRPr="00643857" w:rsidRDefault="004D4EE7" w:rsidP="008C29E6">
            <w:pPr>
              <w:spacing w:before="120" w:line="276" w:lineRule="auto"/>
              <w:jc w:val="center"/>
              <w:rPr>
                <w:rFonts w:ascii="Sylfaen" w:hAnsi="Sylfaen" w:cs="Sylfaen"/>
                <w:b/>
                <w:lang w:val="ka-GE"/>
              </w:rPr>
            </w:pPr>
            <w:r>
              <w:rPr>
                <w:rFonts w:ascii="Sylfaen" w:hAnsi="Sylfaen" w:cs="Sylfaen"/>
                <w:b/>
                <w:lang w:val="ka-GE"/>
              </w:rPr>
              <w:lastRenderedPageBreak/>
              <w:t>არ არის გათვალისწინებული</w:t>
            </w:r>
          </w:p>
        </w:tc>
      </w:tr>
      <w:tr w:rsidR="004D4EE7" w:rsidRPr="00547038" w14:paraId="097F3773" w14:textId="77777777" w:rsidTr="003B70C9">
        <w:trPr>
          <w:trHeight w:val="841"/>
        </w:trPr>
        <w:tc>
          <w:tcPr>
            <w:tcW w:w="518" w:type="dxa"/>
            <w:tcBorders>
              <w:top w:val="single" w:sz="4" w:space="0" w:color="auto"/>
              <w:left w:val="single" w:sz="4" w:space="0" w:color="auto"/>
              <w:bottom w:val="single" w:sz="4" w:space="0" w:color="auto"/>
              <w:right w:val="single" w:sz="4" w:space="0" w:color="auto"/>
            </w:tcBorders>
          </w:tcPr>
          <w:p w14:paraId="0BF2A472" w14:textId="72D08EB2" w:rsidR="004D4EE7" w:rsidRPr="004D4EE7" w:rsidRDefault="004D4EE7" w:rsidP="009F7DC8">
            <w:pPr>
              <w:spacing w:before="120" w:line="276" w:lineRule="auto"/>
              <w:jc w:val="center"/>
              <w:rPr>
                <w:rFonts w:asciiTheme="minorHAnsi" w:hAnsiTheme="minorHAnsi"/>
                <w:b/>
                <w:color w:val="000000"/>
                <w:sz w:val="22"/>
                <w:szCs w:val="22"/>
              </w:rPr>
            </w:pPr>
            <w:r>
              <w:rPr>
                <w:rFonts w:asciiTheme="minorHAnsi" w:hAnsiTheme="minorHAnsi"/>
                <w:b/>
                <w:color w:val="000000"/>
                <w:sz w:val="22"/>
                <w:szCs w:val="22"/>
              </w:rPr>
              <w:t>9</w:t>
            </w:r>
          </w:p>
        </w:tc>
        <w:tc>
          <w:tcPr>
            <w:tcW w:w="2911" w:type="dxa"/>
            <w:tcBorders>
              <w:top w:val="single" w:sz="4" w:space="0" w:color="auto"/>
              <w:left w:val="single" w:sz="4" w:space="0" w:color="auto"/>
              <w:bottom w:val="single" w:sz="4" w:space="0" w:color="auto"/>
              <w:right w:val="single" w:sz="4" w:space="0" w:color="auto"/>
            </w:tcBorders>
          </w:tcPr>
          <w:p w14:paraId="425DB02E" w14:textId="77777777" w:rsidR="004D4EE7" w:rsidRDefault="004D4EE7" w:rsidP="004D4EE7">
            <w:pPr>
              <w:spacing w:before="120" w:line="276" w:lineRule="auto"/>
              <w:jc w:val="center"/>
              <w:rPr>
                <w:rFonts w:asciiTheme="minorHAnsi" w:hAnsiTheme="minorHAnsi"/>
                <w:b/>
                <w:color w:val="000000"/>
                <w:sz w:val="22"/>
                <w:szCs w:val="22"/>
                <w:lang w:val="ka-GE"/>
              </w:rPr>
            </w:pPr>
            <w:r>
              <w:rPr>
                <w:rFonts w:asciiTheme="minorHAnsi" w:hAnsiTheme="minorHAnsi"/>
                <w:b/>
                <w:color w:val="000000"/>
                <w:sz w:val="22"/>
                <w:szCs w:val="22"/>
                <w:lang w:val="ka-GE"/>
              </w:rPr>
              <w:t>საქართველოს ეკონომიკისა და მდგრადი განვითარების სამინისტრო</w:t>
            </w:r>
          </w:p>
          <w:p w14:paraId="769B6CEC" w14:textId="77777777" w:rsidR="004D4EE7" w:rsidRDefault="004D4EE7" w:rsidP="00132FFE">
            <w:pPr>
              <w:spacing w:before="120" w:line="276" w:lineRule="auto"/>
              <w:jc w:val="center"/>
              <w:rPr>
                <w:rFonts w:asciiTheme="minorHAnsi" w:hAnsiTheme="minorHAnsi"/>
                <w:b/>
                <w:color w:val="000000"/>
                <w:sz w:val="22"/>
                <w:szCs w:val="22"/>
                <w:lang w:val="ka-GE"/>
              </w:rPr>
            </w:pPr>
          </w:p>
        </w:tc>
        <w:tc>
          <w:tcPr>
            <w:tcW w:w="7554" w:type="dxa"/>
            <w:tcBorders>
              <w:top w:val="single" w:sz="4" w:space="0" w:color="auto"/>
              <w:left w:val="single" w:sz="4" w:space="0" w:color="auto"/>
              <w:bottom w:val="single" w:sz="4" w:space="0" w:color="auto"/>
              <w:right w:val="single" w:sz="4" w:space="0" w:color="auto"/>
            </w:tcBorders>
          </w:tcPr>
          <w:p w14:paraId="3A0FC316" w14:textId="77777777" w:rsidR="004D4EE7" w:rsidRDefault="004D4EE7" w:rsidP="004D4EE7">
            <w:pPr>
              <w:pStyle w:val="BodyText"/>
              <w:autoSpaceDE w:val="0"/>
              <w:autoSpaceDN w:val="0"/>
              <w:spacing w:before="183"/>
              <w:jc w:val="both"/>
              <w:rPr>
                <w:lang w:val="ka-GE"/>
              </w:rPr>
            </w:pPr>
            <w:r>
              <w:rPr>
                <w:lang w:val="ka-GE"/>
              </w:rPr>
              <w:t>„მაუწყებლობის შესახებ“ საქართველოს კანონის 37-ე მუხლის მეორე პუნქტის „ა“ ქვეპუნქტის შესაბამისად, მ</w:t>
            </w:r>
            <w:r w:rsidRPr="0068612A">
              <w:rPr>
                <w:lang w:val="ka-GE"/>
              </w:rPr>
              <w:t>აუწყებლობის სფეროში ლიცენზიის მფლობელი/ავტორიზებული პირი არ შეიძლება იყოს</w:t>
            </w:r>
            <w:r>
              <w:rPr>
                <w:lang w:val="ka-GE"/>
              </w:rPr>
              <w:t xml:space="preserve"> ა</w:t>
            </w:r>
            <w:r w:rsidRPr="0068612A">
              <w:rPr>
                <w:lang w:val="ka-GE"/>
              </w:rPr>
              <w:t>დმინისტრაციულ</w:t>
            </w:r>
            <w:r>
              <w:rPr>
                <w:lang w:val="ka-GE"/>
              </w:rPr>
              <w:t>ი ორგანო, გარდა უმაღლესის საგანმანათლებლო დაწესებულებისა, ხოლო ამავე პუნქტის  „გ“ ქვეპუნქტის თანახმად, მ</w:t>
            </w:r>
            <w:r w:rsidRPr="0068612A">
              <w:rPr>
                <w:lang w:val="ka-GE"/>
              </w:rPr>
              <w:t>აუწყებლობის სფეროში ლიცენზიის მფლობელი/ავტორიზებული პირი არ შეიძლება იყოს</w:t>
            </w:r>
            <w:r>
              <w:rPr>
                <w:lang w:val="ka-GE"/>
              </w:rPr>
              <w:t xml:space="preserve"> ა</w:t>
            </w:r>
            <w:r w:rsidRPr="0068612A">
              <w:rPr>
                <w:lang w:val="ka-GE"/>
              </w:rPr>
              <w:t>დმინისტრაციულ ორგანოსთან ურთიერთდამოკიდებულების მქონე იურიდიული პირი</w:t>
            </w:r>
            <w:r>
              <w:rPr>
                <w:lang w:val="ka-GE"/>
              </w:rPr>
              <w:t xml:space="preserve">. </w:t>
            </w:r>
            <w:r w:rsidRPr="00182CC9">
              <w:rPr>
                <w:lang w:val="ka-GE"/>
              </w:rPr>
              <w:t>ცვლილების პროექტის თანახმად</w:t>
            </w:r>
            <w:r>
              <w:rPr>
                <w:lang w:val="ka-GE"/>
              </w:rPr>
              <w:t xml:space="preserve"> კი</w:t>
            </w:r>
            <w:r w:rsidRPr="00182CC9">
              <w:rPr>
                <w:lang w:val="ka-GE"/>
              </w:rPr>
              <w:t xml:space="preserve">, </w:t>
            </w:r>
            <w:r>
              <w:rPr>
                <w:lang w:val="ka-GE"/>
              </w:rPr>
              <w:t xml:space="preserve">გამონაკლისებს ემატება </w:t>
            </w:r>
            <w:proofErr w:type="spellStart"/>
            <w:r w:rsidRPr="000852BF">
              <w:t>კულტურულ-შემოქმედებითი</w:t>
            </w:r>
            <w:proofErr w:type="spellEnd"/>
            <w:r w:rsidRPr="00182CC9">
              <w:rPr>
                <w:rFonts w:ascii="Times New Roman" w:eastAsia="Times New Roman" w:hAnsi="Times New Roman" w:cs="Times New Roman"/>
              </w:rPr>
              <w:t xml:space="preserve"> </w:t>
            </w:r>
            <w:proofErr w:type="spellStart"/>
            <w:r w:rsidRPr="000852BF">
              <w:t>დაწესებულებებ</w:t>
            </w:r>
            <w:proofErr w:type="spellEnd"/>
            <w:r>
              <w:rPr>
                <w:lang w:val="ka-GE"/>
              </w:rPr>
              <w:t>ა.</w:t>
            </w:r>
          </w:p>
          <w:p w14:paraId="43AE8CD3" w14:textId="2C77B064" w:rsidR="004D4EE7" w:rsidRPr="00FD3572" w:rsidRDefault="004D4EE7" w:rsidP="00FD3572">
            <w:pPr>
              <w:pStyle w:val="BodyText"/>
              <w:spacing w:before="183"/>
              <w:jc w:val="both"/>
              <w:rPr>
                <w:lang w:val="ka-GE"/>
              </w:rPr>
            </w:pPr>
            <w:r w:rsidRPr="00182CC9">
              <w:rPr>
                <w:lang w:val="ka-GE"/>
              </w:rPr>
              <w:t xml:space="preserve">გასათვალისწინებელია, რომ 37-ე მუხლის მე-2 პუნქტის ,,ა’’ და ,,გ’’ </w:t>
            </w:r>
            <w:r w:rsidRPr="00182CC9">
              <w:rPr>
                <w:lang w:val="ka-GE"/>
              </w:rPr>
              <w:lastRenderedPageBreak/>
              <w:t>ქვეპუნქტების მიდგომა</w:t>
            </w:r>
            <w:r>
              <w:rPr>
                <w:lang w:val="ka-GE"/>
              </w:rPr>
              <w:t>, ცვლილებების შემდეგ</w:t>
            </w:r>
            <w:r w:rsidRPr="00182CC9">
              <w:rPr>
                <w:lang w:val="ka-GE"/>
              </w:rPr>
              <w:t xml:space="preserve"> განსხვავებული იქნება უმაღლესი საგანმანათლებლო დაწესებულებისა და კულტურულ-საგანმანათლებლო დაწესებულებების შემთხვევაში. კერძოდ, ცვლილების თანახმად, ლიცენზირებულ/ავტორიზებული პირი არ შეიძლება იყოს </w:t>
            </w:r>
            <w:proofErr w:type="spellStart"/>
            <w:r w:rsidRPr="00CC5239">
              <w:t>ადმინისტრაციულ</w:t>
            </w:r>
            <w:proofErr w:type="spellEnd"/>
            <w:r w:rsidRPr="00CC5239">
              <w:rPr>
                <w:rFonts w:ascii="Times New Roman" w:eastAsia="Times New Roman" w:hAnsi="Times New Roman" w:cs="Times New Roman"/>
                <w:spacing w:val="40"/>
              </w:rPr>
              <w:t xml:space="preserve"> </w:t>
            </w:r>
            <w:proofErr w:type="spellStart"/>
            <w:r w:rsidRPr="00CC5239">
              <w:t>ორგანოსთან</w:t>
            </w:r>
            <w:proofErr w:type="spellEnd"/>
            <w:r w:rsidRPr="00CC5239">
              <w:rPr>
                <w:rFonts w:ascii="Times New Roman" w:eastAsia="Times New Roman" w:hAnsi="Times New Roman" w:cs="Times New Roman"/>
                <w:spacing w:val="40"/>
              </w:rPr>
              <w:t xml:space="preserve"> </w:t>
            </w:r>
            <w:proofErr w:type="spellStart"/>
            <w:r w:rsidRPr="00CC5239">
              <w:t>ურთიერთდამოკიდებულების</w:t>
            </w:r>
            <w:proofErr w:type="spellEnd"/>
            <w:r w:rsidRPr="00CC5239">
              <w:rPr>
                <w:rFonts w:ascii="Times New Roman" w:eastAsia="Times New Roman" w:hAnsi="Times New Roman" w:cs="Times New Roman"/>
                <w:spacing w:val="40"/>
              </w:rPr>
              <w:t xml:space="preserve"> </w:t>
            </w:r>
            <w:proofErr w:type="spellStart"/>
            <w:r w:rsidRPr="00CC5239">
              <w:t>მქონე</w:t>
            </w:r>
            <w:proofErr w:type="spellEnd"/>
            <w:r w:rsidRPr="00CC5239">
              <w:rPr>
                <w:rFonts w:ascii="Times New Roman" w:eastAsia="Times New Roman" w:hAnsi="Times New Roman" w:cs="Times New Roman"/>
                <w:spacing w:val="40"/>
              </w:rPr>
              <w:t xml:space="preserve"> </w:t>
            </w:r>
            <w:proofErr w:type="spellStart"/>
            <w:r w:rsidRPr="00CC5239">
              <w:t>იურიდიული</w:t>
            </w:r>
            <w:proofErr w:type="spellEnd"/>
            <w:r w:rsidRPr="00CC5239">
              <w:rPr>
                <w:rFonts w:ascii="Times New Roman" w:eastAsia="Times New Roman" w:hAnsi="Times New Roman" w:cs="Times New Roman"/>
              </w:rPr>
              <w:t xml:space="preserve"> </w:t>
            </w:r>
            <w:proofErr w:type="spellStart"/>
            <w:r w:rsidRPr="00CC5239">
              <w:t>პირი</w:t>
            </w:r>
            <w:proofErr w:type="spellEnd"/>
            <w:r w:rsidRPr="00CC5239">
              <w:t>,</w:t>
            </w:r>
            <w:r w:rsidRPr="00CC5239">
              <w:rPr>
                <w:rFonts w:ascii="Times New Roman" w:eastAsia="Times New Roman" w:hAnsi="Times New Roman" w:cs="Times New Roman"/>
              </w:rPr>
              <w:t xml:space="preserve"> </w:t>
            </w:r>
            <w:proofErr w:type="spellStart"/>
            <w:r w:rsidRPr="00CC5239">
              <w:t>გარდა</w:t>
            </w:r>
            <w:proofErr w:type="spellEnd"/>
            <w:r w:rsidRPr="00CC5239">
              <w:rPr>
                <w:rFonts w:ascii="Times New Roman" w:eastAsia="Times New Roman" w:hAnsi="Times New Roman" w:cs="Times New Roman"/>
              </w:rPr>
              <w:t xml:space="preserve"> </w:t>
            </w:r>
            <w:proofErr w:type="spellStart"/>
            <w:r w:rsidRPr="00CC5239">
              <w:t>კულტურულ-შემოქმედებითი</w:t>
            </w:r>
            <w:proofErr w:type="spellEnd"/>
            <w:r w:rsidRPr="00CC5239">
              <w:rPr>
                <w:rFonts w:ascii="Times New Roman" w:eastAsia="Times New Roman" w:hAnsi="Times New Roman" w:cs="Times New Roman"/>
              </w:rPr>
              <w:t xml:space="preserve"> </w:t>
            </w:r>
            <w:proofErr w:type="spellStart"/>
            <w:r w:rsidRPr="00CC5239">
              <w:t>დაწესებულებებისა</w:t>
            </w:r>
            <w:proofErr w:type="spellEnd"/>
            <w:r>
              <w:rPr>
                <w:lang w:val="ka-GE"/>
              </w:rPr>
              <w:t xml:space="preserve"> მაშინ, როცა </w:t>
            </w:r>
            <w:r w:rsidRPr="00182CC9">
              <w:rPr>
                <w:lang w:val="ka-GE"/>
              </w:rPr>
              <w:t xml:space="preserve">მსგავსი </w:t>
            </w:r>
            <w:proofErr w:type="spellStart"/>
            <w:r w:rsidRPr="00182CC9">
              <w:rPr>
                <w:lang w:val="ka-GE"/>
              </w:rPr>
              <w:t>საგამონაკლისო</w:t>
            </w:r>
            <w:proofErr w:type="spellEnd"/>
            <w:r w:rsidRPr="00182CC9">
              <w:rPr>
                <w:lang w:val="ka-GE"/>
              </w:rPr>
              <w:t xml:space="preserve"> დათქმა არ გვხვდება უმაღლეს საგანმანათლებლო დაწესებულებებთან მიმართებით.</w:t>
            </w:r>
            <w:r>
              <w:rPr>
                <w:lang w:val="ka-GE"/>
              </w:rPr>
              <w:t xml:space="preserve"> ასევე, გასათვალისწინებელია რადიოსიხშირული სპექტრის, როგორც შეზღუდული ბუნებრივი რესურსის არსებობის საკითხი ლიცენზირებისთვის. ამასთან, წარმოდგენილი კანონპროექტით, ლიცენზირების გამონაკლისის არსებობის შემთხვევაში, საჭიროა შესაბამისი ცვლილებები კანონპროექტის შინაარსობრივად დაკავშირებულ მუხლებში. აქვე აღსანიშნავია ისიც, რომ კანონის თანახმად კომუნიკაციების კომისიას მიღებული აქვს 2006წ-ის 5 დეკემბრის #10 დაგდენილება, რომლითაც დადგენილია საეთერო მაუწყებლობის მომსახურების ზონები, რომელთა დაფარვაც მოუწევს ლიცენზირებულ რადიომაუწყებელს (მათ შორის კულტურულ-შემოქმედებით რადიომაუწყებელს).</w:t>
            </w:r>
          </w:p>
        </w:tc>
        <w:tc>
          <w:tcPr>
            <w:tcW w:w="3573" w:type="dxa"/>
            <w:tcBorders>
              <w:top w:val="single" w:sz="4" w:space="0" w:color="auto"/>
              <w:left w:val="single" w:sz="4" w:space="0" w:color="auto"/>
              <w:bottom w:val="single" w:sz="4" w:space="0" w:color="auto"/>
              <w:right w:val="single" w:sz="4" w:space="0" w:color="auto"/>
            </w:tcBorders>
          </w:tcPr>
          <w:p w14:paraId="1A5D547E" w14:textId="723337CE" w:rsidR="004D4EE7" w:rsidRPr="00643857" w:rsidRDefault="004D4EE7" w:rsidP="008C29E6">
            <w:pPr>
              <w:spacing w:before="120" w:line="276" w:lineRule="auto"/>
              <w:jc w:val="center"/>
              <w:rPr>
                <w:rFonts w:ascii="Sylfaen" w:hAnsi="Sylfaen" w:cs="Sylfaen"/>
                <w:b/>
                <w:lang w:val="ka-GE"/>
              </w:rPr>
            </w:pPr>
            <w:r>
              <w:rPr>
                <w:rFonts w:ascii="Sylfaen" w:hAnsi="Sylfaen" w:cs="Sylfaen"/>
                <w:b/>
                <w:lang w:val="ka-GE"/>
              </w:rPr>
              <w:lastRenderedPageBreak/>
              <w:t>არ არის გათვალისწინებული</w:t>
            </w:r>
          </w:p>
        </w:tc>
      </w:tr>
    </w:tbl>
    <w:p w14:paraId="7692E0FC" w14:textId="28A292B4" w:rsidR="00FD3572" w:rsidRDefault="00FD3572" w:rsidP="00FD3572">
      <w:pPr>
        <w:spacing w:before="120" w:line="276" w:lineRule="auto"/>
        <w:rPr>
          <w:rFonts w:asciiTheme="minorHAnsi" w:hAnsiTheme="minorHAnsi"/>
          <w:sz w:val="22"/>
          <w:szCs w:val="22"/>
          <w:lang w:val="ka-GE"/>
        </w:rPr>
      </w:pPr>
    </w:p>
    <w:p w14:paraId="7FE2CEEA" w14:textId="77777777" w:rsidR="00A24F17" w:rsidRDefault="00A24F17" w:rsidP="00FD3572">
      <w:pPr>
        <w:spacing w:before="120" w:line="276" w:lineRule="auto"/>
        <w:rPr>
          <w:rFonts w:asciiTheme="minorHAnsi" w:hAnsiTheme="minorHAnsi"/>
          <w:sz w:val="22"/>
          <w:szCs w:val="22"/>
          <w:lang w:val="ka-GE"/>
        </w:rPr>
      </w:pPr>
      <w:bookmarkStart w:id="1" w:name="_GoBack"/>
      <w:bookmarkEnd w:id="1"/>
    </w:p>
    <w:p w14:paraId="6DEF8A90" w14:textId="6FF7D53A" w:rsidR="00481EFA" w:rsidRPr="00481EFA" w:rsidRDefault="00481EFA" w:rsidP="00481EFA">
      <w:pPr>
        <w:spacing w:before="120" w:line="276" w:lineRule="auto"/>
        <w:jc w:val="center"/>
        <w:rPr>
          <w:rFonts w:asciiTheme="minorHAnsi" w:hAnsiTheme="minorHAnsi"/>
          <w:b/>
          <w:sz w:val="22"/>
          <w:szCs w:val="22"/>
          <w:lang w:val="ka-GE"/>
        </w:rPr>
      </w:pPr>
      <w:r w:rsidRPr="00481EFA">
        <w:rPr>
          <w:rFonts w:asciiTheme="minorHAnsi" w:hAnsiTheme="minorHAnsi"/>
          <w:b/>
          <w:sz w:val="22"/>
          <w:szCs w:val="22"/>
          <w:lang w:val="ka-GE"/>
        </w:rPr>
        <w:t>„ლიცენზიებისა და ნებართვების შესახებ“ საქართველოს კ</w:t>
      </w:r>
      <w:r w:rsidR="00FE6FFA">
        <w:rPr>
          <w:rFonts w:asciiTheme="minorHAnsi" w:hAnsiTheme="minorHAnsi"/>
          <w:b/>
          <w:sz w:val="22"/>
          <w:szCs w:val="22"/>
          <w:lang w:val="ka-GE"/>
        </w:rPr>
        <w:t>ანონში ცვლილების შეტანის თაობაზე</w:t>
      </w:r>
    </w:p>
    <w:p w14:paraId="11D4C185" w14:textId="77777777" w:rsidR="00481EFA" w:rsidRDefault="00481EFA" w:rsidP="00481EFA">
      <w:pPr>
        <w:spacing w:before="120" w:line="276" w:lineRule="auto"/>
        <w:jc w:val="center"/>
        <w:rPr>
          <w:rFonts w:asciiTheme="minorHAnsi" w:hAnsiTheme="minorHAnsi"/>
          <w:sz w:val="22"/>
          <w:szCs w:val="22"/>
          <w:lang w:val="ka-GE"/>
        </w:rPr>
      </w:pPr>
    </w:p>
    <w:tbl>
      <w:tblPr>
        <w:tblStyle w:val="TableGrid"/>
        <w:tblW w:w="0" w:type="auto"/>
        <w:tblLook w:val="04A0" w:firstRow="1" w:lastRow="0" w:firstColumn="1" w:lastColumn="0" w:noHBand="0" w:noVBand="1"/>
      </w:tblPr>
      <w:tblGrid>
        <w:gridCol w:w="704"/>
        <w:gridCol w:w="2977"/>
        <w:gridCol w:w="6237"/>
        <w:gridCol w:w="4642"/>
      </w:tblGrid>
      <w:tr w:rsidR="00481EFA" w14:paraId="0EF703CF" w14:textId="77777777" w:rsidTr="00481EFA">
        <w:tc>
          <w:tcPr>
            <w:tcW w:w="704" w:type="dxa"/>
          </w:tcPr>
          <w:p w14:paraId="221B55C3" w14:textId="541A81CB" w:rsidR="00481EFA" w:rsidRDefault="00481EFA" w:rsidP="00481EFA">
            <w:pPr>
              <w:spacing w:before="120" w:line="276" w:lineRule="auto"/>
              <w:jc w:val="both"/>
              <w:rPr>
                <w:rFonts w:asciiTheme="minorHAnsi" w:hAnsiTheme="minorHAnsi"/>
                <w:sz w:val="22"/>
                <w:szCs w:val="22"/>
                <w:lang w:val="ka-GE"/>
              </w:rPr>
            </w:pPr>
            <w:r w:rsidRPr="00547038">
              <w:rPr>
                <w:rFonts w:asciiTheme="minorHAnsi" w:hAnsiTheme="minorHAnsi"/>
                <w:b/>
                <w:color w:val="000000"/>
                <w:sz w:val="22"/>
                <w:szCs w:val="22"/>
                <w:lang w:val="ka-GE"/>
              </w:rPr>
              <w:t>№</w:t>
            </w:r>
          </w:p>
        </w:tc>
        <w:tc>
          <w:tcPr>
            <w:tcW w:w="2977" w:type="dxa"/>
          </w:tcPr>
          <w:p w14:paraId="0DB5DE2E" w14:textId="107CB926" w:rsidR="00481EFA" w:rsidRDefault="00481EFA" w:rsidP="00481EFA">
            <w:pPr>
              <w:spacing w:before="120" w:line="276" w:lineRule="auto"/>
              <w:jc w:val="center"/>
              <w:rPr>
                <w:rFonts w:asciiTheme="minorHAnsi" w:hAnsiTheme="minorHAnsi"/>
                <w:sz w:val="22"/>
                <w:szCs w:val="22"/>
                <w:lang w:val="ka-GE"/>
              </w:rPr>
            </w:pPr>
            <w:r w:rsidRPr="00547038">
              <w:rPr>
                <w:rFonts w:asciiTheme="minorHAnsi" w:hAnsiTheme="minorHAnsi"/>
                <w:b/>
                <w:color w:val="000000"/>
                <w:sz w:val="22"/>
                <w:szCs w:val="22"/>
                <w:lang w:val="ka-GE"/>
              </w:rPr>
              <w:t>ავტორი</w:t>
            </w:r>
          </w:p>
        </w:tc>
        <w:tc>
          <w:tcPr>
            <w:tcW w:w="6237" w:type="dxa"/>
          </w:tcPr>
          <w:p w14:paraId="15193101" w14:textId="1BD7957D" w:rsidR="00481EFA" w:rsidRDefault="00481EFA" w:rsidP="00481EFA">
            <w:pPr>
              <w:spacing w:before="120" w:line="276" w:lineRule="auto"/>
              <w:jc w:val="center"/>
              <w:rPr>
                <w:rFonts w:asciiTheme="minorHAnsi" w:hAnsiTheme="minorHAnsi"/>
                <w:sz w:val="22"/>
                <w:szCs w:val="22"/>
                <w:lang w:val="ka-GE"/>
              </w:rPr>
            </w:pPr>
            <w:r w:rsidRPr="00547038">
              <w:rPr>
                <w:rFonts w:asciiTheme="minorHAnsi" w:hAnsiTheme="minorHAnsi"/>
                <w:b/>
                <w:color w:val="000000"/>
                <w:sz w:val="22"/>
                <w:szCs w:val="22"/>
                <w:lang w:val="ka-GE"/>
              </w:rPr>
              <w:t>შენიშვნა</w:t>
            </w:r>
          </w:p>
        </w:tc>
        <w:tc>
          <w:tcPr>
            <w:tcW w:w="4642" w:type="dxa"/>
          </w:tcPr>
          <w:p w14:paraId="02799FE0" w14:textId="388E961B" w:rsidR="00481EFA" w:rsidRDefault="00481EFA" w:rsidP="00481EFA">
            <w:pPr>
              <w:spacing w:before="120" w:line="276" w:lineRule="auto"/>
              <w:jc w:val="center"/>
              <w:rPr>
                <w:rFonts w:asciiTheme="minorHAnsi" w:hAnsiTheme="minorHAnsi"/>
                <w:sz w:val="22"/>
                <w:szCs w:val="22"/>
                <w:lang w:val="ka-GE"/>
              </w:rPr>
            </w:pPr>
            <w:r w:rsidRPr="00547038">
              <w:rPr>
                <w:rFonts w:asciiTheme="minorHAnsi" w:hAnsiTheme="minorHAnsi"/>
                <w:b/>
                <w:color w:val="000000"/>
                <w:sz w:val="22"/>
                <w:szCs w:val="22"/>
                <w:lang w:val="ka-GE"/>
              </w:rPr>
              <w:t>გათვალისწინების მდგომარეობა</w:t>
            </w:r>
          </w:p>
        </w:tc>
      </w:tr>
      <w:tr w:rsidR="00481EFA" w14:paraId="0B0EBB55" w14:textId="77777777" w:rsidTr="00481EFA">
        <w:tc>
          <w:tcPr>
            <w:tcW w:w="704" w:type="dxa"/>
          </w:tcPr>
          <w:p w14:paraId="0803A2E4" w14:textId="2B8A7090" w:rsidR="00481EFA" w:rsidRPr="009B34B9" w:rsidRDefault="009B34B9" w:rsidP="009B34B9">
            <w:pPr>
              <w:spacing w:before="120" w:line="276" w:lineRule="auto"/>
              <w:jc w:val="center"/>
              <w:rPr>
                <w:rFonts w:asciiTheme="minorHAnsi" w:hAnsiTheme="minorHAnsi"/>
                <w:b/>
                <w:sz w:val="22"/>
                <w:szCs w:val="22"/>
                <w:lang w:val="ka-GE"/>
              </w:rPr>
            </w:pPr>
            <w:r w:rsidRPr="009B34B9">
              <w:rPr>
                <w:rFonts w:asciiTheme="minorHAnsi" w:hAnsiTheme="minorHAnsi"/>
                <w:b/>
                <w:sz w:val="22"/>
                <w:szCs w:val="22"/>
                <w:lang w:val="ka-GE"/>
              </w:rPr>
              <w:t>8</w:t>
            </w:r>
          </w:p>
        </w:tc>
        <w:tc>
          <w:tcPr>
            <w:tcW w:w="2977" w:type="dxa"/>
          </w:tcPr>
          <w:p w14:paraId="0E8CC832" w14:textId="2C421AED" w:rsidR="00481EFA" w:rsidRPr="001E2D7B" w:rsidRDefault="00481EFA" w:rsidP="00481EFA">
            <w:pPr>
              <w:spacing w:before="120" w:line="276" w:lineRule="auto"/>
              <w:jc w:val="center"/>
              <w:rPr>
                <w:rFonts w:asciiTheme="minorHAnsi" w:hAnsiTheme="minorHAnsi"/>
                <w:b/>
                <w:sz w:val="22"/>
                <w:szCs w:val="22"/>
                <w:lang w:val="ka-GE"/>
              </w:rPr>
            </w:pPr>
            <w:r w:rsidRPr="001E2D7B">
              <w:rPr>
                <w:rFonts w:asciiTheme="minorHAnsi" w:hAnsiTheme="minorHAnsi"/>
                <w:b/>
                <w:sz w:val="22"/>
                <w:szCs w:val="22"/>
                <w:lang w:val="ka-GE"/>
              </w:rPr>
              <w:t>მომხსენებელი</w:t>
            </w:r>
          </w:p>
        </w:tc>
        <w:tc>
          <w:tcPr>
            <w:tcW w:w="6237" w:type="dxa"/>
          </w:tcPr>
          <w:p w14:paraId="6E81CE27" w14:textId="77777777" w:rsidR="00481EFA" w:rsidRPr="00871937" w:rsidRDefault="00481EFA" w:rsidP="00481EFA">
            <w:pPr>
              <w:tabs>
                <w:tab w:val="left" w:pos="1305"/>
              </w:tabs>
              <w:spacing w:before="120" w:line="276" w:lineRule="auto"/>
              <w:jc w:val="both"/>
              <w:rPr>
                <w:rFonts w:ascii="Sylfaen" w:hAnsi="Sylfaen" w:cs="Sylfaen"/>
                <w:sz w:val="22"/>
                <w:szCs w:val="22"/>
                <w:lang w:val="ka-GE"/>
              </w:rPr>
            </w:pPr>
            <w:r w:rsidRPr="00871937">
              <w:rPr>
                <w:rFonts w:ascii="Sylfaen" w:hAnsi="Sylfaen" w:cs="Sylfaen"/>
                <w:sz w:val="22"/>
                <w:szCs w:val="22"/>
                <w:lang w:val="ka-GE"/>
              </w:rPr>
              <w:t>კანონპროექტის მე-2 მუხლი შეიცვალა და ჩამოყალიბდა შემდეგი რედაქციით:</w:t>
            </w:r>
          </w:p>
          <w:p w14:paraId="49E8D596" w14:textId="131D4F45" w:rsidR="00481EFA" w:rsidRDefault="00481EFA" w:rsidP="00481EFA">
            <w:pPr>
              <w:spacing w:before="120" w:line="276" w:lineRule="auto"/>
              <w:jc w:val="both"/>
              <w:rPr>
                <w:rFonts w:asciiTheme="minorHAnsi" w:hAnsiTheme="minorHAnsi"/>
                <w:sz w:val="22"/>
                <w:szCs w:val="22"/>
                <w:lang w:val="ka-GE"/>
              </w:rPr>
            </w:pPr>
            <w:r>
              <w:rPr>
                <w:rFonts w:asciiTheme="minorHAnsi" w:hAnsiTheme="minorHAnsi"/>
                <w:sz w:val="22"/>
                <w:szCs w:val="22"/>
                <w:lang w:val="ka-GE"/>
              </w:rPr>
              <w:t xml:space="preserve">„მუხლი 2. </w:t>
            </w:r>
            <w:r>
              <w:rPr>
                <w:rFonts w:ascii="Sylfaen" w:hAnsi="Sylfaen"/>
                <w:noProof/>
                <w:lang w:val="ka-GE"/>
              </w:rPr>
              <w:t>ეს კანონი ამოქმედდეს 2025 წლის პირველი ნოემბრიდან</w:t>
            </w:r>
            <w:r w:rsidRPr="00795B2D">
              <w:rPr>
                <w:rFonts w:ascii="Sylfaen" w:hAnsi="Sylfaen"/>
                <w:noProof/>
                <w:lang w:val="ka-GE"/>
              </w:rPr>
              <w:t>.</w:t>
            </w:r>
            <w:r>
              <w:rPr>
                <w:rFonts w:ascii="Sylfaen" w:hAnsi="Sylfaen"/>
                <w:noProof/>
                <w:lang w:val="ka-GE"/>
              </w:rPr>
              <w:t>“.</w:t>
            </w:r>
          </w:p>
        </w:tc>
        <w:tc>
          <w:tcPr>
            <w:tcW w:w="4642" w:type="dxa"/>
          </w:tcPr>
          <w:p w14:paraId="7AE46A96" w14:textId="77777777" w:rsidR="00481EFA" w:rsidRPr="00643857" w:rsidRDefault="00481EFA" w:rsidP="00481EFA">
            <w:pPr>
              <w:spacing w:before="120" w:line="276" w:lineRule="auto"/>
              <w:jc w:val="center"/>
              <w:rPr>
                <w:rFonts w:ascii="Sylfaen" w:hAnsi="Sylfaen" w:cs="Sylfaen"/>
                <w:b/>
                <w:lang w:val="ka-GE"/>
              </w:rPr>
            </w:pPr>
            <w:r w:rsidRPr="00643857">
              <w:rPr>
                <w:rFonts w:ascii="Sylfaen" w:hAnsi="Sylfaen" w:cs="Sylfaen"/>
                <w:b/>
                <w:lang w:val="ka-GE"/>
              </w:rPr>
              <w:t>გათვალისწინებულია,</w:t>
            </w:r>
          </w:p>
          <w:p w14:paraId="0456A543" w14:textId="27D9FA99" w:rsidR="00481EFA" w:rsidRDefault="00481EFA" w:rsidP="00481EFA">
            <w:pPr>
              <w:spacing w:before="120" w:line="276" w:lineRule="auto"/>
              <w:jc w:val="center"/>
              <w:rPr>
                <w:rFonts w:asciiTheme="minorHAnsi" w:hAnsiTheme="minorHAnsi"/>
                <w:sz w:val="22"/>
                <w:szCs w:val="22"/>
                <w:lang w:val="ka-GE"/>
              </w:rPr>
            </w:pPr>
            <w:r w:rsidRPr="00643857">
              <w:rPr>
                <w:rFonts w:ascii="Sylfaen" w:hAnsi="Sylfaen" w:cs="Sylfaen"/>
                <w:b/>
                <w:lang w:val="ka-GE"/>
              </w:rPr>
              <w:t>ასახულია ტექსტში</w:t>
            </w:r>
          </w:p>
        </w:tc>
      </w:tr>
    </w:tbl>
    <w:p w14:paraId="0CEEC57B" w14:textId="4A4DA452" w:rsidR="00481EFA" w:rsidRDefault="00481EFA" w:rsidP="00481EFA">
      <w:pPr>
        <w:spacing w:before="120" w:line="276" w:lineRule="auto"/>
        <w:jc w:val="both"/>
        <w:rPr>
          <w:rFonts w:asciiTheme="minorHAnsi" w:hAnsiTheme="minorHAnsi"/>
          <w:sz w:val="22"/>
          <w:szCs w:val="22"/>
          <w:lang w:val="ka-GE"/>
        </w:rPr>
      </w:pPr>
    </w:p>
    <w:p w14:paraId="1FA5C44B" w14:textId="6424A37B" w:rsidR="00481EFA" w:rsidRDefault="00481EFA" w:rsidP="00481EFA">
      <w:pPr>
        <w:spacing w:before="120" w:line="276" w:lineRule="auto"/>
        <w:jc w:val="center"/>
        <w:rPr>
          <w:rFonts w:asciiTheme="minorHAnsi" w:hAnsiTheme="minorHAnsi"/>
          <w:b/>
          <w:sz w:val="22"/>
          <w:szCs w:val="22"/>
          <w:lang w:val="ka-GE"/>
        </w:rPr>
      </w:pPr>
      <w:r w:rsidRPr="00481EFA">
        <w:rPr>
          <w:rFonts w:asciiTheme="minorHAnsi" w:hAnsiTheme="minorHAnsi"/>
          <w:b/>
          <w:sz w:val="22"/>
          <w:szCs w:val="22"/>
          <w:lang w:val="ka-GE"/>
        </w:rPr>
        <w:t>„</w:t>
      </w:r>
      <w:r>
        <w:rPr>
          <w:rFonts w:asciiTheme="minorHAnsi" w:hAnsiTheme="minorHAnsi"/>
          <w:b/>
          <w:sz w:val="22"/>
          <w:szCs w:val="22"/>
          <w:lang w:val="ka-GE"/>
        </w:rPr>
        <w:t>სალიც</w:t>
      </w:r>
      <w:r w:rsidRPr="00481EFA">
        <w:rPr>
          <w:rFonts w:asciiTheme="minorHAnsi" w:hAnsiTheme="minorHAnsi"/>
          <w:b/>
          <w:sz w:val="22"/>
          <w:szCs w:val="22"/>
          <w:lang w:val="ka-GE"/>
        </w:rPr>
        <w:t>ენზიო და სანებართვო მოსაკრებლების შესახებ“ საქართველოს კ</w:t>
      </w:r>
      <w:r w:rsidR="00FE6FFA">
        <w:rPr>
          <w:rFonts w:asciiTheme="minorHAnsi" w:hAnsiTheme="minorHAnsi"/>
          <w:b/>
          <w:sz w:val="22"/>
          <w:szCs w:val="22"/>
          <w:lang w:val="ka-GE"/>
        </w:rPr>
        <w:t>ანონში ცვლილების შეტანის თაობაზე</w:t>
      </w:r>
    </w:p>
    <w:p w14:paraId="40443DE6" w14:textId="77777777" w:rsidR="00481EFA" w:rsidRPr="00481EFA" w:rsidRDefault="00481EFA" w:rsidP="00481EFA">
      <w:pPr>
        <w:spacing w:before="120" w:line="276" w:lineRule="auto"/>
        <w:jc w:val="center"/>
        <w:rPr>
          <w:rFonts w:asciiTheme="minorHAnsi" w:hAnsiTheme="minorHAnsi"/>
          <w:b/>
          <w:sz w:val="22"/>
          <w:szCs w:val="22"/>
          <w:lang w:val="ka-GE"/>
        </w:rPr>
      </w:pPr>
    </w:p>
    <w:tbl>
      <w:tblPr>
        <w:tblStyle w:val="TableGrid"/>
        <w:tblW w:w="0" w:type="auto"/>
        <w:tblLook w:val="04A0" w:firstRow="1" w:lastRow="0" w:firstColumn="1" w:lastColumn="0" w:noHBand="0" w:noVBand="1"/>
      </w:tblPr>
      <w:tblGrid>
        <w:gridCol w:w="704"/>
        <w:gridCol w:w="2977"/>
        <w:gridCol w:w="6237"/>
        <w:gridCol w:w="4642"/>
      </w:tblGrid>
      <w:tr w:rsidR="00481EFA" w14:paraId="6116DC2A" w14:textId="77777777" w:rsidTr="00481EFA">
        <w:tc>
          <w:tcPr>
            <w:tcW w:w="704" w:type="dxa"/>
          </w:tcPr>
          <w:p w14:paraId="7F2D7D07" w14:textId="4519175F" w:rsidR="00481EFA" w:rsidRDefault="00481EFA" w:rsidP="00481EFA">
            <w:pPr>
              <w:spacing w:before="120" w:line="276" w:lineRule="auto"/>
              <w:jc w:val="both"/>
              <w:rPr>
                <w:rFonts w:asciiTheme="minorHAnsi" w:hAnsiTheme="minorHAnsi"/>
                <w:sz w:val="22"/>
                <w:szCs w:val="22"/>
                <w:lang w:val="ka-GE"/>
              </w:rPr>
            </w:pPr>
            <w:r w:rsidRPr="00547038">
              <w:rPr>
                <w:rFonts w:asciiTheme="minorHAnsi" w:hAnsiTheme="minorHAnsi"/>
                <w:b/>
                <w:color w:val="000000"/>
                <w:sz w:val="22"/>
                <w:szCs w:val="22"/>
                <w:lang w:val="ka-GE"/>
              </w:rPr>
              <w:t>№</w:t>
            </w:r>
          </w:p>
        </w:tc>
        <w:tc>
          <w:tcPr>
            <w:tcW w:w="2977" w:type="dxa"/>
          </w:tcPr>
          <w:p w14:paraId="0F2266FD" w14:textId="04923B6C" w:rsidR="00481EFA" w:rsidRDefault="00481EFA" w:rsidP="00481EFA">
            <w:pPr>
              <w:spacing w:before="120" w:line="276" w:lineRule="auto"/>
              <w:jc w:val="center"/>
              <w:rPr>
                <w:rFonts w:asciiTheme="minorHAnsi" w:hAnsiTheme="minorHAnsi"/>
                <w:sz w:val="22"/>
                <w:szCs w:val="22"/>
                <w:lang w:val="ka-GE"/>
              </w:rPr>
            </w:pPr>
            <w:r w:rsidRPr="00547038">
              <w:rPr>
                <w:rFonts w:asciiTheme="minorHAnsi" w:hAnsiTheme="minorHAnsi"/>
                <w:b/>
                <w:color w:val="000000"/>
                <w:sz w:val="22"/>
                <w:szCs w:val="22"/>
                <w:lang w:val="ka-GE"/>
              </w:rPr>
              <w:t>ავტორი</w:t>
            </w:r>
          </w:p>
        </w:tc>
        <w:tc>
          <w:tcPr>
            <w:tcW w:w="6237" w:type="dxa"/>
          </w:tcPr>
          <w:p w14:paraId="35D5ABB0" w14:textId="78FE632A" w:rsidR="00481EFA" w:rsidRDefault="00481EFA" w:rsidP="00481EFA">
            <w:pPr>
              <w:spacing w:before="120" w:line="276" w:lineRule="auto"/>
              <w:jc w:val="center"/>
              <w:rPr>
                <w:rFonts w:asciiTheme="minorHAnsi" w:hAnsiTheme="minorHAnsi"/>
                <w:sz w:val="22"/>
                <w:szCs w:val="22"/>
                <w:lang w:val="ka-GE"/>
              </w:rPr>
            </w:pPr>
            <w:r w:rsidRPr="00547038">
              <w:rPr>
                <w:rFonts w:asciiTheme="minorHAnsi" w:hAnsiTheme="minorHAnsi"/>
                <w:b/>
                <w:color w:val="000000"/>
                <w:sz w:val="22"/>
                <w:szCs w:val="22"/>
                <w:lang w:val="ka-GE"/>
              </w:rPr>
              <w:t>შენიშვნა</w:t>
            </w:r>
          </w:p>
        </w:tc>
        <w:tc>
          <w:tcPr>
            <w:tcW w:w="4642" w:type="dxa"/>
          </w:tcPr>
          <w:p w14:paraId="6128461E" w14:textId="522F46A8" w:rsidR="00481EFA" w:rsidRDefault="00481EFA" w:rsidP="00481EFA">
            <w:pPr>
              <w:spacing w:before="120" w:line="276" w:lineRule="auto"/>
              <w:jc w:val="center"/>
              <w:rPr>
                <w:rFonts w:asciiTheme="minorHAnsi" w:hAnsiTheme="minorHAnsi"/>
                <w:sz w:val="22"/>
                <w:szCs w:val="22"/>
                <w:lang w:val="ka-GE"/>
              </w:rPr>
            </w:pPr>
            <w:r w:rsidRPr="00547038">
              <w:rPr>
                <w:rFonts w:asciiTheme="minorHAnsi" w:hAnsiTheme="minorHAnsi"/>
                <w:b/>
                <w:color w:val="000000"/>
                <w:sz w:val="22"/>
                <w:szCs w:val="22"/>
                <w:lang w:val="ka-GE"/>
              </w:rPr>
              <w:t>გათვალისწინების მდგომარეობა</w:t>
            </w:r>
          </w:p>
        </w:tc>
      </w:tr>
      <w:tr w:rsidR="00481EFA" w14:paraId="6D197D38" w14:textId="77777777" w:rsidTr="00481EFA">
        <w:tc>
          <w:tcPr>
            <w:tcW w:w="704" w:type="dxa"/>
          </w:tcPr>
          <w:p w14:paraId="45092D58" w14:textId="4F4BBE40" w:rsidR="00481EFA" w:rsidRPr="009B34B9" w:rsidRDefault="009B34B9" w:rsidP="009B34B9">
            <w:pPr>
              <w:spacing w:before="120" w:line="276" w:lineRule="auto"/>
              <w:jc w:val="center"/>
              <w:rPr>
                <w:rFonts w:asciiTheme="minorHAnsi" w:hAnsiTheme="minorHAnsi"/>
                <w:b/>
                <w:sz w:val="22"/>
                <w:szCs w:val="22"/>
                <w:lang w:val="ka-GE"/>
              </w:rPr>
            </w:pPr>
            <w:r w:rsidRPr="009B34B9">
              <w:rPr>
                <w:rFonts w:asciiTheme="minorHAnsi" w:hAnsiTheme="minorHAnsi"/>
                <w:b/>
                <w:sz w:val="22"/>
                <w:szCs w:val="22"/>
                <w:lang w:val="ka-GE"/>
              </w:rPr>
              <w:t>9</w:t>
            </w:r>
          </w:p>
        </w:tc>
        <w:tc>
          <w:tcPr>
            <w:tcW w:w="2977" w:type="dxa"/>
          </w:tcPr>
          <w:p w14:paraId="0C1D6D00" w14:textId="0DFAF313" w:rsidR="00481EFA" w:rsidRPr="001E2D7B" w:rsidRDefault="00481EFA" w:rsidP="00481EFA">
            <w:pPr>
              <w:spacing w:before="120" w:line="276" w:lineRule="auto"/>
              <w:jc w:val="center"/>
              <w:rPr>
                <w:rFonts w:asciiTheme="minorHAnsi" w:hAnsiTheme="minorHAnsi"/>
                <w:b/>
                <w:sz w:val="22"/>
                <w:szCs w:val="22"/>
                <w:lang w:val="ka-GE"/>
              </w:rPr>
            </w:pPr>
            <w:r w:rsidRPr="001E2D7B">
              <w:rPr>
                <w:rFonts w:asciiTheme="minorHAnsi" w:hAnsiTheme="minorHAnsi"/>
                <w:b/>
                <w:sz w:val="22"/>
                <w:szCs w:val="22"/>
                <w:lang w:val="ka-GE"/>
              </w:rPr>
              <w:t>მომხსენებელი</w:t>
            </w:r>
          </w:p>
        </w:tc>
        <w:tc>
          <w:tcPr>
            <w:tcW w:w="6237" w:type="dxa"/>
          </w:tcPr>
          <w:p w14:paraId="49E0083D" w14:textId="77777777" w:rsidR="00481EFA" w:rsidRPr="00871937" w:rsidRDefault="00481EFA" w:rsidP="00481EFA">
            <w:pPr>
              <w:tabs>
                <w:tab w:val="left" w:pos="1305"/>
              </w:tabs>
              <w:spacing w:before="120" w:line="276" w:lineRule="auto"/>
              <w:jc w:val="both"/>
              <w:rPr>
                <w:rFonts w:ascii="Sylfaen" w:hAnsi="Sylfaen" w:cs="Sylfaen"/>
                <w:sz w:val="22"/>
                <w:szCs w:val="22"/>
                <w:lang w:val="ka-GE"/>
              </w:rPr>
            </w:pPr>
            <w:r w:rsidRPr="00871937">
              <w:rPr>
                <w:rFonts w:ascii="Sylfaen" w:hAnsi="Sylfaen" w:cs="Sylfaen"/>
                <w:sz w:val="22"/>
                <w:szCs w:val="22"/>
                <w:lang w:val="ka-GE"/>
              </w:rPr>
              <w:t>კანონპროექტის მე-2 მუხლი შეიცვალა და ჩამოყალიბდა შემდეგი რედაქციით:</w:t>
            </w:r>
          </w:p>
          <w:p w14:paraId="5FEB5F48" w14:textId="1446A575" w:rsidR="00481EFA" w:rsidRDefault="00481EFA" w:rsidP="00481EFA">
            <w:pPr>
              <w:spacing w:before="120" w:line="276" w:lineRule="auto"/>
              <w:jc w:val="both"/>
              <w:rPr>
                <w:rFonts w:asciiTheme="minorHAnsi" w:hAnsiTheme="minorHAnsi"/>
                <w:sz w:val="22"/>
                <w:szCs w:val="22"/>
                <w:lang w:val="ka-GE"/>
              </w:rPr>
            </w:pPr>
            <w:r>
              <w:rPr>
                <w:rFonts w:asciiTheme="minorHAnsi" w:hAnsiTheme="minorHAnsi"/>
                <w:sz w:val="22"/>
                <w:szCs w:val="22"/>
                <w:lang w:val="ka-GE"/>
              </w:rPr>
              <w:t xml:space="preserve">„მუხლი 2. </w:t>
            </w:r>
            <w:r>
              <w:rPr>
                <w:rFonts w:ascii="Sylfaen" w:hAnsi="Sylfaen"/>
                <w:noProof/>
                <w:lang w:val="ka-GE"/>
              </w:rPr>
              <w:t>ეს კანონი ამოქმედდეს 2025 წლის პირველი ნოემბრიდან</w:t>
            </w:r>
            <w:r w:rsidRPr="00795B2D">
              <w:rPr>
                <w:rFonts w:ascii="Sylfaen" w:hAnsi="Sylfaen"/>
                <w:noProof/>
                <w:lang w:val="ka-GE"/>
              </w:rPr>
              <w:t>.</w:t>
            </w:r>
            <w:r>
              <w:rPr>
                <w:rFonts w:ascii="Sylfaen" w:hAnsi="Sylfaen"/>
                <w:noProof/>
                <w:lang w:val="ka-GE"/>
              </w:rPr>
              <w:t>“.</w:t>
            </w:r>
          </w:p>
        </w:tc>
        <w:tc>
          <w:tcPr>
            <w:tcW w:w="4642" w:type="dxa"/>
          </w:tcPr>
          <w:p w14:paraId="10740264" w14:textId="77777777" w:rsidR="00481EFA" w:rsidRPr="00643857" w:rsidRDefault="00481EFA" w:rsidP="00481EFA">
            <w:pPr>
              <w:spacing w:before="120" w:line="276" w:lineRule="auto"/>
              <w:jc w:val="center"/>
              <w:rPr>
                <w:rFonts w:ascii="Sylfaen" w:hAnsi="Sylfaen" w:cs="Sylfaen"/>
                <w:b/>
                <w:lang w:val="ka-GE"/>
              </w:rPr>
            </w:pPr>
            <w:r w:rsidRPr="00643857">
              <w:rPr>
                <w:rFonts w:ascii="Sylfaen" w:hAnsi="Sylfaen" w:cs="Sylfaen"/>
                <w:b/>
                <w:lang w:val="ka-GE"/>
              </w:rPr>
              <w:t>გათვალისწინებულია,</w:t>
            </w:r>
          </w:p>
          <w:p w14:paraId="63B33588" w14:textId="4D8C7711" w:rsidR="00481EFA" w:rsidRDefault="00481EFA" w:rsidP="00481EFA">
            <w:pPr>
              <w:spacing w:before="120" w:line="276" w:lineRule="auto"/>
              <w:jc w:val="center"/>
              <w:rPr>
                <w:rFonts w:asciiTheme="minorHAnsi" w:hAnsiTheme="minorHAnsi"/>
                <w:sz w:val="22"/>
                <w:szCs w:val="22"/>
                <w:lang w:val="ka-GE"/>
              </w:rPr>
            </w:pPr>
            <w:r w:rsidRPr="00643857">
              <w:rPr>
                <w:rFonts w:ascii="Sylfaen" w:hAnsi="Sylfaen" w:cs="Sylfaen"/>
                <w:b/>
                <w:lang w:val="ka-GE"/>
              </w:rPr>
              <w:t>ასახულია ტექსტში</w:t>
            </w:r>
          </w:p>
        </w:tc>
      </w:tr>
    </w:tbl>
    <w:p w14:paraId="09DE8265" w14:textId="77777777" w:rsidR="00481EFA" w:rsidRPr="00481EFA" w:rsidRDefault="00481EFA" w:rsidP="00481EFA">
      <w:pPr>
        <w:spacing w:before="120" w:line="276" w:lineRule="auto"/>
        <w:jc w:val="both"/>
        <w:rPr>
          <w:rFonts w:asciiTheme="minorHAnsi" w:hAnsiTheme="minorHAnsi"/>
          <w:sz w:val="22"/>
          <w:szCs w:val="22"/>
          <w:lang w:val="ka-GE"/>
        </w:rPr>
      </w:pPr>
    </w:p>
    <w:sectPr w:rsidR="00481EFA" w:rsidRPr="00481EFA" w:rsidSect="00FA78FC">
      <w:headerReference w:type="default" r:id="rId8"/>
      <w:footerReference w:type="default" r:id="rId9"/>
      <w:pgSz w:w="16838" w:h="11906" w:orient="landscape"/>
      <w:pgMar w:top="851" w:right="1134" w:bottom="85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70AE26" w14:textId="77777777" w:rsidR="00363970" w:rsidRDefault="00363970" w:rsidP="0061233A">
      <w:r>
        <w:separator/>
      </w:r>
    </w:p>
  </w:endnote>
  <w:endnote w:type="continuationSeparator" w:id="0">
    <w:p w14:paraId="12897C12" w14:textId="77777777" w:rsidR="00363970" w:rsidRDefault="00363970" w:rsidP="006123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jc w:val="right"/>
      <w:tblCellMar>
        <w:top w:w="115" w:type="dxa"/>
        <w:left w:w="115" w:type="dxa"/>
        <w:bottom w:w="115" w:type="dxa"/>
        <w:right w:w="115" w:type="dxa"/>
      </w:tblCellMar>
      <w:tblLook w:val="04A0" w:firstRow="1" w:lastRow="0" w:firstColumn="1" w:lastColumn="0" w:noHBand="0" w:noVBand="1"/>
    </w:tblPr>
    <w:tblGrid>
      <w:gridCol w:w="13841"/>
      <w:gridCol w:w="729"/>
    </w:tblGrid>
    <w:tr w:rsidR="000D3704" w14:paraId="25741B88" w14:textId="77777777" w:rsidTr="00DA0F66">
      <w:trPr>
        <w:jc w:val="right"/>
      </w:trPr>
      <w:tc>
        <w:tcPr>
          <w:tcW w:w="4795" w:type="dxa"/>
          <w:vAlign w:val="center"/>
        </w:tcPr>
        <w:sdt>
          <w:sdtPr>
            <w:rPr>
              <w:b/>
              <w:caps/>
              <w:color w:val="000000" w:themeColor="text1"/>
              <w:sz w:val="20"/>
              <w:szCs w:val="20"/>
            </w:rPr>
            <w:alias w:val="Author"/>
            <w:tag w:val=""/>
            <w:id w:val="1534539408"/>
            <w:placeholder>
              <w:docPart w:val="5A29AF934514E8448D08DEAF1432245A"/>
            </w:placeholder>
            <w:dataBinding w:prefixMappings="xmlns:ns0='http://purl.org/dc/elements/1.1/' xmlns:ns1='http://schemas.openxmlformats.org/package/2006/metadata/core-properties' " w:xpath="/ns1:coreProperties[1]/ns0:creator[1]" w:storeItemID="{6C3C8BC8-F283-45AE-878A-BAB7291924A1}"/>
            <w:text/>
          </w:sdtPr>
          <w:sdtEndPr/>
          <w:sdtContent>
            <w:p w14:paraId="6C9B5261" w14:textId="0FE6301B" w:rsidR="000D3704" w:rsidRPr="00D92FC5" w:rsidRDefault="000D3704" w:rsidP="005C7830">
              <w:pPr>
                <w:pStyle w:val="Header"/>
                <w:ind w:left="8885"/>
                <w:jc w:val="right"/>
                <w:rPr>
                  <w:b/>
                  <w:caps/>
                  <w:color w:val="000000" w:themeColor="text1"/>
                  <w:sz w:val="20"/>
                  <w:szCs w:val="20"/>
                </w:rPr>
              </w:pPr>
              <w:r>
                <w:rPr>
                  <w:rFonts w:ascii="Sylfaen" w:hAnsi="Sylfaen" w:cs="Sylfaen"/>
                  <w:b/>
                  <w:caps/>
                  <w:color w:val="000000" w:themeColor="text1"/>
                  <w:sz w:val="20"/>
                  <w:szCs w:val="20"/>
                  <w:lang w:val="ka-GE"/>
                </w:rPr>
                <w:t>შენიშვნების ფურცელი</w:t>
              </w:r>
            </w:p>
          </w:sdtContent>
        </w:sdt>
      </w:tc>
      <w:tc>
        <w:tcPr>
          <w:tcW w:w="250" w:type="pct"/>
          <w:shd w:val="clear" w:color="auto" w:fill="0D0D0D" w:themeFill="text1" w:themeFillTint="F2"/>
          <w:vAlign w:val="center"/>
        </w:tcPr>
        <w:p w14:paraId="1DB43579" w14:textId="555ECD09" w:rsidR="000D3704" w:rsidRDefault="000D3704">
          <w:pPr>
            <w:pStyle w:val="Footer"/>
            <w:tabs>
              <w:tab w:val="clear" w:pos="4680"/>
              <w:tab w:val="clear" w:pos="9360"/>
            </w:tabs>
            <w:jc w:val="center"/>
            <w:rPr>
              <w:color w:val="FFFFFF" w:themeColor="background1"/>
            </w:rPr>
          </w:pPr>
          <w:r>
            <w:rPr>
              <w:color w:val="FFFFFF" w:themeColor="background1"/>
            </w:rPr>
            <w:fldChar w:fldCharType="begin"/>
          </w:r>
          <w:r>
            <w:rPr>
              <w:color w:val="FFFFFF" w:themeColor="background1"/>
            </w:rPr>
            <w:instrText xml:space="preserve"> PAGE   \* MERGEFORMAT </w:instrText>
          </w:r>
          <w:r>
            <w:rPr>
              <w:color w:val="FFFFFF" w:themeColor="background1"/>
            </w:rPr>
            <w:fldChar w:fldCharType="separate"/>
          </w:r>
          <w:r w:rsidR="00A24F17">
            <w:rPr>
              <w:noProof/>
              <w:color w:val="FFFFFF" w:themeColor="background1"/>
            </w:rPr>
            <w:t>8</w:t>
          </w:r>
          <w:r>
            <w:rPr>
              <w:noProof/>
              <w:color w:val="FFFFFF" w:themeColor="background1"/>
            </w:rPr>
            <w:fldChar w:fldCharType="end"/>
          </w:r>
        </w:p>
      </w:tc>
    </w:tr>
  </w:tbl>
  <w:p w14:paraId="7AD06667" w14:textId="77777777" w:rsidR="000D3704" w:rsidRDefault="000D37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897BBB" w14:textId="77777777" w:rsidR="00363970" w:rsidRDefault="00363970" w:rsidP="0061233A">
      <w:r>
        <w:separator/>
      </w:r>
    </w:p>
  </w:footnote>
  <w:footnote w:type="continuationSeparator" w:id="0">
    <w:p w14:paraId="54938279" w14:textId="77777777" w:rsidR="00363970" w:rsidRDefault="00363970" w:rsidP="006123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color w:val="000000" w:themeColor="text1"/>
        <w:sz w:val="20"/>
        <w:szCs w:val="20"/>
      </w:rPr>
      <w:alias w:val="Title"/>
      <w:tag w:val=""/>
      <w:id w:val="1116400235"/>
      <w:placeholder>
        <w:docPart w:val="03F9B6598F6A0A4A8E28A5ADA5EDAA8B"/>
      </w:placeholder>
      <w:dataBinding w:prefixMappings="xmlns:ns0='http://purl.org/dc/elements/1.1/' xmlns:ns1='http://schemas.openxmlformats.org/package/2006/metadata/core-properties' " w:xpath="/ns1:coreProperties[1]/ns0:title[1]" w:storeItemID="{6C3C8BC8-F283-45AE-878A-BAB7291924A1}"/>
      <w:text/>
    </w:sdtPr>
    <w:sdtEndPr/>
    <w:sdtContent>
      <w:p w14:paraId="2379EA0A" w14:textId="412C94B2" w:rsidR="000D3704" w:rsidRPr="00D92FC5" w:rsidRDefault="000D3704" w:rsidP="00534A40">
        <w:pPr>
          <w:pStyle w:val="Header"/>
          <w:tabs>
            <w:tab w:val="clear" w:pos="4680"/>
            <w:tab w:val="clear" w:pos="9360"/>
          </w:tabs>
          <w:ind w:left="6946"/>
          <w:jc w:val="right"/>
          <w:rPr>
            <w:b/>
            <w:color w:val="000000" w:themeColor="text1"/>
            <w:sz w:val="20"/>
            <w:szCs w:val="20"/>
          </w:rPr>
        </w:pPr>
        <w:r>
          <w:rPr>
            <w:rFonts w:ascii="Sylfaen" w:hAnsi="Sylfaen"/>
            <w:b/>
            <w:color w:val="000000" w:themeColor="text1"/>
            <w:sz w:val="20"/>
            <w:szCs w:val="20"/>
            <w:lang w:val="ka-GE"/>
          </w:rPr>
          <w:t>შენიშვნების ფურცელი</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66F3F"/>
    <w:multiLevelType w:val="hybridMultilevel"/>
    <w:tmpl w:val="75DE3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B718DB"/>
    <w:multiLevelType w:val="hybridMultilevel"/>
    <w:tmpl w:val="5C2A1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663270"/>
    <w:multiLevelType w:val="hybridMultilevel"/>
    <w:tmpl w:val="57D053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9E7174"/>
    <w:multiLevelType w:val="hybridMultilevel"/>
    <w:tmpl w:val="A0BCC1DA"/>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4" w15:restartNumberingAfterBreak="0">
    <w:nsid w:val="0A2E3CF2"/>
    <w:multiLevelType w:val="hybridMultilevel"/>
    <w:tmpl w:val="09D821CC"/>
    <w:lvl w:ilvl="0" w:tplc="5CEC6430">
      <w:start w:val="5"/>
      <w:numFmt w:val="decimal"/>
      <w:lvlText w:val="%1."/>
      <w:lvlJc w:val="left"/>
      <w:pPr>
        <w:ind w:left="720" w:hanging="360"/>
      </w:pPr>
      <w:rPr>
        <w:rFonts w:ascii="Sylfaen" w:hAnsi="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20C7D"/>
    <w:multiLevelType w:val="hybridMultilevel"/>
    <w:tmpl w:val="A7F85E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6B176F"/>
    <w:multiLevelType w:val="hybridMultilevel"/>
    <w:tmpl w:val="D70EE7F0"/>
    <w:lvl w:ilvl="0" w:tplc="C93EE1B0">
      <w:start w:val="1"/>
      <w:numFmt w:val="bullet"/>
      <w:lvlText w:val="-"/>
      <w:lvlJc w:val="left"/>
      <w:pPr>
        <w:ind w:left="480" w:hanging="360"/>
      </w:pPr>
      <w:rPr>
        <w:rFonts w:ascii="Sylfaen" w:eastAsia="Times New Roman" w:hAnsi="Sylfaen" w:cs="Times New Roman" w:hint="default"/>
      </w:rPr>
    </w:lvl>
    <w:lvl w:ilvl="1" w:tplc="04090003" w:tentative="1">
      <w:start w:val="1"/>
      <w:numFmt w:val="bullet"/>
      <w:lvlText w:val="o"/>
      <w:lvlJc w:val="left"/>
      <w:pPr>
        <w:ind w:left="1200" w:hanging="360"/>
      </w:pPr>
      <w:rPr>
        <w:rFonts w:ascii="Courier New" w:hAnsi="Courier New" w:cs="Courier New" w:hint="default"/>
      </w:rPr>
    </w:lvl>
    <w:lvl w:ilvl="2" w:tplc="04090005" w:tentative="1">
      <w:start w:val="1"/>
      <w:numFmt w:val="bullet"/>
      <w:lvlText w:val=""/>
      <w:lvlJc w:val="left"/>
      <w:pPr>
        <w:ind w:left="1920" w:hanging="360"/>
      </w:pPr>
      <w:rPr>
        <w:rFonts w:ascii="Wingdings" w:hAnsi="Wingdings" w:hint="default"/>
      </w:rPr>
    </w:lvl>
    <w:lvl w:ilvl="3" w:tplc="04090001" w:tentative="1">
      <w:start w:val="1"/>
      <w:numFmt w:val="bullet"/>
      <w:lvlText w:val=""/>
      <w:lvlJc w:val="left"/>
      <w:pPr>
        <w:ind w:left="2640" w:hanging="360"/>
      </w:pPr>
      <w:rPr>
        <w:rFonts w:ascii="Symbol" w:hAnsi="Symbol" w:hint="default"/>
      </w:rPr>
    </w:lvl>
    <w:lvl w:ilvl="4" w:tplc="04090003" w:tentative="1">
      <w:start w:val="1"/>
      <w:numFmt w:val="bullet"/>
      <w:lvlText w:val="o"/>
      <w:lvlJc w:val="left"/>
      <w:pPr>
        <w:ind w:left="3360" w:hanging="360"/>
      </w:pPr>
      <w:rPr>
        <w:rFonts w:ascii="Courier New" w:hAnsi="Courier New" w:cs="Courier New" w:hint="default"/>
      </w:rPr>
    </w:lvl>
    <w:lvl w:ilvl="5" w:tplc="04090005" w:tentative="1">
      <w:start w:val="1"/>
      <w:numFmt w:val="bullet"/>
      <w:lvlText w:val=""/>
      <w:lvlJc w:val="left"/>
      <w:pPr>
        <w:ind w:left="4080" w:hanging="360"/>
      </w:pPr>
      <w:rPr>
        <w:rFonts w:ascii="Wingdings" w:hAnsi="Wingdings" w:hint="default"/>
      </w:rPr>
    </w:lvl>
    <w:lvl w:ilvl="6" w:tplc="04090001" w:tentative="1">
      <w:start w:val="1"/>
      <w:numFmt w:val="bullet"/>
      <w:lvlText w:val=""/>
      <w:lvlJc w:val="left"/>
      <w:pPr>
        <w:ind w:left="4800" w:hanging="360"/>
      </w:pPr>
      <w:rPr>
        <w:rFonts w:ascii="Symbol" w:hAnsi="Symbol" w:hint="default"/>
      </w:rPr>
    </w:lvl>
    <w:lvl w:ilvl="7" w:tplc="04090003" w:tentative="1">
      <w:start w:val="1"/>
      <w:numFmt w:val="bullet"/>
      <w:lvlText w:val="o"/>
      <w:lvlJc w:val="left"/>
      <w:pPr>
        <w:ind w:left="5520" w:hanging="360"/>
      </w:pPr>
      <w:rPr>
        <w:rFonts w:ascii="Courier New" w:hAnsi="Courier New" w:cs="Courier New" w:hint="default"/>
      </w:rPr>
    </w:lvl>
    <w:lvl w:ilvl="8" w:tplc="04090005" w:tentative="1">
      <w:start w:val="1"/>
      <w:numFmt w:val="bullet"/>
      <w:lvlText w:val=""/>
      <w:lvlJc w:val="left"/>
      <w:pPr>
        <w:ind w:left="6240" w:hanging="360"/>
      </w:pPr>
      <w:rPr>
        <w:rFonts w:ascii="Wingdings" w:hAnsi="Wingdings" w:hint="default"/>
      </w:rPr>
    </w:lvl>
  </w:abstractNum>
  <w:abstractNum w:abstractNumId="7" w15:restartNumberingAfterBreak="0">
    <w:nsid w:val="17486D4D"/>
    <w:multiLevelType w:val="hybridMultilevel"/>
    <w:tmpl w:val="7B062B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902616"/>
    <w:multiLevelType w:val="hybridMultilevel"/>
    <w:tmpl w:val="BC4A0C0C"/>
    <w:lvl w:ilvl="0" w:tplc="E984ED82">
      <w:numFmt w:val="bullet"/>
      <w:lvlText w:val="-"/>
      <w:lvlJc w:val="left"/>
      <w:pPr>
        <w:ind w:left="720" w:hanging="360"/>
      </w:pPr>
      <w:rPr>
        <w:rFonts w:ascii="Sylfaen" w:eastAsiaTheme="majorEastAsia" w:hAnsi="Sylfaen"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B665A3"/>
    <w:multiLevelType w:val="hybridMultilevel"/>
    <w:tmpl w:val="4EDA55B8"/>
    <w:lvl w:ilvl="0" w:tplc="E984ED82">
      <w:numFmt w:val="bullet"/>
      <w:lvlText w:val="-"/>
      <w:lvlJc w:val="left"/>
      <w:pPr>
        <w:ind w:left="1080" w:hanging="360"/>
      </w:pPr>
      <w:rPr>
        <w:rFonts w:ascii="Sylfaen" w:eastAsiaTheme="majorEastAsia" w:hAnsi="Sylfaen" w:cs="Sylfae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8872E06"/>
    <w:multiLevelType w:val="hybridMultilevel"/>
    <w:tmpl w:val="467C7D7E"/>
    <w:lvl w:ilvl="0" w:tplc="D75EE5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8DE3C42"/>
    <w:multiLevelType w:val="multilevel"/>
    <w:tmpl w:val="F17235DC"/>
    <w:lvl w:ilvl="0">
      <w:start w:val="2"/>
      <w:numFmt w:val="decimal"/>
      <w:lvlText w:val="%1."/>
      <w:lvlJc w:val="left"/>
      <w:pPr>
        <w:ind w:left="420" w:hanging="420"/>
      </w:pPr>
      <w:rPr>
        <w:rFonts w:cs="Sylfaen" w:hint="default"/>
      </w:rPr>
    </w:lvl>
    <w:lvl w:ilvl="1">
      <w:start w:val="1"/>
      <w:numFmt w:val="decimal"/>
      <w:lvlText w:val="%1.%2."/>
      <w:lvlJc w:val="left"/>
      <w:pPr>
        <w:ind w:left="510" w:hanging="420"/>
      </w:pPr>
      <w:rPr>
        <w:rFonts w:cs="Sylfaen" w:hint="default"/>
      </w:rPr>
    </w:lvl>
    <w:lvl w:ilvl="2">
      <w:start w:val="1"/>
      <w:numFmt w:val="decimal"/>
      <w:lvlText w:val="%1.%2.%3."/>
      <w:lvlJc w:val="left"/>
      <w:pPr>
        <w:ind w:left="900" w:hanging="720"/>
      </w:pPr>
      <w:rPr>
        <w:rFonts w:cs="Sylfaen" w:hint="default"/>
      </w:rPr>
    </w:lvl>
    <w:lvl w:ilvl="3">
      <w:start w:val="1"/>
      <w:numFmt w:val="decimal"/>
      <w:lvlText w:val="%1.%2.%3.%4."/>
      <w:lvlJc w:val="left"/>
      <w:pPr>
        <w:ind w:left="990" w:hanging="720"/>
      </w:pPr>
      <w:rPr>
        <w:rFonts w:cs="Sylfaen" w:hint="default"/>
      </w:rPr>
    </w:lvl>
    <w:lvl w:ilvl="4">
      <w:start w:val="1"/>
      <w:numFmt w:val="decimal"/>
      <w:lvlText w:val="%1.%2.%3.%4.%5."/>
      <w:lvlJc w:val="left"/>
      <w:pPr>
        <w:ind w:left="1440" w:hanging="1080"/>
      </w:pPr>
      <w:rPr>
        <w:rFonts w:cs="Sylfaen" w:hint="default"/>
      </w:rPr>
    </w:lvl>
    <w:lvl w:ilvl="5">
      <w:start w:val="1"/>
      <w:numFmt w:val="decimal"/>
      <w:lvlText w:val="%1.%2.%3.%4.%5.%6."/>
      <w:lvlJc w:val="left"/>
      <w:pPr>
        <w:ind w:left="1890" w:hanging="1440"/>
      </w:pPr>
      <w:rPr>
        <w:rFonts w:cs="Sylfaen" w:hint="default"/>
      </w:rPr>
    </w:lvl>
    <w:lvl w:ilvl="6">
      <w:start w:val="1"/>
      <w:numFmt w:val="decimal"/>
      <w:lvlText w:val="%1.%2.%3.%4.%5.%6.%7."/>
      <w:lvlJc w:val="left"/>
      <w:pPr>
        <w:ind w:left="1980" w:hanging="1440"/>
      </w:pPr>
      <w:rPr>
        <w:rFonts w:cs="Sylfaen" w:hint="default"/>
      </w:rPr>
    </w:lvl>
    <w:lvl w:ilvl="7">
      <w:start w:val="1"/>
      <w:numFmt w:val="decimal"/>
      <w:lvlText w:val="%1.%2.%3.%4.%5.%6.%7.%8."/>
      <w:lvlJc w:val="left"/>
      <w:pPr>
        <w:ind w:left="2430" w:hanging="1800"/>
      </w:pPr>
      <w:rPr>
        <w:rFonts w:cs="Sylfaen" w:hint="default"/>
      </w:rPr>
    </w:lvl>
    <w:lvl w:ilvl="8">
      <w:start w:val="1"/>
      <w:numFmt w:val="decimal"/>
      <w:lvlText w:val="%1.%2.%3.%4.%5.%6.%7.%8.%9."/>
      <w:lvlJc w:val="left"/>
      <w:pPr>
        <w:ind w:left="2520" w:hanging="1800"/>
      </w:pPr>
      <w:rPr>
        <w:rFonts w:cs="Sylfaen" w:hint="default"/>
      </w:rPr>
    </w:lvl>
  </w:abstractNum>
  <w:abstractNum w:abstractNumId="12" w15:restartNumberingAfterBreak="0">
    <w:nsid w:val="1C620A22"/>
    <w:multiLevelType w:val="hybridMultilevel"/>
    <w:tmpl w:val="158A974A"/>
    <w:lvl w:ilvl="0" w:tplc="C8F019BE">
      <w:start w:val="1"/>
      <w:numFmt w:val="decimal"/>
      <w:lvlText w:val="%1."/>
      <w:lvlJc w:val="left"/>
      <w:pPr>
        <w:ind w:left="480" w:hanging="360"/>
      </w:pPr>
      <w:rPr>
        <w:rFonts w:eastAsia="Sylfaen" w:cs="Sylfaen" w:hint="default"/>
        <w:b w:val="0"/>
        <w:color w:val="auto"/>
      </w:rPr>
    </w:lvl>
    <w:lvl w:ilvl="1" w:tplc="04370019" w:tentative="1">
      <w:start w:val="1"/>
      <w:numFmt w:val="lowerLetter"/>
      <w:lvlText w:val="%2."/>
      <w:lvlJc w:val="left"/>
      <w:pPr>
        <w:ind w:left="1200" w:hanging="360"/>
      </w:pPr>
    </w:lvl>
    <w:lvl w:ilvl="2" w:tplc="0437001B" w:tentative="1">
      <w:start w:val="1"/>
      <w:numFmt w:val="lowerRoman"/>
      <w:lvlText w:val="%3."/>
      <w:lvlJc w:val="right"/>
      <w:pPr>
        <w:ind w:left="1920" w:hanging="180"/>
      </w:pPr>
    </w:lvl>
    <w:lvl w:ilvl="3" w:tplc="0437000F" w:tentative="1">
      <w:start w:val="1"/>
      <w:numFmt w:val="decimal"/>
      <w:lvlText w:val="%4."/>
      <w:lvlJc w:val="left"/>
      <w:pPr>
        <w:ind w:left="2640" w:hanging="360"/>
      </w:pPr>
    </w:lvl>
    <w:lvl w:ilvl="4" w:tplc="04370019" w:tentative="1">
      <w:start w:val="1"/>
      <w:numFmt w:val="lowerLetter"/>
      <w:lvlText w:val="%5."/>
      <w:lvlJc w:val="left"/>
      <w:pPr>
        <w:ind w:left="3360" w:hanging="360"/>
      </w:pPr>
    </w:lvl>
    <w:lvl w:ilvl="5" w:tplc="0437001B" w:tentative="1">
      <w:start w:val="1"/>
      <w:numFmt w:val="lowerRoman"/>
      <w:lvlText w:val="%6."/>
      <w:lvlJc w:val="right"/>
      <w:pPr>
        <w:ind w:left="4080" w:hanging="180"/>
      </w:pPr>
    </w:lvl>
    <w:lvl w:ilvl="6" w:tplc="0437000F" w:tentative="1">
      <w:start w:val="1"/>
      <w:numFmt w:val="decimal"/>
      <w:lvlText w:val="%7."/>
      <w:lvlJc w:val="left"/>
      <w:pPr>
        <w:ind w:left="4800" w:hanging="360"/>
      </w:pPr>
    </w:lvl>
    <w:lvl w:ilvl="7" w:tplc="04370019" w:tentative="1">
      <w:start w:val="1"/>
      <w:numFmt w:val="lowerLetter"/>
      <w:lvlText w:val="%8."/>
      <w:lvlJc w:val="left"/>
      <w:pPr>
        <w:ind w:left="5520" w:hanging="360"/>
      </w:pPr>
    </w:lvl>
    <w:lvl w:ilvl="8" w:tplc="0437001B" w:tentative="1">
      <w:start w:val="1"/>
      <w:numFmt w:val="lowerRoman"/>
      <w:lvlText w:val="%9."/>
      <w:lvlJc w:val="right"/>
      <w:pPr>
        <w:ind w:left="6240" w:hanging="180"/>
      </w:pPr>
    </w:lvl>
  </w:abstractNum>
  <w:abstractNum w:abstractNumId="13" w15:restartNumberingAfterBreak="0">
    <w:nsid w:val="1D3A0257"/>
    <w:multiLevelType w:val="hybridMultilevel"/>
    <w:tmpl w:val="554814E0"/>
    <w:lvl w:ilvl="0" w:tplc="4534281E">
      <w:start w:val="1"/>
      <w:numFmt w:val="decimal"/>
      <w:lvlText w:val="%1."/>
      <w:lvlJc w:val="left"/>
      <w:pPr>
        <w:ind w:left="-207" w:hanging="360"/>
      </w:pPr>
      <w:rPr>
        <w:rFonts w:hint="default"/>
      </w:rPr>
    </w:lvl>
    <w:lvl w:ilvl="1" w:tplc="04090019" w:tentative="1">
      <w:start w:val="1"/>
      <w:numFmt w:val="lowerLetter"/>
      <w:lvlText w:val="%2."/>
      <w:lvlJc w:val="left"/>
      <w:pPr>
        <w:ind w:left="513" w:hanging="360"/>
      </w:pPr>
    </w:lvl>
    <w:lvl w:ilvl="2" w:tplc="0409001B" w:tentative="1">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14" w15:restartNumberingAfterBreak="0">
    <w:nsid w:val="20120B52"/>
    <w:multiLevelType w:val="hybridMultilevel"/>
    <w:tmpl w:val="5F18B1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0CC6D7D"/>
    <w:multiLevelType w:val="hybridMultilevel"/>
    <w:tmpl w:val="563CA8D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6" w15:restartNumberingAfterBreak="0">
    <w:nsid w:val="21102AE3"/>
    <w:multiLevelType w:val="hybridMultilevel"/>
    <w:tmpl w:val="57EEAC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71D3F87"/>
    <w:multiLevelType w:val="hybridMultilevel"/>
    <w:tmpl w:val="348C7106"/>
    <w:lvl w:ilvl="0" w:tplc="755EF9BC">
      <w:start w:val="1"/>
      <w:numFmt w:val="decimal"/>
      <w:lvlText w:val="%1."/>
      <w:lvlJc w:val="left"/>
      <w:pPr>
        <w:ind w:left="720" w:hanging="360"/>
      </w:pPr>
      <w:rPr>
        <w:rFonts w:ascii="Sylfaen" w:hAnsi="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CAC0FE9"/>
    <w:multiLevelType w:val="hybridMultilevel"/>
    <w:tmpl w:val="12242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F0501CC"/>
    <w:multiLevelType w:val="hybridMultilevel"/>
    <w:tmpl w:val="C7AEDCD8"/>
    <w:lvl w:ilvl="0" w:tplc="5CEC1C22">
      <w:start w:val="1"/>
      <w:numFmt w:val="decimal"/>
      <w:lvlText w:val="%1."/>
      <w:lvlJc w:val="left"/>
      <w:pPr>
        <w:ind w:left="720" w:hanging="360"/>
      </w:pPr>
      <w:rPr>
        <w:rFonts w:ascii="Sylfaen" w:hAnsi="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27D3178"/>
    <w:multiLevelType w:val="hybridMultilevel"/>
    <w:tmpl w:val="2F182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CB0690"/>
    <w:multiLevelType w:val="hybridMultilevel"/>
    <w:tmpl w:val="66D6ACF8"/>
    <w:lvl w:ilvl="0" w:tplc="C4B862A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2" w15:restartNumberingAfterBreak="0">
    <w:nsid w:val="37A625BF"/>
    <w:multiLevelType w:val="hybridMultilevel"/>
    <w:tmpl w:val="79183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8153345"/>
    <w:multiLevelType w:val="multilevel"/>
    <w:tmpl w:val="F82AEA5E"/>
    <w:lvl w:ilvl="0">
      <w:start w:val="1"/>
      <w:numFmt w:val="upperRoman"/>
      <w:lvlText w:val="%1."/>
      <w:lvlJc w:val="left"/>
      <w:pPr>
        <w:ind w:left="810" w:hanging="720"/>
      </w:pPr>
      <w:rPr>
        <w:rFonts w:hint="default"/>
      </w:rPr>
    </w:lvl>
    <w:lvl w:ilvl="1">
      <w:start w:val="1"/>
      <w:numFmt w:val="decimal"/>
      <w:isLgl/>
      <w:lvlText w:val="%1.%2."/>
      <w:lvlJc w:val="left"/>
      <w:pPr>
        <w:ind w:left="490" w:hanging="40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24" w15:restartNumberingAfterBreak="0">
    <w:nsid w:val="3A714F24"/>
    <w:multiLevelType w:val="hybridMultilevel"/>
    <w:tmpl w:val="F266B8A4"/>
    <w:lvl w:ilvl="0" w:tplc="C65C5CA8">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5" w15:restartNumberingAfterBreak="0">
    <w:nsid w:val="3DEC3D9A"/>
    <w:multiLevelType w:val="hybridMultilevel"/>
    <w:tmpl w:val="BEE285A4"/>
    <w:lvl w:ilvl="0" w:tplc="78B67166">
      <w:start w:val="1"/>
      <w:numFmt w:val="decimal"/>
      <w:lvlText w:val="%1."/>
      <w:lvlJc w:val="left"/>
      <w:pPr>
        <w:ind w:left="1211" w:hanging="360"/>
      </w:pPr>
      <w:rPr>
        <w:rFonts w:eastAsiaTheme="minorHAnsi" w:hint="default"/>
        <w:b/>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6" w15:restartNumberingAfterBreak="0">
    <w:nsid w:val="3F4921F0"/>
    <w:multiLevelType w:val="hybridMultilevel"/>
    <w:tmpl w:val="AD60D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D31326"/>
    <w:multiLevelType w:val="hybridMultilevel"/>
    <w:tmpl w:val="1CDA27E4"/>
    <w:lvl w:ilvl="0" w:tplc="5B6496C6">
      <w:start w:val="1"/>
      <w:numFmt w:val="decimal"/>
      <w:lvlText w:val="%1."/>
      <w:lvlJc w:val="left"/>
      <w:pPr>
        <w:ind w:left="720" w:hanging="360"/>
      </w:pPr>
      <w:rPr>
        <w:rFonts w:ascii="Sylfaen" w:hAnsi="Sylfaen"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8" w15:restartNumberingAfterBreak="0">
    <w:nsid w:val="423D58D5"/>
    <w:multiLevelType w:val="hybridMultilevel"/>
    <w:tmpl w:val="F266B8A4"/>
    <w:lvl w:ilvl="0" w:tplc="C65C5CA8">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9" w15:restartNumberingAfterBreak="0">
    <w:nsid w:val="47B5330D"/>
    <w:multiLevelType w:val="hybridMultilevel"/>
    <w:tmpl w:val="8AF43C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4C2E3AC9"/>
    <w:multiLevelType w:val="multilevel"/>
    <w:tmpl w:val="F82AEA5E"/>
    <w:lvl w:ilvl="0">
      <w:start w:val="1"/>
      <w:numFmt w:val="upperRoman"/>
      <w:lvlText w:val="%1."/>
      <w:lvlJc w:val="left"/>
      <w:pPr>
        <w:ind w:left="810" w:hanging="720"/>
      </w:pPr>
      <w:rPr>
        <w:rFonts w:hint="default"/>
      </w:rPr>
    </w:lvl>
    <w:lvl w:ilvl="1">
      <w:start w:val="1"/>
      <w:numFmt w:val="decimal"/>
      <w:isLgl/>
      <w:lvlText w:val="%1.%2."/>
      <w:lvlJc w:val="left"/>
      <w:pPr>
        <w:ind w:left="490" w:hanging="40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31" w15:restartNumberingAfterBreak="0">
    <w:nsid w:val="4EED10A3"/>
    <w:multiLevelType w:val="hybridMultilevel"/>
    <w:tmpl w:val="AD60D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3201FD"/>
    <w:multiLevelType w:val="hybridMultilevel"/>
    <w:tmpl w:val="52A02356"/>
    <w:lvl w:ilvl="0" w:tplc="AD121BD0">
      <w:start w:val="2"/>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37785B"/>
    <w:multiLevelType w:val="hybridMultilevel"/>
    <w:tmpl w:val="1780E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FD1615"/>
    <w:multiLevelType w:val="hybridMultilevel"/>
    <w:tmpl w:val="87868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4905BB1"/>
    <w:multiLevelType w:val="hybridMultilevel"/>
    <w:tmpl w:val="C4EC4464"/>
    <w:lvl w:ilvl="0" w:tplc="04090001">
      <w:start w:val="1"/>
      <w:numFmt w:val="bullet"/>
      <w:lvlText w:val=""/>
      <w:lvlJc w:val="left"/>
      <w:pPr>
        <w:ind w:left="720" w:hanging="360"/>
      </w:pPr>
      <w:rPr>
        <w:rFonts w:ascii="Symbol" w:hAnsi="Symbol" w:hint="default"/>
      </w:rPr>
    </w:lvl>
    <w:lvl w:ilvl="1" w:tplc="14382E30">
      <w:start w:val="14"/>
      <w:numFmt w:val="bullet"/>
      <w:lvlText w:val="-"/>
      <w:lvlJc w:val="left"/>
      <w:pPr>
        <w:ind w:left="1440" w:hanging="360"/>
      </w:pPr>
      <w:rPr>
        <w:rFonts w:ascii="Sylfaen" w:eastAsiaTheme="majorEastAsia" w:hAnsi="Sylfaen" w:cs="Sylfae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7A47EDB"/>
    <w:multiLevelType w:val="hybridMultilevel"/>
    <w:tmpl w:val="20AE3E24"/>
    <w:lvl w:ilvl="0" w:tplc="36ACC2FE">
      <w:start w:val="1"/>
      <w:numFmt w:val="decimal"/>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37" w15:restartNumberingAfterBreak="0">
    <w:nsid w:val="5948732B"/>
    <w:multiLevelType w:val="hybridMultilevel"/>
    <w:tmpl w:val="84845AA2"/>
    <w:lvl w:ilvl="0" w:tplc="7BA603C2">
      <w:start w:val="3"/>
      <w:numFmt w:val="decimal"/>
      <w:lvlText w:val="%1."/>
      <w:lvlJc w:val="left"/>
      <w:pPr>
        <w:ind w:left="720" w:hanging="360"/>
      </w:pPr>
      <w:rPr>
        <w:rFonts w:ascii="Sylfaen" w:hAnsi="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B411AFA"/>
    <w:multiLevelType w:val="hybridMultilevel"/>
    <w:tmpl w:val="12C2F4A8"/>
    <w:lvl w:ilvl="0" w:tplc="C5C2474E">
      <w:numFmt w:val="bullet"/>
      <w:lvlText w:val="-"/>
      <w:lvlJc w:val="left"/>
      <w:pPr>
        <w:ind w:left="1080" w:hanging="360"/>
      </w:pPr>
      <w:rPr>
        <w:rFonts w:ascii="Sylfaen" w:eastAsiaTheme="majorEastAsia" w:hAnsi="Sylfaen" w:cs="Sylfae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613D3EF0"/>
    <w:multiLevelType w:val="hybridMultilevel"/>
    <w:tmpl w:val="0080B0F2"/>
    <w:lvl w:ilvl="0" w:tplc="B0402A66">
      <w:start w:val="3"/>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15:restartNumberingAfterBreak="0">
    <w:nsid w:val="67A86F99"/>
    <w:multiLevelType w:val="hybridMultilevel"/>
    <w:tmpl w:val="DE2AAFF8"/>
    <w:lvl w:ilvl="0" w:tplc="D0C0F4B8">
      <w:start w:val="4"/>
      <w:numFmt w:val="bullet"/>
      <w:lvlText w:val="-"/>
      <w:lvlJc w:val="left"/>
      <w:pPr>
        <w:ind w:left="720" w:hanging="360"/>
      </w:pPr>
      <w:rPr>
        <w:rFonts w:ascii="Sylfaen" w:eastAsia="Times New Roman" w:hAnsi="Sylfae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0C1F8B"/>
    <w:multiLevelType w:val="hybridMultilevel"/>
    <w:tmpl w:val="8D323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A120BD4"/>
    <w:multiLevelType w:val="hybridMultilevel"/>
    <w:tmpl w:val="6E60C5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58F2EDA"/>
    <w:multiLevelType w:val="hybridMultilevel"/>
    <w:tmpl w:val="21ECC076"/>
    <w:lvl w:ilvl="0" w:tplc="1D2A4798">
      <w:numFmt w:val="bullet"/>
      <w:lvlText w:val="-"/>
      <w:lvlJc w:val="left"/>
      <w:pPr>
        <w:ind w:left="720" w:hanging="360"/>
      </w:pPr>
      <w:rPr>
        <w:rFonts w:ascii="Sylfaen" w:eastAsia="Times New Roman" w:hAnsi="Sylfae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27"/>
  </w:num>
  <w:num w:numId="3">
    <w:abstractNumId w:val="10"/>
  </w:num>
  <w:num w:numId="4">
    <w:abstractNumId w:val="36"/>
  </w:num>
  <w:num w:numId="5">
    <w:abstractNumId w:val="40"/>
  </w:num>
  <w:num w:numId="6">
    <w:abstractNumId w:val="33"/>
  </w:num>
  <w:num w:numId="7">
    <w:abstractNumId w:val="13"/>
  </w:num>
  <w:num w:numId="8">
    <w:abstractNumId w:val="41"/>
  </w:num>
  <w:num w:numId="9">
    <w:abstractNumId w:val="21"/>
  </w:num>
  <w:num w:numId="10">
    <w:abstractNumId w:val="28"/>
  </w:num>
  <w:num w:numId="11">
    <w:abstractNumId w:val="24"/>
  </w:num>
  <w:num w:numId="12">
    <w:abstractNumId w:val="25"/>
  </w:num>
  <w:num w:numId="13">
    <w:abstractNumId w:val="38"/>
  </w:num>
  <w:num w:numId="14">
    <w:abstractNumId w:val="9"/>
  </w:num>
  <w:num w:numId="15">
    <w:abstractNumId w:val="2"/>
  </w:num>
  <w:num w:numId="16">
    <w:abstractNumId w:val="8"/>
  </w:num>
  <w:num w:numId="17">
    <w:abstractNumId w:val="15"/>
  </w:num>
  <w:num w:numId="18">
    <w:abstractNumId w:val="20"/>
  </w:num>
  <w:num w:numId="19">
    <w:abstractNumId w:val="18"/>
  </w:num>
  <w:num w:numId="20">
    <w:abstractNumId w:val="1"/>
  </w:num>
  <w:num w:numId="21">
    <w:abstractNumId w:val="35"/>
  </w:num>
  <w:num w:numId="22">
    <w:abstractNumId w:val="5"/>
  </w:num>
  <w:num w:numId="23">
    <w:abstractNumId w:val="34"/>
  </w:num>
  <w:num w:numId="24">
    <w:abstractNumId w:val="6"/>
  </w:num>
  <w:num w:numId="25">
    <w:abstractNumId w:val="29"/>
  </w:num>
  <w:num w:numId="26">
    <w:abstractNumId w:val="43"/>
  </w:num>
  <w:num w:numId="27">
    <w:abstractNumId w:val="32"/>
  </w:num>
  <w:num w:numId="28">
    <w:abstractNumId w:val="23"/>
  </w:num>
  <w:num w:numId="29">
    <w:abstractNumId w:val="30"/>
  </w:num>
  <w:num w:numId="30">
    <w:abstractNumId w:val="11"/>
  </w:num>
  <w:num w:numId="31">
    <w:abstractNumId w:val="14"/>
  </w:num>
  <w:num w:numId="32">
    <w:abstractNumId w:val="7"/>
  </w:num>
  <w:num w:numId="33">
    <w:abstractNumId w:val="0"/>
  </w:num>
  <w:num w:numId="34">
    <w:abstractNumId w:val="39"/>
  </w:num>
  <w:num w:numId="35">
    <w:abstractNumId w:val="37"/>
  </w:num>
  <w:num w:numId="36">
    <w:abstractNumId w:val="4"/>
  </w:num>
  <w:num w:numId="37">
    <w:abstractNumId w:val="26"/>
  </w:num>
  <w:num w:numId="38">
    <w:abstractNumId w:val="31"/>
  </w:num>
  <w:num w:numId="39">
    <w:abstractNumId w:val="17"/>
  </w:num>
  <w:num w:numId="40">
    <w:abstractNumId w:val="19"/>
  </w:num>
  <w:num w:numId="41">
    <w:abstractNumId w:val="3"/>
  </w:num>
  <w:num w:numId="42">
    <w:abstractNumId w:val="16"/>
  </w:num>
  <w:num w:numId="43">
    <w:abstractNumId w:val="42"/>
  </w:num>
  <w:num w:numId="4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proofState w:spelling="clean" w:grammar="clean"/>
  <w:defaultTabStop w:val="708"/>
  <w:hyphenationZone w:val="14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11E"/>
    <w:rsid w:val="0000203F"/>
    <w:rsid w:val="000065B5"/>
    <w:rsid w:val="00026241"/>
    <w:rsid w:val="000331C3"/>
    <w:rsid w:val="000351F5"/>
    <w:rsid w:val="00042267"/>
    <w:rsid w:val="00043BAB"/>
    <w:rsid w:val="00046CC0"/>
    <w:rsid w:val="00053673"/>
    <w:rsid w:val="0006399C"/>
    <w:rsid w:val="00070CF3"/>
    <w:rsid w:val="0008357D"/>
    <w:rsid w:val="000853CC"/>
    <w:rsid w:val="00091AC7"/>
    <w:rsid w:val="00092BCB"/>
    <w:rsid w:val="00094496"/>
    <w:rsid w:val="000A03E0"/>
    <w:rsid w:val="000A68E2"/>
    <w:rsid w:val="000B0DE4"/>
    <w:rsid w:val="000B414E"/>
    <w:rsid w:val="000C2DB0"/>
    <w:rsid w:val="000C4A66"/>
    <w:rsid w:val="000D0B11"/>
    <w:rsid w:val="000D272B"/>
    <w:rsid w:val="000D3704"/>
    <w:rsid w:val="000D383F"/>
    <w:rsid w:val="000E181D"/>
    <w:rsid w:val="000F0FE3"/>
    <w:rsid w:val="000F3304"/>
    <w:rsid w:val="000F404E"/>
    <w:rsid w:val="000F7B05"/>
    <w:rsid w:val="00100F0F"/>
    <w:rsid w:val="00104263"/>
    <w:rsid w:val="00107401"/>
    <w:rsid w:val="00116F37"/>
    <w:rsid w:val="001209EA"/>
    <w:rsid w:val="001315D4"/>
    <w:rsid w:val="00132FFE"/>
    <w:rsid w:val="00141F76"/>
    <w:rsid w:val="00143C4D"/>
    <w:rsid w:val="001460ED"/>
    <w:rsid w:val="0015348D"/>
    <w:rsid w:val="001556A1"/>
    <w:rsid w:val="001749A0"/>
    <w:rsid w:val="0017501F"/>
    <w:rsid w:val="00177490"/>
    <w:rsid w:val="00180523"/>
    <w:rsid w:val="00193F11"/>
    <w:rsid w:val="001A2533"/>
    <w:rsid w:val="001B0523"/>
    <w:rsid w:val="001B0C94"/>
    <w:rsid w:val="001C1BAB"/>
    <w:rsid w:val="001C6699"/>
    <w:rsid w:val="001D42FD"/>
    <w:rsid w:val="001D4DAC"/>
    <w:rsid w:val="001E1AC3"/>
    <w:rsid w:val="001E2D7B"/>
    <w:rsid w:val="001E476C"/>
    <w:rsid w:val="001E7141"/>
    <w:rsid w:val="001F0B35"/>
    <w:rsid w:val="001F4030"/>
    <w:rsid w:val="00203224"/>
    <w:rsid w:val="0021266F"/>
    <w:rsid w:val="00221014"/>
    <w:rsid w:val="0022782C"/>
    <w:rsid w:val="0023115D"/>
    <w:rsid w:val="0024119F"/>
    <w:rsid w:val="00251598"/>
    <w:rsid w:val="00256180"/>
    <w:rsid w:val="00266128"/>
    <w:rsid w:val="002677CB"/>
    <w:rsid w:val="00273284"/>
    <w:rsid w:val="00276031"/>
    <w:rsid w:val="002773E1"/>
    <w:rsid w:val="00277ABF"/>
    <w:rsid w:val="00280DA3"/>
    <w:rsid w:val="00281C4C"/>
    <w:rsid w:val="00281E73"/>
    <w:rsid w:val="002822FE"/>
    <w:rsid w:val="00282674"/>
    <w:rsid w:val="0028526F"/>
    <w:rsid w:val="00286231"/>
    <w:rsid w:val="002A52FF"/>
    <w:rsid w:val="002E25C8"/>
    <w:rsid w:val="002E2C59"/>
    <w:rsid w:val="002E7084"/>
    <w:rsid w:val="002E7EF6"/>
    <w:rsid w:val="002F2A1C"/>
    <w:rsid w:val="002F65A4"/>
    <w:rsid w:val="002F764E"/>
    <w:rsid w:val="003173E4"/>
    <w:rsid w:val="0032159C"/>
    <w:rsid w:val="00321F6D"/>
    <w:rsid w:val="003270C4"/>
    <w:rsid w:val="0033039D"/>
    <w:rsid w:val="00330A8D"/>
    <w:rsid w:val="0033625E"/>
    <w:rsid w:val="00336BC4"/>
    <w:rsid w:val="0034080C"/>
    <w:rsid w:val="003469B1"/>
    <w:rsid w:val="00347528"/>
    <w:rsid w:val="00351F60"/>
    <w:rsid w:val="00352437"/>
    <w:rsid w:val="00363162"/>
    <w:rsid w:val="00363970"/>
    <w:rsid w:val="00372E76"/>
    <w:rsid w:val="003746AA"/>
    <w:rsid w:val="00375B4E"/>
    <w:rsid w:val="00377926"/>
    <w:rsid w:val="003863E8"/>
    <w:rsid w:val="00393A5C"/>
    <w:rsid w:val="003978CA"/>
    <w:rsid w:val="003B70C9"/>
    <w:rsid w:val="003C2277"/>
    <w:rsid w:val="003C4876"/>
    <w:rsid w:val="003C716A"/>
    <w:rsid w:val="003D20CF"/>
    <w:rsid w:val="003D6DA1"/>
    <w:rsid w:val="003F0C0B"/>
    <w:rsid w:val="003F3D18"/>
    <w:rsid w:val="003F5910"/>
    <w:rsid w:val="003F7B71"/>
    <w:rsid w:val="00402159"/>
    <w:rsid w:val="0040415D"/>
    <w:rsid w:val="00406FEF"/>
    <w:rsid w:val="0041189E"/>
    <w:rsid w:val="00414CEE"/>
    <w:rsid w:val="004210FA"/>
    <w:rsid w:val="0042390C"/>
    <w:rsid w:val="004242C9"/>
    <w:rsid w:val="00434707"/>
    <w:rsid w:val="00435F20"/>
    <w:rsid w:val="004437DC"/>
    <w:rsid w:val="00447B0E"/>
    <w:rsid w:val="00452964"/>
    <w:rsid w:val="00461373"/>
    <w:rsid w:val="00465F83"/>
    <w:rsid w:val="00471EC8"/>
    <w:rsid w:val="00473DE3"/>
    <w:rsid w:val="004747A4"/>
    <w:rsid w:val="00477555"/>
    <w:rsid w:val="00481EFA"/>
    <w:rsid w:val="004845A3"/>
    <w:rsid w:val="00487B1B"/>
    <w:rsid w:val="004A3923"/>
    <w:rsid w:val="004A58EF"/>
    <w:rsid w:val="004B268C"/>
    <w:rsid w:val="004B644E"/>
    <w:rsid w:val="004D1B94"/>
    <w:rsid w:val="004D3C54"/>
    <w:rsid w:val="004D4EE7"/>
    <w:rsid w:val="004D6175"/>
    <w:rsid w:val="004D698C"/>
    <w:rsid w:val="004F0EAF"/>
    <w:rsid w:val="0050347F"/>
    <w:rsid w:val="00504003"/>
    <w:rsid w:val="00504E50"/>
    <w:rsid w:val="00506E5A"/>
    <w:rsid w:val="00511FBB"/>
    <w:rsid w:val="00526D90"/>
    <w:rsid w:val="005304A4"/>
    <w:rsid w:val="00534A40"/>
    <w:rsid w:val="00534D6E"/>
    <w:rsid w:val="00535102"/>
    <w:rsid w:val="005351DA"/>
    <w:rsid w:val="00535663"/>
    <w:rsid w:val="00535F67"/>
    <w:rsid w:val="00537B8D"/>
    <w:rsid w:val="00543F97"/>
    <w:rsid w:val="00547038"/>
    <w:rsid w:val="0055723D"/>
    <w:rsid w:val="005608E9"/>
    <w:rsid w:val="005624A6"/>
    <w:rsid w:val="00562C32"/>
    <w:rsid w:val="00563C1F"/>
    <w:rsid w:val="00563EAC"/>
    <w:rsid w:val="00574554"/>
    <w:rsid w:val="005764E8"/>
    <w:rsid w:val="00576F7E"/>
    <w:rsid w:val="00581E31"/>
    <w:rsid w:val="00582419"/>
    <w:rsid w:val="0058379E"/>
    <w:rsid w:val="005A1AE6"/>
    <w:rsid w:val="005A45E6"/>
    <w:rsid w:val="005A5101"/>
    <w:rsid w:val="005B0F30"/>
    <w:rsid w:val="005C427C"/>
    <w:rsid w:val="005C436B"/>
    <w:rsid w:val="005C53E3"/>
    <w:rsid w:val="005C69CE"/>
    <w:rsid w:val="005C7830"/>
    <w:rsid w:val="005D368E"/>
    <w:rsid w:val="005D600D"/>
    <w:rsid w:val="005D60B1"/>
    <w:rsid w:val="005D767E"/>
    <w:rsid w:val="005E1140"/>
    <w:rsid w:val="005E5479"/>
    <w:rsid w:val="005E5D5B"/>
    <w:rsid w:val="005E715C"/>
    <w:rsid w:val="005F58E2"/>
    <w:rsid w:val="00600010"/>
    <w:rsid w:val="00600D20"/>
    <w:rsid w:val="0060739A"/>
    <w:rsid w:val="0061233A"/>
    <w:rsid w:val="00613EB9"/>
    <w:rsid w:val="0062528F"/>
    <w:rsid w:val="00625E5E"/>
    <w:rsid w:val="00627F43"/>
    <w:rsid w:val="00634C71"/>
    <w:rsid w:val="00636714"/>
    <w:rsid w:val="00643857"/>
    <w:rsid w:val="006438DF"/>
    <w:rsid w:val="00646844"/>
    <w:rsid w:val="00656FBA"/>
    <w:rsid w:val="00660960"/>
    <w:rsid w:val="006609CA"/>
    <w:rsid w:val="0067011E"/>
    <w:rsid w:val="00672D7C"/>
    <w:rsid w:val="00677D91"/>
    <w:rsid w:val="006818CD"/>
    <w:rsid w:val="006846EC"/>
    <w:rsid w:val="00684E1C"/>
    <w:rsid w:val="00690F4D"/>
    <w:rsid w:val="006913C1"/>
    <w:rsid w:val="0069270C"/>
    <w:rsid w:val="00697C19"/>
    <w:rsid w:val="00697D72"/>
    <w:rsid w:val="006A59FD"/>
    <w:rsid w:val="006A5C70"/>
    <w:rsid w:val="006A5FB4"/>
    <w:rsid w:val="006B0276"/>
    <w:rsid w:val="006C056F"/>
    <w:rsid w:val="006C0AA8"/>
    <w:rsid w:val="006D575E"/>
    <w:rsid w:val="006F0B3A"/>
    <w:rsid w:val="006F509A"/>
    <w:rsid w:val="006F5239"/>
    <w:rsid w:val="00702896"/>
    <w:rsid w:val="0070343F"/>
    <w:rsid w:val="007055F7"/>
    <w:rsid w:val="00711BD1"/>
    <w:rsid w:val="00717154"/>
    <w:rsid w:val="00732230"/>
    <w:rsid w:val="00734BB6"/>
    <w:rsid w:val="00736CBC"/>
    <w:rsid w:val="007401FC"/>
    <w:rsid w:val="00746798"/>
    <w:rsid w:val="00753F19"/>
    <w:rsid w:val="00761FF6"/>
    <w:rsid w:val="00766E42"/>
    <w:rsid w:val="00781241"/>
    <w:rsid w:val="00785561"/>
    <w:rsid w:val="00790BB7"/>
    <w:rsid w:val="007915CC"/>
    <w:rsid w:val="00794183"/>
    <w:rsid w:val="00796E9F"/>
    <w:rsid w:val="007B074C"/>
    <w:rsid w:val="007B482D"/>
    <w:rsid w:val="007B4BC5"/>
    <w:rsid w:val="007C056D"/>
    <w:rsid w:val="007C33C0"/>
    <w:rsid w:val="007C74CC"/>
    <w:rsid w:val="007D558D"/>
    <w:rsid w:val="007D6834"/>
    <w:rsid w:val="007E0A81"/>
    <w:rsid w:val="007E17C7"/>
    <w:rsid w:val="007E3C35"/>
    <w:rsid w:val="007E4419"/>
    <w:rsid w:val="007E5DA4"/>
    <w:rsid w:val="007F0430"/>
    <w:rsid w:val="007F4DEC"/>
    <w:rsid w:val="00807EC4"/>
    <w:rsid w:val="00820E28"/>
    <w:rsid w:val="00824890"/>
    <w:rsid w:val="00825248"/>
    <w:rsid w:val="0082633F"/>
    <w:rsid w:val="00826BE2"/>
    <w:rsid w:val="00832FEA"/>
    <w:rsid w:val="008456B9"/>
    <w:rsid w:val="00847CA8"/>
    <w:rsid w:val="00847EA8"/>
    <w:rsid w:val="00857D29"/>
    <w:rsid w:val="00861AC9"/>
    <w:rsid w:val="00861C35"/>
    <w:rsid w:val="00865DCD"/>
    <w:rsid w:val="00871937"/>
    <w:rsid w:val="00874D42"/>
    <w:rsid w:val="00875C2B"/>
    <w:rsid w:val="00876F10"/>
    <w:rsid w:val="00890E12"/>
    <w:rsid w:val="008924D8"/>
    <w:rsid w:val="008A3C5D"/>
    <w:rsid w:val="008A6E7A"/>
    <w:rsid w:val="008B1E9D"/>
    <w:rsid w:val="008B5486"/>
    <w:rsid w:val="008B6BB2"/>
    <w:rsid w:val="008C0985"/>
    <w:rsid w:val="008C29E6"/>
    <w:rsid w:val="008C4020"/>
    <w:rsid w:val="008C6D84"/>
    <w:rsid w:val="008D2DFE"/>
    <w:rsid w:val="008D4B91"/>
    <w:rsid w:val="008E1E35"/>
    <w:rsid w:val="008E2967"/>
    <w:rsid w:val="008E6F14"/>
    <w:rsid w:val="008F06AB"/>
    <w:rsid w:val="008F1076"/>
    <w:rsid w:val="008F6CA3"/>
    <w:rsid w:val="009041F5"/>
    <w:rsid w:val="00907259"/>
    <w:rsid w:val="00912136"/>
    <w:rsid w:val="00914801"/>
    <w:rsid w:val="0092677D"/>
    <w:rsid w:val="0093073B"/>
    <w:rsid w:val="0093078A"/>
    <w:rsid w:val="0093144A"/>
    <w:rsid w:val="009328AE"/>
    <w:rsid w:val="0093726D"/>
    <w:rsid w:val="009420F2"/>
    <w:rsid w:val="00942187"/>
    <w:rsid w:val="00955813"/>
    <w:rsid w:val="009567ED"/>
    <w:rsid w:val="0096268C"/>
    <w:rsid w:val="00966452"/>
    <w:rsid w:val="009700FF"/>
    <w:rsid w:val="00971990"/>
    <w:rsid w:val="009836B2"/>
    <w:rsid w:val="00985FD6"/>
    <w:rsid w:val="0099122E"/>
    <w:rsid w:val="00991DE7"/>
    <w:rsid w:val="00997174"/>
    <w:rsid w:val="009A69EA"/>
    <w:rsid w:val="009B34B9"/>
    <w:rsid w:val="009C715F"/>
    <w:rsid w:val="009E1EF0"/>
    <w:rsid w:val="009E3C9D"/>
    <w:rsid w:val="009F5850"/>
    <w:rsid w:val="009F7DC8"/>
    <w:rsid w:val="00A0000B"/>
    <w:rsid w:val="00A004B1"/>
    <w:rsid w:val="00A02533"/>
    <w:rsid w:val="00A03DB8"/>
    <w:rsid w:val="00A047D1"/>
    <w:rsid w:val="00A16AB8"/>
    <w:rsid w:val="00A201AD"/>
    <w:rsid w:val="00A24F17"/>
    <w:rsid w:val="00A26C4F"/>
    <w:rsid w:val="00A442C6"/>
    <w:rsid w:val="00A55D6B"/>
    <w:rsid w:val="00A576C4"/>
    <w:rsid w:val="00A57AE6"/>
    <w:rsid w:val="00A64C27"/>
    <w:rsid w:val="00A655D6"/>
    <w:rsid w:val="00A71534"/>
    <w:rsid w:val="00A72EF9"/>
    <w:rsid w:val="00A74C46"/>
    <w:rsid w:val="00A86D96"/>
    <w:rsid w:val="00A94BE8"/>
    <w:rsid w:val="00A95CCB"/>
    <w:rsid w:val="00AA424D"/>
    <w:rsid w:val="00AB7E95"/>
    <w:rsid w:val="00AC1DDE"/>
    <w:rsid w:val="00AC4B07"/>
    <w:rsid w:val="00AD29FE"/>
    <w:rsid w:val="00AD3908"/>
    <w:rsid w:val="00AD6F3A"/>
    <w:rsid w:val="00AE15AD"/>
    <w:rsid w:val="00AE1A5A"/>
    <w:rsid w:val="00AF504A"/>
    <w:rsid w:val="00AF7C8B"/>
    <w:rsid w:val="00B01328"/>
    <w:rsid w:val="00B04532"/>
    <w:rsid w:val="00B07BC4"/>
    <w:rsid w:val="00B1175C"/>
    <w:rsid w:val="00B11788"/>
    <w:rsid w:val="00B22507"/>
    <w:rsid w:val="00B229B3"/>
    <w:rsid w:val="00B33E3E"/>
    <w:rsid w:val="00B374F8"/>
    <w:rsid w:val="00B47599"/>
    <w:rsid w:val="00B55C64"/>
    <w:rsid w:val="00B713CA"/>
    <w:rsid w:val="00B73B13"/>
    <w:rsid w:val="00B76057"/>
    <w:rsid w:val="00B779F5"/>
    <w:rsid w:val="00B807BA"/>
    <w:rsid w:val="00B83B96"/>
    <w:rsid w:val="00B93175"/>
    <w:rsid w:val="00B946D5"/>
    <w:rsid w:val="00B96A11"/>
    <w:rsid w:val="00BB14AF"/>
    <w:rsid w:val="00BB1571"/>
    <w:rsid w:val="00BB26A9"/>
    <w:rsid w:val="00BB6A34"/>
    <w:rsid w:val="00BC34EA"/>
    <w:rsid w:val="00BD2360"/>
    <w:rsid w:val="00BD4F6E"/>
    <w:rsid w:val="00BD7917"/>
    <w:rsid w:val="00BE1963"/>
    <w:rsid w:val="00BE3071"/>
    <w:rsid w:val="00BE3987"/>
    <w:rsid w:val="00BF0325"/>
    <w:rsid w:val="00BF0A64"/>
    <w:rsid w:val="00BF47E0"/>
    <w:rsid w:val="00BF7C2C"/>
    <w:rsid w:val="00C0300B"/>
    <w:rsid w:val="00C04149"/>
    <w:rsid w:val="00C10537"/>
    <w:rsid w:val="00C15640"/>
    <w:rsid w:val="00C17F85"/>
    <w:rsid w:val="00C214E4"/>
    <w:rsid w:val="00C34E69"/>
    <w:rsid w:val="00C4191E"/>
    <w:rsid w:val="00C44DE7"/>
    <w:rsid w:val="00C53237"/>
    <w:rsid w:val="00C56A91"/>
    <w:rsid w:val="00C60C38"/>
    <w:rsid w:val="00C64E3A"/>
    <w:rsid w:val="00C66E7A"/>
    <w:rsid w:val="00C712F3"/>
    <w:rsid w:val="00C74B32"/>
    <w:rsid w:val="00C76977"/>
    <w:rsid w:val="00C801F3"/>
    <w:rsid w:val="00C80C87"/>
    <w:rsid w:val="00C8103E"/>
    <w:rsid w:val="00C92F52"/>
    <w:rsid w:val="00C94A31"/>
    <w:rsid w:val="00C974C8"/>
    <w:rsid w:val="00CA04F6"/>
    <w:rsid w:val="00CA2E08"/>
    <w:rsid w:val="00CA6C3A"/>
    <w:rsid w:val="00CA73E4"/>
    <w:rsid w:val="00CB0A77"/>
    <w:rsid w:val="00CB1DEF"/>
    <w:rsid w:val="00CC0C27"/>
    <w:rsid w:val="00CC32FD"/>
    <w:rsid w:val="00CC6DFA"/>
    <w:rsid w:val="00CD025D"/>
    <w:rsid w:val="00CD6679"/>
    <w:rsid w:val="00CD72A4"/>
    <w:rsid w:val="00CF1AA7"/>
    <w:rsid w:val="00CF572F"/>
    <w:rsid w:val="00D15970"/>
    <w:rsid w:val="00D21EAA"/>
    <w:rsid w:val="00D40A83"/>
    <w:rsid w:val="00D44073"/>
    <w:rsid w:val="00D51BE7"/>
    <w:rsid w:val="00D548D8"/>
    <w:rsid w:val="00D54BB8"/>
    <w:rsid w:val="00D55661"/>
    <w:rsid w:val="00D578B0"/>
    <w:rsid w:val="00D63F5F"/>
    <w:rsid w:val="00D65E1B"/>
    <w:rsid w:val="00D66212"/>
    <w:rsid w:val="00D77FB5"/>
    <w:rsid w:val="00D91296"/>
    <w:rsid w:val="00D92FC5"/>
    <w:rsid w:val="00D95C97"/>
    <w:rsid w:val="00DA0F66"/>
    <w:rsid w:val="00DA45FE"/>
    <w:rsid w:val="00DA4FCF"/>
    <w:rsid w:val="00DA789A"/>
    <w:rsid w:val="00DB2034"/>
    <w:rsid w:val="00DC155B"/>
    <w:rsid w:val="00DC570C"/>
    <w:rsid w:val="00DC7F41"/>
    <w:rsid w:val="00DD2813"/>
    <w:rsid w:val="00DF73BD"/>
    <w:rsid w:val="00E07DB9"/>
    <w:rsid w:val="00E203F0"/>
    <w:rsid w:val="00E21DA9"/>
    <w:rsid w:val="00E5138D"/>
    <w:rsid w:val="00E51437"/>
    <w:rsid w:val="00E548C5"/>
    <w:rsid w:val="00E758B6"/>
    <w:rsid w:val="00E90339"/>
    <w:rsid w:val="00E90961"/>
    <w:rsid w:val="00E90BDF"/>
    <w:rsid w:val="00E961EF"/>
    <w:rsid w:val="00EA2070"/>
    <w:rsid w:val="00EA426C"/>
    <w:rsid w:val="00EA4DF9"/>
    <w:rsid w:val="00EB0EA7"/>
    <w:rsid w:val="00EC29A8"/>
    <w:rsid w:val="00EC2D6F"/>
    <w:rsid w:val="00EC4B7D"/>
    <w:rsid w:val="00ED6A29"/>
    <w:rsid w:val="00EF53FD"/>
    <w:rsid w:val="00EF56B6"/>
    <w:rsid w:val="00F034AA"/>
    <w:rsid w:val="00F07702"/>
    <w:rsid w:val="00F07A5B"/>
    <w:rsid w:val="00F10381"/>
    <w:rsid w:val="00F12390"/>
    <w:rsid w:val="00F2264D"/>
    <w:rsid w:val="00F3483C"/>
    <w:rsid w:val="00F3706D"/>
    <w:rsid w:val="00F444CA"/>
    <w:rsid w:val="00F66893"/>
    <w:rsid w:val="00F67E84"/>
    <w:rsid w:val="00F7093C"/>
    <w:rsid w:val="00F70A1C"/>
    <w:rsid w:val="00F71567"/>
    <w:rsid w:val="00F722FE"/>
    <w:rsid w:val="00F7278C"/>
    <w:rsid w:val="00F7335E"/>
    <w:rsid w:val="00F763B5"/>
    <w:rsid w:val="00F80365"/>
    <w:rsid w:val="00F8205C"/>
    <w:rsid w:val="00F82140"/>
    <w:rsid w:val="00F8439A"/>
    <w:rsid w:val="00F9481E"/>
    <w:rsid w:val="00FA2504"/>
    <w:rsid w:val="00FA72ED"/>
    <w:rsid w:val="00FA78FC"/>
    <w:rsid w:val="00FB4225"/>
    <w:rsid w:val="00FB7720"/>
    <w:rsid w:val="00FC1A69"/>
    <w:rsid w:val="00FC4454"/>
    <w:rsid w:val="00FC55BC"/>
    <w:rsid w:val="00FD3572"/>
    <w:rsid w:val="00FD6269"/>
    <w:rsid w:val="00FE22DB"/>
    <w:rsid w:val="00FE42D6"/>
    <w:rsid w:val="00FE6FFA"/>
    <w:rsid w:val="00FF256B"/>
    <w:rsid w:val="00FF79BD"/>
  </w:rsids>
  <m:mathPr>
    <m:mathFont m:val="Cambria Math"/>
    <m:brkBin m:val="before"/>
    <m:brkBinSub m:val="--"/>
    <m:smallFrac m:val="0"/>
    <m:dispDef/>
    <m:lMargin m:val="0"/>
    <m:rMargin m:val="0"/>
    <m:defJc m:val="centerGroup"/>
    <m:wrapIndent m:val="1440"/>
    <m:intLim m:val="subSup"/>
    <m:naryLim m:val="undOvr"/>
  </m:mathPr>
  <w:themeFontLang w:val="ka-G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641DF2"/>
  <w15:chartTrackingRefBased/>
  <w15:docId w15:val="{A0FB5528-A03A-4F55-AD3C-7A814590D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ka-G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155B"/>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ighlight">
    <w:name w:val="highlight"/>
    <w:basedOn w:val="DefaultParagraphFont"/>
    <w:rsid w:val="008B1E9D"/>
  </w:style>
  <w:style w:type="paragraph" w:styleId="ListParagraph">
    <w:name w:val="List Paragraph"/>
    <w:basedOn w:val="Normal"/>
    <w:uiPriority w:val="34"/>
    <w:qFormat/>
    <w:rsid w:val="009041F5"/>
    <w:pPr>
      <w:spacing w:after="200" w:line="276" w:lineRule="auto"/>
      <w:ind w:left="720"/>
      <w:contextualSpacing/>
    </w:pPr>
    <w:rPr>
      <w:rFonts w:ascii="Calibri" w:hAnsi="Calibri"/>
      <w:sz w:val="22"/>
      <w:szCs w:val="22"/>
    </w:rPr>
  </w:style>
  <w:style w:type="paragraph" w:customStyle="1" w:styleId="muxlixml">
    <w:name w:val="muxlixml"/>
    <w:basedOn w:val="Normal"/>
    <w:rsid w:val="00BD4F6E"/>
    <w:pPr>
      <w:spacing w:before="100" w:beforeAutospacing="1" w:after="100" w:afterAutospacing="1"/>
    </w:pPr>
    <w:rPr>
      <w:lang w:val="ka-GE" w:eastAsia="ka-GE"/>
    </w:rPr>
  </w:style>
  <w:style w:type="character" w:styleId="Hyperlink">
    <w:name w:val="Hyperlink"/>
    <w:basedOn w:val="DefaultParagraphFont"/>
    <w:uiPriority w:val="99"/>
    <w:semiHidden/>
    <w:unhideWhenUsed/>
    <w:rsid w:val="00BD4F6E"/>
    <w:rPr>
      <w:color w:val="0000FF"/>
      <w:u w:val="single"/>
    </w:rPr>
  </w:style>
  <w:style w:type="paragraph" w:customStyle="1" w:styleId="abzacixml">
    <w:name w:val="abzacixml"/>
    <w:basedOn w:val="Normal"/>
    <w:rsid w:val="00BD4F6E"/>
    <w:pPr>
      <w:spacing w:before="100" w:beforeAutospacing="1" w:after="100" w:afterAutospacing="1"/>
    </w:pPr>
    <w:rPr>
      <w:lang w:val="ka-GE" w:eastAsia="ka-GE"/>
    </w:rPr>
  </w:style>
  <w:style w:type="paragraph" w:styleId="NormalWeb">
    <w:name w:val="Normal (Web)"/>
    <w:basedOn w:val="Normal"/>
    <w:uiPriority w:val="99"/>
    <w:unhideWhenUsed/>
    <w:rsid w:val="00AA424D"/>
    <w:pPr>
      <w:spacing w:before="100" w:beforeAutospacing="1" w:after="100" w:afterAutospacing="1"/>
    </w:pPr>
    <w:rPr>
      <w:rFonts w:ascii="Times" w:eastAsiaTheme="minorEastAsia" w:hAnsi="Times"/>
      <w:sz w:val="20"/>
      <w:szCs w:val="20"/>
      <w:lang w:val="en-GB"/>
    </w:rPr>
  </w:style>
  <w:style w:type="paragraph" w:customStyle="1" w:styleId="yiv3991057908msonospacing">
    <w:name w:val="yiv3991057908msonospacing"/>
    <w:basedOn w:val="Normal"/>
    <w:rsid w:val="00D15970"/>
    <w:pPr>
      <w:spacing w:before="100" w:beforeAutospacing="1" w:after="100" w:afterAutospacing="1"/>
    </w:pPr>
  </w:style>
  <w:style w:type="paragraph" w:customStyle="1" w:styleId="yiv3991057908msonormal">
    <w:name w:val="yiv3991057908msonormal"/>
    <w:basedOn w:val="Normal"/>
    <w:rsid w:val="00D15970"/>
    <w:pPr>
      <w:spacing w:before="100" w:beforeAutospacing="1" w:after="100" w:afterAutospacing="1"/>
    </w:pPr>
  </w:style>
  <w:style w:type="paragraph" w:styleId="CommentText">
    <w:name w:val="annotation text"/>
    <w:basedOn w:val="Normal"/>
    <w:link w:val="CommentTextChar"/>
    <w:uiPriority w:val="99"/>
    <w:unhideWhenUsed/>
    <w:rsid w:val="00D15970"/>
    <w:pPr>
      <w:spacing w:after="200"/>
    </w:pPr>
    <w:rPr>
      <w:rFonts w:asciiTheme="minorHAnsi" w:eastAsiaTheme="minorHAnsi" w:hAnsiTheme="minorHAnsi" w:cstheme="minorBidi"/>
      <w:sz w:val="20"/>
      <w:szCs w:val="20"/>
      <w:lang w:val="ru-RU"/>
    </w:rPr>
  </w:style>
  <w:style w:type="character" w:customStyle="1" w:styleId="CommentTextChar">
    <w:name w:val="Comment Text Char"/>
    <w:basedOn w:val="DefaultParagraphFont"/>
    <w:link w:val="CommentText"/>
    <w:uiPriority w:val="99"/>
    <w:rsid w:val="00D15970"/>
    <w:rPr>
      <w:sz w:val="20"/>
      <w:szCs w:val="20"/>
      <w:lang w:val="ru-RU"/>
    </w:rPr>
  </w:style>
  <w:style w:type="paragraph" w:styleId="NoSpacing">
    <w:name w:val="No Spacing"/>
    <w:basedOn w:val="Normal"/>
    <w:uiPriority w:val="1"/>
    <w:qFormat/>
    <w:rsid w:val="00D15970"/>
    <w:rPr>
      <w:rFonts w:ascii="Calibri" w:eastAsiaTheme="minorHAnsi" w:hAnsi="Calibri"/>
      <w:sz w:val="22"/>
      <w:szCs w:val="22"/>
      <w:lang w:val="en-GB" w:eastAsia="en-GB"/>
    </w:rPr>
  </w:style>
  <w:style w:type="paragraph" w:styleId="BalloonText">
    <w:name w:val="Balloon Text"/>
    <w:basedOn w:val="Normal"/>
    <w:link w:val="BalloonTextChar"/>
    <w:uiPriority w:val="99"/>
    <w:semiHidden/>
    <w:unhideWhenUsed/>
    <w:rsid w:val="0040215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2159"/>
    <w:rPr>
      <w:rFonts w:ascii="Segoe UI" w:eastAsia="Times New Roman" w:hAnsi="Segoe UI" w:cs="Segoe UI"/>
      <w:sz w:val="18"/>
      <w:szCs w:val="18"/>
      <w:lang w:val="en-US"/>
    </w:rPr>
  </w:style>
  <w:style w:type="paragraph" w:styleId="BodyText">
    <w:name w:val="Body Text"/>
    <w:basedOn w:val="Normal"/>
    <w:link w:val="BodyTextChar"/>
    <w:uiPriority w:val="1"/>
    <w:qFormat/>
    <w:rsid w:val="00BB14AF"/>
    <w:pPr>
      <w:widowControl w:val="0"/>
      <w:ind w:left="100"/>
    </w:pPr>
    <w:rPr>
      <w:rFonts w:ascii="Sylfaen" w:eastAsia="Sylfaen" w:hAnsi="Sylfaen" w:cstheme="minorBidi"/>
      <w:sz w:val="22"/>
      <w:szCs w:val="22"/>
    </w:rPr>
  </w:style>
  <w:style w:type="character" w:customStyle="1" w:styleId="BodyTextChar">
    <w:name w:val="Body Text Char"/>
    <w:basedOn w:val="DefaultParagraphFont"/>
    <w:link w:val="BodyText"/>
    <w:uiPriority w:val="1"/>
    <w:rsid w:val="00BB14AF"/>
    <w:rPr>
      <w:rFonts w:ascii="Sylfaen" w:eastAsia="Sylfaen" w:hAnsi="Sylfaen"/>
      <w:lang w:val="en-US"/>
    </w:rPr>
  </w:style>
  <w:style w:type="paragraph" w:customStyle="1" w:styleId="TableParagraph">
    <w:name w:val="Table Paragraph"/>
    <w:basedOn w:val="Normal"/>
    <w:uiPriority w:val="1"/>
    <w:qFormat/>
    <w:rsid w:val="00BB14AF"/>
    <w:pPr>
      <w:widowControl w:val="0"/>
    </w:pPr>
    <w:rPr>
      <w:rFonts w:asciiTheme="minorHAnsi" w:eastAsiaTheme="minorHAnsi" w:hAnsiTheme="minorHAnsi" w:cstheme="minorBidi"/>
      <w:sz w:val="22"/>
      <w:szCs w:val="22"/>
    </w:rPr>
  </w:style>
  <w:style w:type="paragraph" w:styleId="Header">
    <w:name w:val="header"/>
    <w:basedOn w:val="Normal"/>
    <w:link w:val="HeaderChar"/>
    <w:uiPriority w:val="99"/>
    <w:unhideWhenUsed/>
    <w:rsid w:val="0061233A"/>
    <w:pPr>
      <w:tabs>
        <w:tab w:val="center" w:pos="4680"/>
        <w:tab w:val="right" w:pos="9360"/>
      </w:tabs>
    </w:pPr>
    <w:rPr>
      <w:rFonts w:ascii="Calibri" w:hAnsi="Calibri"/>
      <w:sz w:val="22"/>
      <w:szCs w:val="22"/>
    </w:rPr>
  </w:style>
  <w:style w:type="character" w:customStyle="1" w:styleId="HeaderChar">
    <w:name w:val="Header Char"/>
    <w:basedOn w:val="DefaultParagraphFont"/>
    <w:link w:val="Header"/>
    <w:uiPriority w:val="99"/>
    <w:rsid w:val="0061233A"/>
    <w:rPr>
      <w:rFonts w:ascii="Calibri" w:eastAsia="Times New Roman" w:hAnsi="Calibri" w:cs="Times New Roman"/>
      <w:lang w:val="en-US"/>
    </w:rPr>
  </w:style>
  <w:style w:type="paragraph" w:styleId="Footer">
    <w:name w:val="footer"/>
    <w:basedOn w:val="Normal"/>
    <w:link w:val="FooterChar"/>
    <w:uiPriority w:val="99"/>
    <w:unhideWhenUsed/>
    <w:rsid w:val="0061233A"/>
    <w:pPr>
      <w:tabs>
        <w:tab w:val="center" w:pos="4680"/>
        <w:tab w:val="right" w:pos="9360"/>
      </w:tabs>
    </w:pPr>
    <w:rPr>
      <w:rFonts w:ascii="Calibri" w:hAnsi="Calibri"/>
      <w:sz w:val="22"/>
      <w:szCs w:val="22"/>
    </w:rPr>
  </w:style>
  <w:style w:type="character" w:customStyle="1" w:styleId="FooterChar">
    <w:name w:val="Footer Char"/>
    <w:basedOn w:val="DefaultParagraphFont"/>
    <w:link w:val="Footer"/>
    <w:uiPriority w:val="99"/>
    <w:rsid w:val="0061233A"/>
    <w:rPr>
      <w:rFonts w:ascii="Calibri" w:eastAsia="Times New Roman" w:hAnsi="Calibri" w:cs="Times New Roman"/>
      <w:lang w:val="en-US"/>
    </w:rPr>
  </w:style>
  <w:style w:type="paragraph" w:customStyle="1" w:styleId="yiv5647874580ydp90f4d1b0msonormal">
    <w:name w:val="yiv5647874580ydp90f4d1b0msonormal"/>
    <w:basedOn w:val="Normal"/>
    <w:rsid w:val="00766E42"/>
    <w:pPr>
      <w:spacing w:before="100" w:beforeAutospacing="1" w:after="100" w:afterAutospacing="1"/>
    </w:pPr>
  </w:style>
  <w:style w:type="character" w:customStyle="1" w:styleId="apple-converted-space">
    <w:name w:val="apple-converted-space"/>
    <w:basedOn w:val="DefaultParagraphFont"/>
    <w:rsid w:val="00766E42"/>
  </w:style>
  <w:style w:type="paragraph" w:customStyle="1" w:styleId="yiv5647874580ydp5646c6dcmsonormal">
    <w:name w:val="yiv5647874580ydp5646c6dcmsonormal"/>
    <w:basedOn w:val="Normal"/>
    <w:rsid w:val="00766E42"/>
    <w:pPr>
      <w:spacing w:before="100" w:beforeAutospacing="1" w:after="100" w:afterAutospacing="1"/>
    </w:pPr>
  </w:style>
  <w:style w:type="paragraph" w:customStyle="1" w:styleId="yiv5647874580ydp390ee392msonormal">
    <w:name w:val="yiv5647874580ydp390ee392msonormal"/>
    <w:basedOn w:val="Normal"/>
    <w:rsid w:val="000D272B"/>
    <w:pPr>
      <w:spacing w:before="100" w:beforeAutospacing="1" w:after="100" w:afterAutospacing="1"/>
    </w:pPr>
  </w:style>
  <w:style w:type="paragraph" w:styleId="FootnoteText">
    <w:name w:val="footnote text"/>
    <w:basedOn w:val="Normal"/>
    <w:link w:val="FootnoteTextChar"/>
    <w:uiPriority w:val="99"/>
    <w:semiHidden/>
    <w:unhideWhenUsed/>
    <w:rsid w:val="00C04149"/>
    <w:rPr>
      <w:rFonts w:asciiTheme="minorHAnsi" w:hAnsiTheme="minorHAnsi"/>
      <w:sz w:val="20"/>
      <w:szCs w:val="20"/>
    </w:rPr>
  </w:style>
  <w:style w:type="character" w:customStyle="1" w:styleId="FootnoteTextChar">
    <w:name w:val="Footnote Text Char"/>
    <w:basedOn w:val="DefaultParagraphFont"/>
    <w:link w:val="FootnoteText"/>
    <w:uiPriority w:val="99"/>
    <w:semiHidden/>
    <w:rsid w:val="00C04149"/>
    <w:rPr>
      <w:rFonts w:eastAsia="Times New Roman" w:cs="Times New Roman"/>
      <w:sz w:val="20"/>
      <w:szCs w:val="20"/>
      <w:lang w:val="en-US"/>
    </w:rPr>
  </w:style>
  <w:style w:type="character" w:styleId="FootnoteReference">
    <w:name w:val="footnote reference"/>
    <w:basedOn w:val="DefaultParagraphFont"/>
    <w:uiPriority w:val="99"/>
    <w:semiHidden/>
    <w:unhideWhenUsed/>
    <w:rsid w:val="00C04149"/>
    <w:rPr>
      <w:rFonts w:cs="Times New Roman"/>
      <w:vertAlign w:val="superscript"/>
    </w:rPr>
  </w:style>
  <w:style w:type="character" w:styleId="CommentReference">
    <w:name w:val="annotation reference"/>
    <w:basedOn w:val="DefaultParagraphFont"/>
    <w:uiPriority w:val="99"/>
    <w:unhideWhenUsed/>
    <w:rsid w:val="0034080C"/>
    <w:rPr>
      <w:sz w:val="16"/>
      <w:szCs w:val="16"/>
    </w:rPr>
  </w:style>
  <w:style w:type="table" w:styleId="TableGrid">
    <w:name w:val="Table Grid"/>
    <w:basedOn w:val="TableNormal"/>
    <w:uiPriority w:val="39"/>
    <w:rsid w:val="00481E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5354">
      <w:bodyDiv w:val="1"/>
      <w:marLeft w:val="0"/>
      <w:marRight w:val="0"/>
      <w:marTop w:val="0"/>
      <w:marBottom w:val="0"/>
      <w:divBdr>
        <w:top w:val="none" w:sz="0" w:space="0" w:color="auto"/>
        <w:left w:val="none" w:sz="0" w:space="0" w:color="auto"/>
        <w:bottom w:val="none" w:sz="0" w:space="0" w:color="auto"/>
        <w:right w:val="none" w:sz="0" w:space="0" w:color="auto"/>
      </w:divBdr>
    </w:div>
    <w:div w:id="55208416">
      <w:bodyDiv w:val="1"/>
      <w:marLeft w:val="0"/>
      <w:marRight w:val="0"/>
      <w:marTop w:val="0"/>
      <w:marBottom w:val="0"/>
      <w:divBdr>
        <w:top w:val="none" w:sz="0" w:space="0" w:color="auto"/>
        <w:left w:val="none" w:sz="0" w:space="0" w:color="auto"/>
        <w:bottom w:val="none" w:sz="0" w:space="0" w:color="auto"/>
        <w:right w:val="none" w:sz="0" w:space="0" w:color="auto"/>
      </w:divBdr>
    </w:div>
    <w:div w:id="393966703">
      <w:bodyDiv w:val="1"/>
      <w:marLeft w:val="0"/>
      <w:marRight w:val="0"/>
      <w:marTop w:val="0"/>
      <w:marBottom w:val="0"/>
      <w:divBdr>
        <w:top w:val="none" w:sz="0" w:space="0" w:color="auto"/>
        <w:left w:val="none" w:sz="0" w:space="0" w:color="auto"/>
        <w:bottom w:val="none" w:sz="0" w:space="0" w:color="auto"/>
        <w:right w:val="none" w:sz="0" w:space="0" w:color="auto"/>
      </w:divBdr>
    </w:div>
    <w:div w:id="576549718">
      <w:bodyDiv w:val="1"/>
      <w:marLeft w:val="0"/>
      <w:marRight w:val="0"/>
      <w:marTop w:val="0"/>
      <w:marBottom w:val="0"/>
      <w:divBdr>
        <w:top w:val="none" w:sz="0" w:space="0" w:color="auto"/>
        <w:left w:val="none" w:sz="0" w:space="0" w:color="auto"/>
        <w:bottom w:val="none" w:sz="0" w:space="0" w:color="auto"/>
        <w:right w:val="none" w:sz="0" w:space="0" w:color="auto"/>
      </w:divBdr>
    </w:div>
    <w:div w:id="658047553">
      <w:bodyDiv w:val="1"/>
      <w:marLeft w:val="0"/>
      <w:marRight w:val="0"/>
      <w:marTop w:val="0"/>
      <w:marBottom w:val="0"/>
      <w:divBdr>
        <w:top w:val="none" w:sz="0" w:space="0" w:color="auto"/>
        <w:left w:val="none" w:sz="0" w:space="0" w:color="auto"/>
        <w:bottom w:val="none" w:sz="0" w:space="0" w:color="auto"/>
        <w:right w:val="none" w:sz="0" w:space="0" w:color="auto"/>
      </w:divBdr>
      <w:divsChild>
        <w:div w:id="1138499007">
          <w:marLeft w:val="0"/>
          <w:marRight w:val="0"/>
          <w:marTop w:val="0"/>
          <w:marBottom w:val="0"/>
          <w:divBdr>
            <w:top w:val="none" w:sz="0" w:space="0" w:color="auto"/>
            <w:left w:val="none" w:sz="0" w:space="0" w:color="auto"/>
            <w:bottom w:val="none" w:sz="0" w:space="0" w:color="auto"/>
            <w:right w:val="none" w:sz="0" w:space="0" w:color="auto"/>
          </w:divBdr>
        </w:div>
      </w:divsChild>
    </w:div>
    <w:div w:id="1134324653">
      <w:bodyDiv w:val="1"/>
      <w:marLeft w:val="0"/>
      <w:marRight w:val="0"/>
      <w:marTop w:val="0"/>
      <w:marBottom w:val="0"/>
      <w:divBdr>
        <w:top w:val="none" w:sz="0" w:space="0" w:color="auto"/>
        <w:left w:val="none" w:sz="0" w:space="0" w:color="auto"/>
        <w:bottom w:val="none" w:sz="0" w:space="0" w:color="auto"/>
        <w:right w:val="none" w:sz="0" w:space="0" w:color="auto"/>
      </w:divBdr>
    </w:div>
    <w:div w:id="1469930856">
      <w:bodyDiv w:val="1"/>
      <w:marLeft w:val="0"/>
      <w:marRight w:val="0"/>
      <w:marTop w:val="0"/>
      <w:marBottom w:val="0"/>
      <w:divBdr>
        <w:top w:val="none" w:sz="0" w:space="0" w:color="auto"/>
        <w:left w:val="none" w:sz="0" w:space="0" w:color="auto"/>
        <w:bottom w:val="none" w:sz="0" w:space="0" w:color="auto"/>
        <w:right w:val="none" w:sz="0" w:space="0" w:color="auto"/>
      </w:divBdr>
    </w:div>
    <w:div w:id="2055152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A29AF934514E8448D08DEAF1432245A"/>
        <w:category>
          <w:name w:val="General"/>
          <w:gallery w:val="placeholder"/>
        </w:category>
        <w:types>
          <w:type w:val="bbPlcHdr"/>
        </w:types>
        <w:behaviors>
          <w:behavior w:val="content"/>
        </w:behaviors>
        <w:guid w:val="{81E2BF7D-37D0-7C45-9FB4-55C6B21243D2}"/>
      </w:docPartPr>
      <w:docPartBody>
        <w:p w:rsidR="00A54EDD" w:rsidRDefault="00DC34AC" w:rsidP="00DC34AC">
          <w:pPr>
            <w:pStyle w:val="5A29AF934514E8448D08DEAF1432245A"/>
          </w:pPr>
          <w:r>
            <w:rPr>
              <w:caps/>
              <w:color w:val="FFFFFF" w:themeColor="background1"/>
            </w:rPr>
            <w:t>[Author Name]</w:t>
          </w:r>
        </w:p>
      </w:docPartBody>
    </w:docPart>
    <w:docPart>
      <w:docPartPr>
        <w:name w:val="03F9B6598F6A0A4A8E28A5ADA5EDAA8B"/>
        <w:category>
          <w:name w:val="General"/>
          <w:gallery w:val="placeholder"/>
        </w:category>
        <w:types>
          <w:type w:val="bbPlcHdr"/>
        </w:types>
        <w:behaviors>
          <w:behavior w:val="content"/>
        </w:behaviors>
        <w:guid w:val="{7DF0D3E4-C537-BE41-AD5E-493D1C138161}"/>
      </w:docPartPr>
      <w:docPartBody>
        <w:p w:rsidR="00A54EDD" w:rsidRDefault="00DC34AC" w:rsidP="00DC34AC">
          <w:pPr>
            <w:pStyle w:val="03F9B6598F6A0A4A8E28A5ADA5EDAA8B"/>
          </w:pPr>
          <w:r>
            <w:rPr>
              <w:color w:val="7F7F7F" w:themeColor="text1" w:themeTint="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34AC"/>
    <w:rsid w:val="00036B3E"/>
    <w:rsid w:val="000F7661"/>
    <w:rsid w:val="001137CF"/>
    <w:rsid w:val="001320BF"/>
    <w:rsid w:val="0014336C"/>
    <w:rsid w:val="00144AA6"/>
    <w:rsid w:val="001E3A8C"/>
    <w:rsid w:val="00201D9C"/>
    <w:rsid w:val="00206F0A"/>
    <w:rsid w:val="00276AA5"/>
    <w:rsid w:val="00292824"/>
    <w:rsid w:val="00292EB1"/>
    <w:rsid w:val="00321578"/>
    <w:rsid w:val="00322EBF"/>
    <w:rsid w:val="0033050C"/>
    <w:rsid w:val="00331A89"/>
    <w:rsid w:val="003418EA"/>
    <w:rsid w:val="003C4B5B"/>
    <w:rsid w:val="003C5A0F"/>
    <w:rsid w:val="00401D52"/>
    <w:rsid w:val="00412103"/>
    <w:rsid w:val="00433008"/>
    <w:rsid w:val="00453769"/>
    <w:rsid w:val="00456D93"/>
    <w:rsid w:val="004644F1"/>
    <w:rsid w:val="004700AF"/>
    <w:rsid w:val="004A0F6C"/>
    <w:rsid w:val="004C39CD"/>
    <w:rsid w:val="004E3830"/>
    <w:rsid w:val="004F039E"/>
    <w:rsid w:val="004F0C0C"/>
    <w:rsid w:val="00515C59"/>
    <w:rsid w:val="00537399"/>
    <w:rsid w:val="005B5883"/>
    <w:rsid w:val="00610B11"/>
    <w:rsid w:val="00692EE6"/>
    <w:rsid w:val="00694E8B"/>
    <w:rsid w:val="006B70B6"/>
    <w:rsid w:val="006D4E41"/>
    <w:rsid w:val="00704AC9"/>
    <w:rsid w:val="00776767"/>
    <w:rsid w:val="007A1A2E"/>
    <w:rsid w:val="007A7F28"/>
    <w:rsid w:val="007C3444"/>
    <w:rsid w:val="007E15D1"/>
    <w:rsid w:val="00831C7D"/>
    <w:rsid w:val="00841E50"/>
    <w:rsid w:val="00870E15"/>
    <w:rsid w:val="008843FA"/>
    <w:rsid w:val="008C367F"/>
    <w:rsid w:val="008D0B3B"/>
    <w:rsid w:val="008E1AAA"/>
    <w:rsid w:val="008F041C"/>
    <w:rsid w:val="008F47AE"/>
    <w:rsid w:val="00941A06"/>
    <w:rsid w:val="00964C1A"/>
    <w:rsid w:val="00972947"/>
    <w:rsid w:val="00980D22"/>
    <w:rsid w:val="009B593A"/>
    <w:rsid w:val="009C1D5D"/>
    <w:rsid w:val="009F0910"/>
    <w:rsid w:val="00A022B9"/>
    <w:rsid w:val="00A339F0"/>
    <w:rsid w:val="00A54EDD"/>
    <w:rsid w:val="00B07465"/>
    <w:rsid w:val="00B16289"/>
    <w:rsid w:val="00B45163"/>
    <w:rsid w:val="00B56C4F"/>
    <w:rsid w:val="00B77592"/>
    <w:rsid w:val="00B87C8B"/>
    <w:rsid w:val="00BA5E39"/>
    <w:rsid w:val="00BC7B69"/>
    <w:rsid w:val="00BD5B66"/>
    <w:rsid w:val="00C112B8"/>
    <w:rsid w:val="00C22BDF"/>
    <w:rsid w:val="00C70254"/>
    <w:rsid w:val="00C81ABE"/>
    <w:rsid w:val="00C94D7F"/>
    <w:rsid w:val="00C94DBC"/>
    <w:rsid w:val="00C9578E"/>
    <w:rsid w:val="00D32C40"/>
    <w:rsid w:val="00DC34AC"/>
    <w:rsid w:val="00E050F1"/>
    <w:rsid w:val="00E14690"/>
    <w:rsid w:val="00E408A1"/>
    <w:rsid w:val="00E74EDC"/>
    <w:rsid w:val="00E80E28"/>
    <w:rsid w:val="00EA08C7"/>
    <w:rsid w:val="00F07F71"/>
    <w:rsid w:val="00F11724"/>
    <w:rsid w:val="00F23D5A"/>
    <w:rsid w:val="00F31830"/>
    <w:rsid w:val="00F45C0A"/>
    <w:rsid w:val="00F45E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A29AF934514E8448D08DEAF1432245A">
    <w:name w:val="5A29AF934514E8448D08DEAF1432245A"/>
    <w:rsid w:val="00DC34AC"/>
  </w:style>
  <w:style w:type="paragraph" w:customStyle="1" w:styleId="03F9B6598F6A0A4A8E28A5ADA5EDAA8B">
    <w:name w:val="03F9B6598F6A0A4A8E28A5ADA5EDAA8B"/>
    <w:rsid w:val="00DC34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0C8FB6-7050-4471-B884-870FA8963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1139</TotalTime>
  <Pages>8</Pages>
  <Words>1581</Words>
  <Characters>9013</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შენიშვნების ფურცელი</vt:lpstr>
    </vt:vector>
  </TitlesOfParts>
  <Company/>
  <LinksUpToDate>false</LinksUpToDate>
  <CharactersWithSpaces>10573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შენიშვნების ფურცელი</dc:title>
  <dc:subject/>
  <dc:creator>შენიშვნების ფურცელი</dc:creator>
  <cp:keywords/>
  <dc:description/>
  <cp:lastModifiedBy>Mikheili Jangveladze</cp:lastModifiedBy>
  <cp:revision>153</cp:revision>
  <cp:lastPrinted>2025-02-27T08:56:00Z</cp:lastPrinted>
  <dcterms:created xsi:type="dcterms:W3CDTF">2019-04-15T13:12:00Z</dcterms:created>
  <dcterms:modified xsi:type="dcterms:W3CDTF">2025-03-03T09:24:00Z</dcterms:modified>
</cp:coreProperties>
</file>